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97E30" w14:textId="77777777" w:rsidR="00B90793" w:rsidRPr="00CD3C73" w:rsidRDefault="00B90793">
      <w:pPr>
        <w:rPr>
          <w:rFonts w:cstheme="minorHAnsi"/>
          <w:lang w:val="sr-Latn-ME"/>
        </w:rPr>
      </w:pPr>
      <w:bookmarkStart w:id="0" w:name="_GoBack"/>
      <w:bookmarkEnd w:id="0"/>
    </w:p>
    <w:p w14:paraId="223AE163" w14:textId="77777777" w:rsidR="00361593" w:rsidRPr="00CD3C73" w:rsidRDefault="00361593" w:rsidP="00B90793">
      <w:pPr>
        <w:rPr>
          <w:rFonts w:cstheme="minorHAnsi"/>
          <w:sz w:val="24"/>
          <w:szCs w:val="24"/>
          <w:lang w:val="sr-Latn-ME"/>
        </w:rPr>
      </w:pPr>
    </w:p>
    <w:p w14:paraId="47E566A9" w14:textId="77777777" w:rsidR="00F64BEA" w:rsidRPr="00CD3C73" w:rsidRDefault="00F64BEA" w:rsidP="00B90793">
      <w:pPr>
        <w:rPr>
          <w:rFonts w:cstheme="minorHAnsi"/>
          <w:sz w:val="24"/>
          <w:szCs w:val="24"/>
          <w:lang w:val="sr-Latn-ME"/>
        </w:rPr>
      </w:pPr>
    </w:p>
    <w:p w14:paraId="46A0371D" w14:textId="77777777" w:rsidR="00F64BEA" w:rsidRPr="00CD3C73" w:rsidRDefault="00F64BEA" w:rsidP="00B90793">
      <w:pPr>
        <w:rPr>
          <w:rFonts w:cstheme="minorHAnsi"/>
          <w:sz w:val="24"/>
          <w:szCs w:val="24"/>
          <w:lang w:val="sr-Latn-ME"/>
        </w:rPr>
      </w:pPr>
    </w:p>
    <w:p w14:paraId="0B6F2596" w14:textId="77777777" w:rsidR="00F64BEA" w:rsidRPr="00CD3C73" w:rsidRDefault="00F64BEA" w:rsidP="00B90793">
      <w:pPr>
        <w:rPr>
          <w:rFonts w:cstheme="minorHAnsi"/>
          <w:sz w:val="24"/>
          <w:szCs w:val="24"/>
          <w:lang w:val="sr-Latn-ME"/>
        </w:rPr>
      </w:pPr>
    </w:p>
    <w:p w14:paraId="42019AFF" w14:textId="77777777" w:rsidR="00F64BEA" w:rsidRPr="00CD3C73" w:rsidRDefault="00F64BEA" w:rsidP="00B90793">
      <w:pPr>
        <w:rPr>
          <w:rFonts w:cstheme="minorHAnsi"/>
          <w:sz w:val="24"/>
          <w:szCs w:val="24"/>
          <w:lang w:val="sr-Latn-ME"/>
        </w:rPr>
      </w:pPr>
    </w:p>
    <w:p w14:paraId="52A4089E" w14:textId="77777777" w:rsidR="00361593" w:rsidRPr="00CD3C73" w:rsidRDefault="00361593" w:rsidP="00B90793">
      <w:pPr>
        <w:rPr>
          <w:rFonts w:cstheme="minorHAnsi"/>
          <w:sz w:val="24"/>
          <w:szCs w:val="24"/>
          <w:lang w:val="sr-Latn-ME"/>
        </w:rPr>
      </w:pPr>
    </w:p>
    <w:p w14:paraId="79EB8962" w14:textId="77777777" w:rsidR="00361593" w:rsidRPr="00CD3C73" w:rsidRDefault="00361593" w:rsidP="00B90793">
      <w:pPr>
        <w:rPr>
          <w:rFonts w:cstheme="minorHAnsi"/>
          <w:sz w:val="24"/>
          <w:szCs w:val="24"/>
          <w:lang w:val="sr-Latn-ME"/>
        </w:rPr>
      </w:pPr>
    </w:p>
    <w:p w14:paraId="5C027BB2" w14:textId="77777777" w:rsidR="00A745AE" w:rsidRPr="00CD3C73" w:rsidRDefault="00361593" w:rsidP="00361593">
      <w:pPr>
        <w:jc w:val="center"/>
        <w:rPr>
          <w:rFonts w:cstheme="minorHAnsi"/>
          <w:sz w:val="32"/>
          <w:szCs w:val="32"/>
          <w:lang w:val="sr-Latn-ME"/>
        </w:rPr>
      </w:pPr>
      <w:r w:rsidRPr="00CD3C73">
        <w:rPr>
          <w:rFonts w:cstheme="minorHAnsi"/>
          <w:sz w:val="32"/>
          <w:szCs w:val="32"/>
          <w:lang w:val="sr-Latn-ME"/>
        </w:rPr>
        <w:t xml:space="preserve">ANALIZA </w:t>
      </w:r>
    </w:p>
    <w:p w14:paraId="665048AF" w14:textId="77777777" w:rsidR="00A745AE" w:rsidRPr="00CD3C73" w:rsidRDefault="00A745AE" w:rsidP="00361593">
      <w:pPr>
        <w:jc w:val="center"/>
        <w:rPr>
          <w:rFonts w:cstheme="minorHAnsi"/>
          <w:sz w:val="32"/>
          <w:szCs w:val="32"/>
          <w:lang w:val="sr-Latn-ME"/>
        </w:rPr>
      </w:pPr>
      <w:r w:rsidRPr="00CD3C73">
        <w:rPr>
          <w:rFonts w:cstheme="minorHAnsi"/>
          <w:sz w:val="32"/>
          <w:szCs w:val="32"/>
          <w:lang w:val="sr-Latn-ME"/>
        </w:rPr>
        <w:t xml:space="preserve">SISTEMA AKREDITACIJE PROGRAMA OBUKE </w:t>
      </w:r>
    </w:p>
    <w:p w14:paraId="3101466E" w14:textId="77777777" w:rsidR="00A745AE" w:rsidRPr="00CD3C73" w:rsidRDefault="00A745AE" w:rsidP="00361593">
      <w:pPr>
        <w:jc w:val="center"/>
        <w:rPr>
          <w:rFonts w:cstheme="minorHAnsi"/>
          <w:sz w:val="32"/>
          <w:szCs w:val="32"/>
          <w:lang w:val="sr-Latn-ME"/>
        </w:rPr>
      </w:pPr>
      <w:r w:rsidRPr="00CD3C73">
        <w:rPr>
          <w:rFonts w:cstheme="minorHAnsi"/>
          <w:sz w:val="32"/>
          <w:szCs w:val="32"/>
          <w:lang w:val="sr-Latn-ME"/>
        </w:rPr>
        <w:t>I</w:t>
      </w:r>
    </w:p>
    <w:p w14:paraId="18F7B02C" w14:textId="77777777" w:rsidR="00361593" w:rsidRPr="00CD3C73" w:rsidRDefault="00A745AE" w:rsidP="00361593">
      <w:pPr>
        <w:jc w:val="center"/>
        <w:rPr>
          <w:rFonts w:cstheme="minorHAnsi"/>
          <w:sz w:val="32"/>
          <w:szCs w:val="32"/>
          <w:lang w:val="sr-Latn-ME"/>
        </w:rPr>
      </w:pPr>
      <w:r w:rsidRPr="00CD3C73">
        <w:rPr>
          <w:rFonts w:cstheme="minorHAnsi"/>
          <w:sz w:val="32"/>
          <w:szCs w:val="32"/>
          <w:lang w:val="sr-Latn-ME"/>
        </w:rPr>
        <w:t xml:space="preserve"> LICENCIRANJA STRUČNIH RADNIKA </w:t>
      </w:r>
    </w:p>
    <w:p w14:paraId="712E4306" w14:textId="77777777" w:rsidR="00A745AE" w:rsidRPr="00CD3C73" w:rsidRDefault="00A745AE" w:rsidP="00361593">
      <w:pPr>
        <w:jc w:val="center"/>
        <w:rPr>
          <w:rFonts w:cstheme="minorHAnsi"/>
          <w:sz w:val="32"/>
          <w:szCs w:val="32"/>
          <w:lang w:val="sr-Latn-ME"/>
        </w:rPr>
      </w:pPr>
      <w:r w:rsidRPr="00CD3C73">
        <w:rPr>
          <w:rFonts w:cstheme="minorHAnsi"/>
          <w:sz w:val="32"/>
          <w:szCs w:val="32"/>
          <w:lang w:val="sr-Latn-ME"/>
        </w:rPr>
        <w:t>U SOCIJALNOJ I DJEČJOJ ZAŠTITI</w:t>
      </w:r>
    </w:p>
    <w:p w14:paraId="16CE427B" w14:textId="77777777" w:rsidR="00B90793" w:rsidRPr="00CD3C73" w:rsidRDefault="00B90793">
      <w:pPr>
        <w:rPr>
          <w:rFonts w:cstheme="minorHAnsi"/>
          <w:sz w:val="24"/>
          <w:szCs w:val="24"/>
          <w:lang w:val="sr-Latn-ME"/>
        </w:rPr>
      </w:pPr>
    </w:p>
    <w:p w14:paraId="01D9218F" w14:textId="77777777" w:rsidR="00D10A39" w:rsidRPr="00CD3C73" w:rsidRDefault="00D10A39">
      <w:pPr>
        <w:rPr>
          <w:rFonts w:cstheme="minorHAnsi"/>
          <w:sz w:val="24"/>
          <w:szCs w:val="24"/>
          <w:lang w:val="sr-Latn-ME"/>
        </w:rPr>
      </w:pPr>
    </w:p>
    <w:p w14:paraId="01E91942" w14:textId="77777777" w:rsidR="00361593" w:rsidRPr="00CD3C73" w:rsidRDefault="00361593" w:rsidP="00D10A39">
      <w:pPr>
        <w:jc w:val="both"/>
        <w:rPr>
          <w:rFonts w:cstheme="minorHAnsi"/>
          <w:b/>
          <w:color w:val="0000FF"/>
          <w:sz w:val="24"/>
          <w:szCs w:val="24"/>
          <w:lang w:val="sr-Latn-ME"/>
        </w:rPr>
      </w:pPr>
    </w:p>
    <w:p w14:paraId="667AB631" w14:textId="77777777" w:rsidR="00361593" w:rsidRPr="00CD3C73" w:rsidRDefault="00361593" w:rsidP="00D10A39">
      <w:pPr>
        <w:jc w:val="both"/>
        <w:rPr>
          <w:rFonts w:cstheme="minorHAnsi"/>
          <w:b/>
          <w:color w:val="0000FF"/>
          <w:sz w:val="24"/>
          <w:szCs w:val="24"/>
          <w:lang w:val="sr-Latn-ME"/>
        </w:rPr>
      </w:pPr>
    </w:p>
    <w:p w14:paraId="0CAC7600" w14:textId="77777777" w:rsidR="00361593" w:rsidRPr="00CD3C73" w:rsidRDefault="00361593" w:rsidP="00D10A39">
      <w:pPr>
        <w:jc w:val="both"/>
        <w:rPr>
          <w:rFonts w:cstheme="minorHAnsi"/>
          <w:b/>
          <w:color w:val="0000FF"/>
          <w:sz w:val="24"/>
          <w:szCs w:val="24"/>
          <w:lang w:val="sr-Latn-ME"/>
        </w:rPr>
      </w:pPr>
    </w:p>
    <w:p w14:paraId="4F37A807" w14:textId="77777777" w:rsidR="00361593" w:rsidRPr="00CD3C73" w:rsidRDefault="00361593" w:rsidP="00D10A39">
      <w:pPr>
        <w:jc w:val="both"/>
        <w:rPr>
          <w:rFonts w:cstheme="minorHAnsi"/>
          <w:b/>
          <w:color w:val="0000FF"/>
          <w:sz w:val="24"/>
          <w:szCs w:val="24"/>
          <w:lang w:val="sr-Latn-ME"/>
        </w:rPr>
      </w:pPr>
    </w:p>
    <w:p w14:paraId="25360011" w14:textId="77777777" w:rsidR="00361593" w:rsidRPr="00CD3C73" w:rsidRDefault="00361593" w:rsidP="00D10A39">
      <w:pPr>
        <w:jc w:val="both"/>
        <w:rPr>
          <w:rFonts w:cstheme="minorHAnsi"/>
          <w:b/>
          <w:color w:val="0000FF"/>
          <w:sz w:val="24"/>
          <w:szCs w:val="24"/>
          <w:lang w:val="sr-Latn-ME"/>
        </w:rPr>
      </w:pPr>
    </w:p>
    <w:p w14:paraId="23AD58C1" w14:textId="77777777" w:rsidR="00361593" w:rsidRPr="00CD3C73" w:rsidRDefault="00361593" w:rsidP="00D10A39">
      <w:pPr>
        <w:jc w:val="both"/>
        <w:rPr>
          <w:rFonts w:cstheme="minorHAnsi"/>
          <w:b/>
          <w:color w:val="0000FF"/>
          <w:sz w:val="24"/>
          <w:szCs w:val="24"/>
          <w:lang w:val="sr-Latn-ME"/>
        </w:rPr>
      </w:pPr>
    </w:p>
    <w:p w14:paraId="4C32B004" w14:textId="77777777" w:rsidR="00361593" w:rsidRPr="00CD3C73" w:rsidRDefault="00361593" w:rsidP="00D10A39">
      <w:pPr>
        <w:jc w:val="both"/>
        <w:rPr>
          <w:rFonts w:cstheme="minorHAnsi"/>
          <w:b/>
          <w:color w:val="0000FF"/>
          <w:sz w:val="24"/>
          <w:szCs w:val="24"/>
          <w:lang w:val="sr-Latn-ME"/>
        </w:rPr>
      </w:pPr>
    </w:p>
    <w:p w14:paraId="4F97635E" w14:textId="77777777" w:rsidR="00361593" w:rsidRPr="00CD3C73" w:rsidRDefault="00361593" w:rsidP="00D10A39">
      <w:pPr>
        <w:jc w:val="both"/>
        <w:rPr>
          <w:rFonts w:cstheme="minorHAnsi"/>
          <w:b/>
          <w:color w:val="0000FF"/>
          <w:sz w:val="24"/>
          <w:szCs w:val="24"/>
          <w:lang w:val="sr-Latn-ME"/>
        </w:rPr>
      </w:pPr>
    </w:p>
    <w:p w14:paraId="7DCBE5C9" w14:textId="77777777" w:rsidR="00361593" w:rsidRPr="00CD3C73" w:rsidRDefault="00361593" w:rsidP="00D10A39">
      <w:pPr>
        <w:jc w:val="both"/>
        <w:rPr>
          <w:rFonts w:cstheme="minorHAnsi"/>
          <w:b/>
          <w:color w:val="0000FF"/>
          <w:sz w:val="24"/>
          <w:szCs w:val="24"/>
          <w:lang w:val="sr-Latn-ME"/>
        </w:rPr>
      </w:pPr>
    </w:p>
    <w:p w14:paraId="123B4BA8" w14:textId="77777777" w:rsidR="00F64BEA" w:rsidRPr="00CD3C73" w:rsidRDefault="00F64BEA" w:rsidP="00D10A39">
      <w:pPr>
        <w:jc w:val="both"/>
        <w:rPr>
          <w:rFonts w:cstheme="minorHAnsi"/>
          <w:b/>
          <w:color w:val="0000FF"/>
          <w:sz w:val="24"/>
          <w:szCs w:val="24"/>
          <w:lang w:val="sr-Latn-ME"/>
        </w:rPr>
      </w:pPr>
    </w:p>
    <w:p w14:paraId="07D2146C" w14:textId="77777777" w:rsidR="00F64BEA" w:rsidRPr="00CD3C73" w:rsidRDefault="00F64BEA" w:rsidP="00D10A39">
      <w:pPr>
        <w:jc w:val="both"/>
        <w:rPr>
          <w:rFonts w:cstheme="minorHAnsi"/>
          <w:b/>
          <w:color w:val="0000FF"/>
          <w:sz w:val="24"/>
          <w:szCs w:val="24"/>
          <w:lang w:val="sr-Latn-ME"/>
        </w:rPr>
      </w:pPr>
    </w:p>
    <w:p w14:paraId="0576E681" w14:textId="26A6F119" w:rsidR="006C31D3" w:rsidRPr="00CD3C73" w:rsidRDefault="006C31D3" w:rsidP="00CD3C73">
      <w:pPr>
        <w:pStyle w:val="Heading1"/>
        <w:rPr>
          <w:rFonts w:asciiTheme="minorHAnsi" w:hAnsiTheme="minorHAnsi" w:cstheme="minorHAnsi"/>
          <w:lang w:val="sr-Latn-ME"/>
        </w:rPr>
      </w:pPr>
      <w:bookmarkStart w:id="1" w:name="_Toc68683078"/>
      <w:r w:rsidRPr="00CD3C73">
        <w:rPr>
          <w:rFonts w:asciiTheme="minorHAnsi" w:hAnsiTheme="minorHAnsi" w:cstheme="minorHAnsi"/>
          <w:lang w:val="sr-Latn-ME"/>
        </w:rPr>
        <w:lastRenderedPageBreak/>
        <w:t>SIŽE</w:t>
      </w:r>
      <w:bookmarkEnd w:id="1"/>
    </w:p>
    <w:p w14:paraId="44424D16" w14:textId="77777777" w:rsidR="001A7BB1" w:rsidRPr="00CD3C73" w:rsidRDefault="001A7BB1" w:rsidP="00C47ADF">
      <w:pPr>
        <w:pStyle w:val="NoSpacing"/>
        <w:ind w:firstLine="360"/>
        <w:jc w:val="both"/>
        <w:rPr>
          <w:rFonts w:cstheme="minorHAnsi"/>
          <w:sz w:val="24"/>
          <w:szCs w:val="24"/>
          <w:lang w:val="sr-Latn-ME"/>
        </w:rPr>
      </w:pPr>
    </w:p>
    <w:p w14:paraId="7B3A7E55" w14:textId="1DA040BC" w:rsidR="006C31D3" w:rsidRPr="00CD3C73" w:rsidRDefault="00527C86" w:rsidP="00C47ADF">
      <w:pPr>
        <w:pStyle w:val="NoSpacing"/>
        <w:ind w:firstLine="360"/>
        <w:jc w:val="both"/>
        <w:rPr>
          <w:rFonts w:cstheme="minorHAnsi"/>
          <w:sz w:val="24"/>
          <w:szCs w:val="24"/>
          <w:lang w:val="sr-Latn-ME"/>
        </w:rPr>
      </w:pPr>
      <w:r w:rsidRPr="00CD3C73">
        <w:rPr>
          <w:rFonts w:cstheme="minorHAnsi"/>
          <w:sz w:val="24"/>
          <w:szCs w:val="24"/>
          <w:lang w:val="sr-Latn-ME"/>
        </w:rPr>
        <w:t>Važni elementi sistema kvaliteta u socijalnoj i dječjoj zaštiti su  kontrolni mehanizmi akreditacije i licenciranja stručnih radnika. U savrem</w:t>
      </w:r>
      <w:r w:rsidR="002F5AD3" w:rsidRPr="00CD3C73">
        <w:rPr>
          <w:rFonts w:cstheme="minorHAnsi"/>
          <w:sz w:val="24"/>
          <w:szCs w:val="24"/>
          <w:lang w:val="sr-Latn-ME"/>
        </w:rPr>
        <w:t xml:space="preserve">enom svetu, gde se socijalni rad </w:t>
      </w:r>
      <w:r w:rsidRPr="00CD3C73">
        <w:rPr>
          <w:rFonts w:cstheme="minorHAnsi"/>
          <w:sz w:val="24"/>
          <w:szCs w:val="24"/>
          <w:lang w:val="sr-Latn-ME"/>
        </w:rPr>
        <w:t xml:space="preserve">usmerava ka razvoju kvaliteta usluga i uvođenju standarda kvaliteta, razvoj kadrova i upravljanje znanjem jedan </w:t>
      </w:r>
      <w:r w:rsidR="002F5AD3" w:rsidRPr="00CD3C73">
        <w:rPr>
          <w:rFonts w:cstheme="minorHAnsi"/>
          <w:sz w:val="24"/>
          <w:szCs w:val="24"/>
          <w:lang w:val="sr-Latn-ME"/>
        </w:rPr>
        <w:t xml:space="preserve">je </w:t>
      </w:r>
      <w:r w:rsidRPr="00CD3C73">
        <w:rPr>
          <w:rFonts w:cstheme="minorHAnsi"/>
          <w:sz w:val="24"/>
          <w:szCs w:val="24"/>
          <w:lang w:val="sr-Latn-ME"/>
        </w:rPr>
        <w:t xml:space="preserve">od ključnih faktora napretka i postizanja ciljeva sistema. Ljudi postaju potencijal ustanova i organizacija socijalne </w:t>
      </w:r>
      <w:r w:rsidR="0047535F" w:rsidRPr="00CD3C73">
        <w:rPr>
          <w:rFonts w:cstheme="minorHAnsi"/>
          <w:sz w:val="24"/>
          <w:szCs w:val="24"/>
          <w:lang w:val="sr-Latn-ME"/>
        </w:rPr>
        <w:t xml:space="preserve">i dječje </w:t>
      </w:r>
      <w:r w:rsidRPr="00CD3C73">
        <w:rPr>
          <w:rFonts w:cstheme="minorHAnsi"/>
          <w:sz w:val="24"/>
          <w:szCs w:val="24"/>
          <w:lang w:val="sr-Latn-ME"/>
        </w:rPr>
        <w:t xml:space="preserve">zaštite koji obezbeđuju dostizanje ciljeva, a obuka stručnih radnika i razvoj njihovih kompetencija postaje prioritet. </w:t>
      </w:r>
      <w:r w:rsidR="002F5AD3" w:rsidRPr="00CD3C73">
        <w:rPr>
          <w:rFonts w:cstheme="minorHAnsi"/>
          <w:sz w:val="24"/>
          <w:szCs w:val="24"/>
          <w:lang w:val="sr-Latn-ME"/>
        </w:rPr>
        <w:t>Obrazovanje zaposlenih i obezbeđivanje da obučeni profesionalci kvalitetno i efektivno obavljaju svoj posao neraskidivo je povezano sa upravljanjem/menadžmentom  lj</w:t>
      </w:r>
      <w:r w:rsidR="00513490" w:rsidRPr="00CD3C73">
        <w:rPr>
          <w:rFonts w:cstheme="minorHAnsi"/>
          <w:sz w:val="24"/>
          <w:szCs w:val="24"/>
          <w:lang w:val="sr-Latn-ME"/>
        </w:rPr>
        <w:t>u</w:t>
      </w:r>
      <w:r w:rsidR="002F5AD3" w:rsidRPr="00CD3C73">
        <w:rPr>
          <w:rFonts w:cstheme="minorHAnsi"/>
          <w:sz w:val="24"/>
          <w:szCs w:val="24"/>
          <w:lang w:val="sr-Latn-ME"/>
        </w:rPr>
        <w:t>dskim resursima, čije su metode neodvojivi deo uspešnog sistema akreditacije i licenciranja</w:t>
      </w:r>
      <w:r w:rsidR="0047535F" w:rsidRPr="00CD3C73">
        <w:rPr>
          <w:rFonts w:cstheme="minorHAnsi"/>
          <w:sz w:val="24"/>
          <w:szCs w:val="24"/>
          <w:lang w:val="sr-Latn-ME"/>
        </w:rPr>
        <w:t xml:space="preserve">. Mehanizmi i postupci upravljanja ljudskim resursima i profesionalnim razvojem </w:t>
      </w:r>
      <w:r w:rsidR="002F5AD3" w:rsidRPr="00CD3C73">
        <w:rPr>
          <w:rFonts w:cstheme="minorHAnsi"/>
          <w:sz w:val="24"/>
          <w:szCs w:val="24"/>
          <w:lang w:val="sr-Latn-ME"/>
        </w:rPr>
        <w:t>omogućavaju sistematski pristup obuci</w:t>
      </w:r>
      <w:r w:rsidR="0047535F" w:rsidRPr="00CD3C73">
        <w:rPr>
          <w:rFonts w:cstheme="minorHAnsi"/>
          <w:sz w:val="24"/>
          <w:szCs w:val="24"/>
          <w:lang w:val="sr-Latn-ME"/>
        </w:rPr>
        <w:t xml:space="preserve"> zaposlenih</w:t>
      </w:r>
      <w:r w:rsidR="002F5AD3" w:rsidRPr="00CD3C73">
        <w:rPr>
          <w:rFonts w:cstheme="minorHAnsi"/>
          <w:sz w:val="24"/>
          <w:szCs w:val="24"/>
          <w:lang w:val="sr-Latn-ME"/>
        </w:rPr>
        <w:t xml:space="preserve"> </w:t>
      </w:r>
      <w:r w:rsidR="0047535F" w:rsidRPr="00CD3C73">
        <w:rPr>
          <w:rFonts w:cstheme="minorHAnsi"/>
          <w:sz w:val="24"/>
          <w:szCs w:val="24"/>
          <w:lang w:val="sr-Latn-ME"/>
        </w:rPr>
        <w:t>zasnovan na  ispitivanju potreba</w:t>
      </w:r>
      <w:r w:rsidR="002F5AD3" w:rsidRPr="00CD3C73">
        <w:rPr>
          <w:rFonts w:cstheme="minorHAnsi"/>
          <w:sz w:val="24"/>
          <w:szCs w:val="24"/>
          <w:lang w:val="sr-Latn-ME"/>
        </w:rPr>
        <w:t xml:space="preserve"> za obukom, praćenju kvaliteta rada profesionalaca </w:t>
      </w:r>
      <w:r w:rsidR="0047535F" w:rsidRPr="00CD3C73">
        <w:rPr>
          <w:rFonts w:cstheme="minorHAnsi"/>
          <w:sz w:val="24"/>
          <w:szCs w:val="24"/>
          <w:lang w:val="sr-Latn-ME"/>
        </w:rPr>
        <w:t xml:space="preserve">i </w:t>
      </w:r>
      <w:r w:rsidR="002F5AD3" w:rsidRPr="00CD3C73">
        <w:rPr>
          <w:rFonts w:cstheme="minorHAnsi"/>
          <w:sz w:val="24"/>
          <w:szCs w:val="24"/>
          <w:lang w:val="sr-Latn-ME"/>
        </w:rPr>
        <w:t xml:space="preserve">planiranje </w:t>
      </w:r>
      <w:r w:rsidR="0047535F" w:rsidRPr="00CD3C73">
        <w:rPr>
          <w:rFonts w:cstheme="minorHAnsi"/>
          <w:sz w:val="24"/>
          <w:szCs w:val="24"/>
          <w:lang w:val="sr-Latn-ME"/>
        </w:rPr>
        <w:t xml:space="preserve">njihovog </w:t>
      </w:r>
      <w:r w:rsidR="002F5AD3" w:rsidRPr="00CD3C73">
        <w:rPr>
          <w:rFonts w:cstheme="minorHAnsi"/>
          <w:sz w:val="24"/>
          <w:szCs w:val="24"/>
          <w:lang w:val="sr-Latn-ME"/>
        </w:rPr>
        <w:t>profesionalnog razvoja</w:t>
      </w:r>
      <w:r w:rsidR="0047535F" w:rsidRPr="00CD3C73">
        <w:rPr>
          <w:rFonts w:cstheme="minorHAnsi"/>
          <w:sz w:val="24"/>
          <w:szCs w:val="24"/>
          <w:lang w:val="sr-Latn-ME"/>
        </w:rPr>
        <w:t>, koji</w:t>
      </w:r>
      <w:r w:rsidR="002F5AD3" w:rsidRPr="00CD3C73">
        <w:rPr>
          <w:rFonts w:cstheme="minorHAnsi"/>
          <w:sz w:val="24"/>
          <w:szCs w:val="24"/>
          <w:lang w:val="sr-Latn-ME"/>
        </w:rPr>
        <w:t xml:space="preserve"> prati aktuelne i nove potrebe za kvalitetom rada u sist</w:t>
      </w:r>
      <w:r w:rsidR="0047535F" w:rsidRPr="00CD3C73">
        <w:rPr>
          <w:rFonts w:cstheme="minorHAnsi"/>
          <w:sz w:val="24"/>
          <w:szCs w:val="24"/>
          <w:lang w:val="sr-Latn-ME"/>
        </w:rPr>
        <w:t>emu socijalne i dječje zaštite i postizanja dobrobiti korisnika.</w:t>
      </w:r>
    </w:p>
    <w:p w14:paraId="2077E429" w14:textId="079EFFF2" w:rsidR="00C47ADF" w:rsidRPr="00CD3C73" w:rsidRDefault="00513490" w:rsidP="00C47ADF">
      <w:pPr>
        <w:pStyle w:val="NoSpacing"/>
        <w:ind w:firstLine="720"/>
        <w:jc w:val="both"/>
        <w:rPr>
          <w:rFonts w:cstheme="minorHAnsi"/>
          <w:sz w:val="24"/>
          <w:szCs w:val="24"/>
          <w:lang w:val="sr-Latn-ME"/>
        </w:rPr>
      </w:pPr>
      <w:r w:rsidRPr="00CD3C73">
        <w:rPr>
          <w:rFonts w:cstheme="minorHAnsi"/>
          <w:sz w:val="24"/>
          <w:szCs w:val="24"/>
          <w:lang w:val="sr-Latn-ME"/>
        </w:rPr>
        <w:t xml:space="preserve">Analiza sistema akreditacije programa obuke, odnosno programa pružanja usluga i procesa licenciranja stručnih radnika predstavlja </w:t>
      </w:r>
      <w:r w:rsidR="0047535F" w:rsidRPr="00CD3C73">
        <w:rPr>
          <w:rFonts w:cstheme="minorHAnsi"/>
          <w:sz w:val="24"/>
          <w:szCs w:val="24"/>
          <w:lang w:val="sr-Latn-ME"/>
        </w:rPr>
        <w:t>osnovni</w:t>
      </w:r>
      <w:r w:rsidRPr="00CD3C73">
        <w:rPr>
          <w:rFonts w:cstheme="minorHAnsi"/>
          <w:sz w:val="24"/>
          <w:szCs w:val="24"/>
          <w:lang w:val="sr-Latn-ME"/>
        </w:rPr>
        <w:t xml:space="preserve"> korak ka unapređivanju organizacije ovih kontrolnih meh</w:t>
      </w:r>
      <w:r w:rsidR="006C0E4C" w:rsidRPr="00CD3C73">
        <w:rPr>
          <w:rFonts w:cstheme="minorHAnsi"/>
          <w:sz w:val="24"/>
          <w:szCs w:val="24"/>
          <w:lang w:val="sr-Latn-ME"/>
        </w:rPr>
        <w:t>a</w:t>
      </w:r>
      <w:r w:rsidRPr="00CD3C73">
        <w:rPr>
          <w:rFonts w:cstheme="minorHAnsi"/>
          <w:sz w:val="24"/>
          <w:szCs w:val="24"/>
          <w:lang w:val="sr-Latn-ME"/>
        </w:rPr>
        <w:t>nizama nakon perioda primene posle usvajanja Zakona o socijalnoj i dječjoj zaštiti. Stečena iskustva ukazala su na dobiti od njihove primene, isto kao i na izazove i još uvek nedovoljno razvijene oblasti i procese neposredno povezane sa kvalitetom usluga. Okvir analize odabran je kako bi obezbedio analizu procesa zasnovanu na savremen</w:t>
      </w:r>
      <w:r w:rsidR="0047535F" w:rsidRPr="00CD3C73">
        <w:rPr>
          <w:rFonts w:cstheme="minorHAnsi"/>
          <w:sz w:val="24"/>
          <w:szCs w:val="24"/>
          <w:lang w:val="sr-Latn-ME"/>
        </w:rPr>
        <w:t xml:space="preserve">im shvatanjima socijalnog rada i njegove svrhe i ciljeva. U tom smislu, aktuelni sistem akreditacije i licenciranja analiziran je u odnosu na  osnovne principe i standarde socijalnog rada, savremene pristupe obrazovanju koji obuvataju koncept  kompetencija za celoživotno učenje i scijalni rad i </w:t>
      </w:r>
      <w:r w:rsidR="00F471F8" w:rsidRPr="00CD3C73">
        <w:rPr>
          <w:rFonts w:cstheme="minorHAnsi"/>
          <w:sz w:val="24"/>
          <w:szCs w:val="24"/>
          <w:lang w:val="sr-Latn-ME"/>
        </w:rPr>
        <w:t>koncept obrazovanja odraslih za razvoj profesionalnih kompetencija</w:t>
      </w:r>
      <w:r w:rsidR="0047535F" w:rsidRPr="00CD3C73">
        <w:rPr>
          <w:rFonts w:cstheme="minorHAnsi"/>
          <w:sz w:val="24"/>
          <w:szCs w:val="24"/>
          <w:lang w:val="sr-Latn-ME"/>
        </w:rPr>
        <w:t xml:space="preserve">, </w:t>
      </w:r>
      <w:r w:rsidR="00F471F8" w:rsidRPr="00CD3C73">
        <w:rPr>
          <w:rFonts w:cstheme="minorHAnsi"/>
          <w:sz w:val="24"/>
          <w:szCs w:val="24"/>
          <w:lang w:val="sr-Latn-ME"/>
        </w:rPr>
        <w:t>i posebno na međunarodne ISO standarde</w:t>
      </w:r>
      <w:r w:rsidR="0047535F" w:rsidRPr="00CD3C73">
        <w:rPr>
          <w:rFonts w:cstheme="minorHAnsi"/>
          <w:sz w:val="24"/>
          <w:szCs w:val="24"/>
          <w:lang w:val="sr-Latn-ME"/>
        </w:rPr>
        <w:t xml:space="preserve"> kvaliteta koji se odnose na obuku zaposlenih. </w:t>
      </w:r>
      <w:r w:rsidR="00F471F8" w:rsidRPr="00CD3C73">
        <w:rPr>
          <w:rFonts w:cstheme="minorHAnsi"/>
          <w:sz w:val="24"/>
          <w:szCs w:val="24"/>
          <w:lang w:val="sr-Latn-ME"/>
        </w:rPr>
        <w:t>Fokus analize je na savremenom</w:t>
      </w:r>
      <w:r w:rsidR="006C0E4C" w:rsidRPr="00CD3C73">
        <w:rPr>
          <w:rFonts w:cstheme="minorHAnsi"/>
          <w:sz w:val="24"/>
          <w:szCs w:val="24"/>
          <w:lang w:val="sr-Latn-ME"/>
        </w:rPr>
        <w:t xml:space="preserve"> koncept</w:t>
      </w:r>
      <w:r w:rsidR="00F471F8" w:rsidRPr="00CD3C73">
        <w:rPr>
          <w:rFonts w:cstheme="minorHAnsi"/>
          <w:sz w:val="24"/>
          <w:szCs w:val="24"/>
          <w:lang w:val="sr-Latn-ME"/>
        </w:rPr>
        <w:t>u</w:t>
      </w:r>
      <w:r w:rsidR="006C0E4C" w:rsidRPr="00CD3C73">
        <w:rPr>
          <w:rFonts w:cstheme="minorHAnsi"/>
          <w:sz w:val="24"/>
          <w:szCs w:val="24"/>
          <w:lang w:val="sr-Latn-ME"/>
        </w:rPr>
        <w:t xml:space="preserve"> kompetencija</w:t>
      </w:r>
      <w:r w:rsidR="0047535F" w:rsidRPr="00CD3C73">
        <w:rPr>
          <w:rFonts w:cstheme="minorHAnsi"/>
          <w:sz w:val="24"/>
          <w:szCs w:val="24"/>
          <w:lang w:val="sr-Latn-ME"/>
        </w:rPr>
        <w:t xml:space="preserve"> za obavljanje posla, koje </w:t>
      </w:r>
      <w:r w:rsidR="006C0E4C" w:rsidRPr="00CD3C73">
        <w:rPr>
          <w:rFonts w:cstheme="minorHAnsi"/>
          <w:sz w:val="24"/>
          <w:szCs w:val="24"/>
          <w:lang w:val="sr-Latn-ME"/>
        </w:rPr>
        <w:t>obuhvata</w:t>
      </w:r>
      <w:r w:rsidR="0047535F" w:rsidRPr="00CD3C73">
        <w:rPr>
          <w:rFonts w:cstheme="minorHAnsi"/>
          <w:sz w:val="24"/>
          <w:szCs w:val="24"/>
          <w:lang w:val="sr-Latn-ME"/>
        </w:rPr>
        <w:t>ju</w:t>
      </w:r>
      <w:r w:rsidR="006C0E4C" w:rsidRPr="00CD3C73">
        <w:rPr>
          <w:rFonts w:cstheme="minorHAnsi"/>
          <w:sz w:val="24"/>
          <w:szCs w:val="24"/>
          <w:lang w:val="sr-Latn-ME"/>
        </w:rPr>
        <w:t xml:space="preserve"> znanje, veštine i stavove.</w:t>
      </w:r>
      <w:r w:rsidR="000A2D67" w:rsidRPr="00CD3C73">
        <w:rPr>
          <w:rFonts w:cstheme="minorHAnsi"/>
          <w:sz w:val="24"/>
          <w:szCs w:val="24"/>
          <w:lang w:val="sr-Latn-ME"/>
        </w:rPr>
        <w:t xml:space="preserve"> </w:t>
      </w:r>
      <w:r w:rsidR="00EC7C71" w:rsidRPr="00CD3C73">
        <w:rPr>
          <w:rFonts w:cstheme="minorHAnsi"/>
          <w:sz w:val="24"/>
          <w:szCs w:val="24"/>
          <w:lang w:val="sr-Latn-ME"/>
        </w:rPr>
        <w:t>U cilju razvoja modernog, efikasnog i efektivnog sistema socijalne</w:t>
      </w:r>
      <w:r w:rsidR="006C0E4C" w:rsidRPr="00CD3C73">
        <w:rPr>
          <w:rFonts w:cstheme="minorHAnsi"/>
          <w:sz w:val="24"/>
          <w:szCs w:val="24"/>
          <w:lang w:val="sr-Latn-ME"/>
        </w:rPr>
        <w:t xml:space="preserve"> i dječje</w:t>
      </w:r>
      <w:r w:rsidR="00EC7C71" w:rsidRPr="00CD3C73">
        <w:rPr>
          <w:rFonts w:cstheme="minorHAnsi"/>
          <w:sz w:val="24"/>
          <w:szCs w:val="24"/>
          <w:lang w:val="sr-Latn-ME"/>
        </w:rPr>
        <w:t xml:space="preserve"> zaštite, usaglašenog sa evropskim standarima kvaliteta u pružanju usluga i razvoju kompetencija zaposlenih, </w:t>
      </w:r>
      <w:r w:rsidR="000F4313" w:rsidRPr="00CD3C73">
        <w:rPr>
          <w:rFonts w:cstheme="minorHAnsi"/>
          <w:sz w:val="24"/>
          <w:szCs w:val="24"/>
          <w:lang w:val="sr-Latn-ME"/>
        </w:rPr>
        <w:t xml:space="preserve">iako je napredak vidan i prepoznatljiv, </w:t>
      </w:r>
      <w:r w:rsidR="00EC7C71" w:rsidRPr="00CD3C73">
        <w:rPr>
          <w:rFonts w:cstheme="minorHAnsi"/>
          <w:sz w:val="24"/>
          <w:szCs w:val="24"/>
          <w:lang w:val="sr-Latn-ME"/>
        </w:rPr>
        <w:t>neophodan je dalji rad na razvoju institucionalnog okvira akreditacije i licenciranja.</w:t>
      </w:r>
      <w:r w:rsidR="000F4313" w:rsidRPr="00CD3C73">
        <w:rPr>
          <w:rFonts w:cstheme="minorHAnsi"/>
          <w:sz w:val="24"/>
          <w:szCs w:val="24"/>
          <w:lang w:val="sr-Latn-ME"/>
        </w:rPr>
        <w:t xml:space="preserve"> U tom smislu potrebno je </w:t>
      </w:r>
      <w:r w:rsidR="00F471F8" w:rsidRPr="00CD3C73">
        <w:rPr>
          <w:rFonts w:cstheme="minorHAnsi"/>
          <w:sz w:val="24"/>
          <w:szCs w:val="24"/>
          <w:lang w:val="sr-Latn-ME"/>
        </w:rPr>
        <w:t>započeti sa narednim koracima unapređenja sistema akreditacije i licenciranja koji obuhvata otvaranje sistema socijalne i dječje zaštite ka nacionalnim mehanizmima i organima akreditacije i licenciranja i međunarodnim telima i standardima, a posebno procesu  harmonizacije propisa sa evropskim standardima (posebno u delu modifikacije</w:t>
      </w:r>
      <w:r w:rsidR="000F4313" w:rsidRPr="00CD3C73">
        <w:rPr>
          <w:rFonts w:cstheme="minorHAnsi"/>
          <w:sz w:val="24"/>
          <w:szCs w:val="24"/>
          <w:lang w:val="sr-Latn-ME"/>
        </w:rPr>
        <w:t xml:space="preserve"> nacionalnog okvira klasifikacija i </w:t>
      </w:r>
      <w:r w:rsidR="00F471F8" w:rsidRPr="00CD3C73">
        <w:rPr>
          <w:rFonts w:cstheme="minorHAnsi"/>
          <w:sz w:val="24"/>
          <w:szCs w:val="24"/>
          <w:lang w:val="sr-Latn-ME"/>
        </w:rPr>
        <w:t>definisanja opisa posla i</w:t>
      </w:r>
      <w:r w:rsidR="000F4313" w:rsidRPr="00CD3C73">
        <w:rPr>
          <w:rFonts w:cstheme="minorHAnsi"/>
          <w:sz w:val="24"/>
          <w:szCs w:val="24"/>
          <w:lang w:val="sr-Latn-ME"/>
        </w:rPr>
        <w:t xml:space="preserve"> pojedinih nivoa klasifikaci</w:t>
      </w:r>
      <w:r w:rsidR="00F471F8" w:rsidRPr="00CD3C73">
        <w:rPr>
          <w:rFonts w:cstheme="minorHAnsi"/>
          <w:sz w:val="24"/>
          <w:szCs w:val="24"/>
          <w:lang w:val="sr-Latn-ME"/>
        </w:rPr>
        <w:t>je u socijalnom radu, definisanja standarda</w:t>
      </w:r>
      <w:r w:rsidR="000F4313" w:rsidRPr="00CD3C73">
        <w:rPr>
          <w:rFonts w:cstheme="minorHAnsi"/>
          <w:sz w:val="24"/>
          <w:szCs w:val="24"/>
          <w:lang w:val="sr-Latn-ME"/>
        </w:rPr>
        <w:t xml:space="preserve"> zanimanj</w:t>
      </w:r>
      <w:r w:rsidR="00F471F8" w:rsidRPr="00CD3C73">
        <w:rPr>
          <w:rFonts w:cstheme="minorHAnsi"/>
          <w:sz w:val="24"/>
          <w:szCs w:val="24"/>
          <w:lang w:val="sr-Latn-ME"/>
        </w:rPr>
        <w:t>a i standarda</w:t>
      </w:r>
      <w:r w:rsidR="000F4313" w:rsidRPr="00CD3C73">
        <w:rPr>
          <w:rFonts w:cstheme="minorHAnsi"/>
          <w:sz w:val="24"/>
          <w:szCs w:val="24"/>
          <w:lang w:val="sr-Latn-ME"/>
        </w:rPr>
        <w:t xml:space="preserve"> kompetencija za poslove socijalnog rada</w:t>
      </w:r>
      <w:r w:rsidR="00F471F8" w:rsidRPr="00CD3C73">
        <w:rPr>
          <w:rFonts w:cstheme="minorHAnsi"/>
          <w:sz w:val="24"/>
          <w:szCs w:val="24"/>
          <w:lang w:val="sr-Latn-ME"/>
        </w:rPr>
        <w:t>, kao i ka integraciji zahteva internacionalnih ISO standarda obrazovanja odraslih).</w:t>
      </w:r>
      <w:r w:rsidR="000F4313" w:rsidRPr="00CD3C73">
        <w:rPr>
          <w:rFonts w:cstheme="minorHAnsi"/>
          <w:sz w:val="24"/>
          <w:szCs w:val="24"/>
          <w:lang w:val="sr-Latn-ME"/>
        </w:rPr>
        <w:t xml:space="preserve"> </w:t>
      </w:r>
    </w:p>
    <w:p w14:paraId="0C2457BE" w14:textId="7D005D31" w:rsidR="00C47ADF" w:rsidRPr="00CD3C73" w:rsidRDefault="00C47ADF" w:rsidP="000200DC">
      <w:pPr>
        <w:pStyle w:val="NoSpacing"/>
        <w:ind w:firstLine="720"/>
        <w:jc w:val="both"/>
        <w:rPr>
          <w:rFonts w:cstheme="minorHAnsi"/>
          <w:sz w:val="24"/>
          <w:szCs w:val="24"/>
          <w:lang w:val="sr-Latn-ME"/>
        </w:rPr>
      </w:pPr>
      <w:r w:rsidRPr="00CD3C73">
        <w:rPr>
          <w:rFonts w:cstheme="minorHAnsi"/>
          <w:sz w:val="24"/>
          <w:szCs w:val="24"/>
          <w:lang w:val="sr-Latn-ME"/>
        </w:rPr>
        <w:t>Analiza je urađena na osnovu desk analize nacionalnih i međunarodnih propisa i obavlj</w:t>
      </w:r>
      <w:r w:rsidR="000200DC" w:rsidRPr="00CD3C73">
        <w:rPr>
          <w:rFonts w:cstheme="minorHAnsi"/>
          <w:sz w:val="24"/>
          <w:szCs w:val="24"/>
          <w:lang w:val="sr-Latn-ME"/>
        </w:rPr>
        <w:t>en</w:t>
      </w:r>
      <w:r w:rsidRPr="00CD3C73">
        <w:rPr>
          <w:rFonts w:cstheme="minorHAnsi"/>
          <w:sz w:val="24"/>
          <w:szCs w:val="24"/>
          <w:lang w:val="sr-Latn-ME"/>
        </w:rPr>
        <w:t>i</w:t>
      </w:r>
      <w:r w:rsidR="00081A78" w:rsidRPr="00CD3C73">
        <w:rPr>
          <w:rFonts w:cstheme="minorHAnsi"/>
          <w:sz w:val="24"/>
          <w:szCs w:val="24"/>
          <w:lang w:val="sr-Latn-ME"/>
        </w:rPr>
        <w:t>h konsultacija i intervjua sa už</w:t>
      </w:r>
      <w:r w:rsidRPr="00CD3C73">
        <w:rPr>
          <w:rFonts w:cstheme="minorHAnsi"/>
          <w:sz w:val="24"/>
          <w:szCs w:val="24"/>
          <w:lang w:val="sr-Latn-ME"/>
        </w:rPr>
        <w:t xml:space="preserve">im krugom stručnjaka </w:t>
      </w:r>
      <w:r w:rsidR="00081A78" w:rsidRPr="00CD3C73">
        <w:rPr>
          <w:rFonts w:cstheme="minorHAnsi"/>
          <w:sz w:val="24"/>
          <w:szCs w:val="24"/>
          <w:lang w:val="sr-Latn-ME"/>
        </w:rPr>
        <w:t>koji se bave poslovima</w:t>
      </w:r>
      <w:r w:rsidRPr="00CD3C73">
        <w:rPr>
          <w:rFonts w:cstheme="minorHAnsi"/>
          <w:sz w:val="24"/>
          <w:szCs w:val="24"/>
          <w:lang w:val="sr-Latn-ME"/>
        </w:rPr>
        <w:t xml:space="preserve"> akreditacije i licenciranja. </w:t>
      </w:r>
      <w:r w:rsidR="000F4313" w:rsidRPr="00CD3C73">
        <w:rPr>
          <w:rFonts w:cstheme="minorHAnsi"/>
          <w:sz w:val="24"/>
          <w:szCs w:val="24"/>
          <w:lang w:val="sr-Latn-ME"/>
        </w:rPr>
        <w:t>Ovakav metod analize ima svojih ograničenja ali i pre</w:t>
      </w:r>
      <w:r w:rsidR="000200DC" w:rsidRPr="00CD3C73">
        <w:rPr>
          <w:rFonts w:cstheme="minorHAnsi"/>
          <w:sz w:val="24"/>
          <w:szCs w:val="24"/>
          <w:lang w:val="sr-Latn-ME"/>
        </w:rPr>
        <w:t>d</w:t>
      </w:r>
      <w:r w:rsidR="000F4313" w:rsidRPr="00CD3C73">
        <w:rPr>
          <w:rFonts w:cstheme="minorHAnsi"/>
          <w:sz w:val="24"/>
          <w:szCs w:val="24"/>
          <w:lang w:val="sr-Latn-ME"/>
        </w:rPr>
        <w:t>nosti, a preduzete su mere za kontrolu ogra</w:t>
      </w:r>
      <w:r w:rsidR="000200DC" w:rsidRPr="00CD3C73">
        <w:rPr>
          <w:rFonts w:cstheme="minorHAnsi"/>
          <w:sz w:val="24"/>
          <w:szCs w:val="24"/>
          <w:lang w:val="sr-Latn-ME"/>
        </w:rPr>
        <w:t>n</w:t>
      </w:r>
      <w:r w:rsidR="000F4313" w:rsidRPr="00CD3C73">
        <w:rPr>
          <w:rFonts w:cstheme="minorHAnsi"/>
          <w:sz w:val="24"/>
          <w:szCs w:val="24"/>
          <w:lang w:val="sr-Latn-ME"/>
        </w:rPr>
        <w:t>ičenja.</w:t>
      </w:r>
    </w:p>
    <w:p w14:paraId="1A0BEDA1" w14:textId="23FA1FB9" w:rsidR="00513490" w:rsidRPr="00CD3C73" w:rsidRDefault="000F4313" w:rsidP="00C47ADF">
      <w:pPr>
        <w:pStyle w:val="NoSpacing"/>
        <w:ind w:firstLine="720"/>
        <w:jc w:val="both"/>
        <w:rPr>
          <w:rFonts w:cstheme="minorHAnsi"/>
          <w:sz w:val="24"/>
          <w:szCs w:val="24"/>
          <w:lang w:val="sr-Latn-ME"/>
        </w:rPr>
      </w:pPr>
      <w:r w:rsidRPr="00CD3C73">
        <w:rPr>
          <w:rFonts w:cstheme="minorHAnsi"/>
          <w:sz w:val="24"/>
          <w:szCs w:val="24"/>
          <w:lang w:val="sr-Latn-ME"/>
        </w:rPr>
        <w:lastRenderedPageBreak/>
        <w:t xml:space="preserve">Analiza je pokazala dobiti od dosadašnjih procesa – veći kvalitet rada stručnih radnika u socijalnoj </w:t>
      </w:r>
      <w:r w:rsidR="00081A78" w:rsidRPr="00CD3C73">
        <w:rPr>
          <w:rFonts w:cstheme="minorHAnsi"/>
          <w:sz w:val="24"/>
          <w:szCs w:val="24"/>
          <w:lang w:val="sr-Latn-ME"/>
        </w:rPr>
        <w:t xml:space="preserve">i dječjoj </w:t>
      </w:r>
      <w:r w:rsidRPr="00CD3C73">
        <w:rPr>
          <w:rFonts w:cstheme="minorHAnsi"/>
          <w:sz w:val="24"/>
          <w:szCs w:val="24"/>
          <w:lang w:val="sr-Latn-ME"/>
        </w:rPr>
        <w:t>zašt</w:t>
      </w:r>
      <w:r w:rsidR="000200DC" w:rsidRPr="00CD3C73">
        <w:rPr>
          <w:rFonts w:cstheme="minorHAnsi"/>
          <w:sz w:val="24"/>
          <w:szCs w:val="24"/>
          <w:lang w:val="sr-Latn-ME"/>
        </w:rPr>
        <w:t>iti, postepenu orijentaciju zap</w:t>
      </w:r>
      <w:r w:rsidRPr="00CD3C73">
        <w:rPr>
          <w:rFonts w:cstheme="minorHAnsi"/>
          <w:sz w:val="24"/>
          <w:szCs w:val="24"/>
          <w:lang w:val="sr-Latn-ME"/>
        </w:rPr>
        <w:t>o</w:t>
      </w:r>
      <w:r w:rsidR="000200DC" w:rsidRPr="00CD3C73">
        <w:rPr>
          <w:rFonts w:cstheme="minorHAnsi"/>
          <w:sz w:val="24"/>
          <w:szCs w:val="24"/>
          <w:lang w:val="sr-Latn-ME"/>
        </w:rPr>
        <w:t>s</w:t>
      </w:r>
      <w:r w:rsidRPr="00CD3C73">
        <w:rPr>
          <w:rFonts w:cstheme="minorHAnsi"/>
          <w:sz w:val="24"/>
          <w:szCs w:val="24"/>
          <w:lang w:val="sr-Latn-ME"/>
        </w:rPr>
        <w:t xml:space="preserve">lenih na kontinuirani profesionalni razvoj i rad na sebi, povećano poznavanje zakonskih propisa kao osnov rada stručnih radnika, </w:t>
      </w:r>
      <w:r w:rsidR="00C47ADF" w:rsidRPr="00CD3C73">
        <w:rPr>
          <w:rFonts w:cstheme="minorHAnsi"/>
          <w:sz w:val="24"/>
          <w:szCs w:val="24"/>
          <w:lang w:val="sr-Latn-ME"/>
        </w:rPr>
        <w:t>ostvaruje se ujednačenost stru</w:t>
      </w:r>
      <w:r w:rsidR="000200DC" w:rsidRPr="00CD3C73">
        <w:rPr>
          <w:rFonts w:cstheme="minorHAnsi"/>
          <w:sz w:val="24"/>
          <w:szCs w:val="24"/>
          <w:lang w:val="sr-Latn-ME"/>
        </w:rPr>
        <w:t>č</w:t>
      </w:r>
      <w:r w:rsidR="00C47ADF" w:rsidRPr="00CD3C73">
        <w:rPr>
          <w:rFonts w:cstheme="minorHAnsi"/>
          <w:sz w:val="24"/>
          <w:szCs w:val="24"/>
          <w:lang w:val="sr-Latn-ME"/>
        </w:rPr>
        <w:t>nih znanja i kompetencija stručnih radnika</w:t>
      </w:r>
      <w:r w:rsidR="000200DC" w:rsidRPr="00CD3C73">
        <w:rPr>
          <w:rFonts w:cstheme="minorHAnsi"/>
          <w:sz w:val="24"/>
          <w:szCs w:val="24"/>
          <w:lang w:val="sr-Latn-ME"/>
        </w:rPr>
        <w:t xml:space="preserve"> na nivou države</w:t>
      </w:r>
      <w:r w:rsidR="00C47ADF" w:rsidRPr="00CD3C73">
        <w:rPr>
          <w:rFonts w:cstheme="minorHAnsi"/>
          <w:sz w:val="24"/>
          <w:szCs w:val="24"/>
          <w:lang w:val="sr-Latn-ME"/>
        </w:rPr>
        <w:t>, povećano je poverenje korisnika u stručne radnik</w:t>
      </w:r>
      <w:r w:rsidR="000200DC" w:rsidRPr="00CD3C73">
        <w:rPr>
          <w:rFonts w:cstheme="minorHAnsi"/>
          <w:sz w:val="24"/>
          <w:szCs w:val="24"/>
          <w:lang w:val="sr-Latn-ME"/>
        </w:rPr>
        <w:t>e</w:t>
      </w:r>
      <w:r w:rsidR="00C47ADF" w:rsidRPr="00CD3C73">
        <w:rPr>
          <w:rFonts w:cstheme="minorHAnsi"/>
          <w:sz w:val="24"/>
          <w:szCs w:val="24"/>
          <w:lang w:val="sr-Latn-ME"/>
        </w:rPr>
        <w:t>. Provera ovih procenj</w:t>
      </w:r>
      <w:r w:rsidR="000200DC" w:rsidRPr="00CD3C73">
        <w:rPr>
          <w:rFonts w:cstheme="minorHAnsi"/>
          <w:sz w:val="24"/>
          <w:szCs w:val="24"/>
          <w:lang w:val="sr-Latn-ME"/>
        </w:rPr>
        <w:t>e</w:t>
      </w:r>
      <w:r w:rsidR="00C47ADF" w:rsidRPr="00CD3C73">
        <w:rPr>
          <w:rFonts w:cstheme="minorHAnsi"/>
          <w:sz w:val="24"/>
          <w:szCs w:val="24"/>
          <w:lang w:val="sr-Latn-ME"/>
        </w:rPr>
        <w:t xml:space="preserve">nih dobiti zahtevala bi obimno istraživanje na reprezentativnom uzorku, kako bi se dobili empirijski relevantni podaci. </w:t>
      </w:r>
    </w:p>
    <w:p w14:paraId="21B324B2" w14:textId="608BD5C8" w:rsidR="00C47ADF" w:rsidRPr="00CD3C73" w:rsidRDefault="00C47ADF" w:rsidP="002F5AD3">
      <w:pPr>
        <w:pStyle w:val="NoSpacing"/>
        <w:jc w:val="both"/>
        <w:rPr>
          <w:rFonts w:cstheme="minorHAnsi"/>
          <w:sz w:val="24"/>
          <w:szCs w:val="24"/>
          <w:lang w:val="sr-Latn-ME"/>
        </w:rPr>
      </w:pPr>
      <w:r w:rsidRPr="00CD3C73">
        <w:rPr>
          <w:rFonts w:cstheme="minorHAnsi"/>
          <w:sz w:val="24"/>
          <w:szCs w:val="24"/>
          <w:lang w:val="sr-Latn-ME"/>
        </w:rPr>
        <w:tab/>
        <w:t xml:space="preserve">Ona je takođe pokazala i postojeće ograničavajuće faktore za dalji razvoj sistema akreditacije i licenciranja, vidne pre svega u neujednačenosti </w:t>
      </w:r>
      <w:r w:rsidR="000200DC" w:rsidRPr="00CD3C73">
        <w:rPr>
          <w:rFonts w:cstheme="minorHAnsi"/>
          <w:sz w:val="24"/>
          <w:szCs w:val="24"/>
          <w:lang w:val="sr-Latn-ME"/>
        </w:rPr>
        <w:t>harmonizacije propisa sistema soi</w:t>
      </w:r>
      <w:r w:rsidRPr="00CD3C73">
        <w:rPr>
          <w:rFonts w:cstheme="minorHAnsi"/>
          <w:sz w:val="24"/>
          <w:szCs w:val="24"/>
          <w:lang w:val="sr-Latn-ME"/>
        </w:rPr>
        <w:t>j</w:t>
      </w:r>
      <w:r w:rsidR="00081A78" w:rsidRPr="00CD3C73">
        <w:rPr>
          <w:rFonts w:cstheme="minorHAnsi"/>
          <w:sz w:val="24"/>
          <w:szCs w:val="24"/>
          <w:lang w:val="sr-Latn-ME"/>
        </w:rPr>
        <w:t>a</w:t>
      </w:r>
      <w:r w:rsidRPr="00CD3C73">
        <w:rPr>
          <w:rFonts w:cstheme="minorHAnsi"/>
          <w:sz w:val="24"/>
          <w:szCs w:val="24"/>
          <w:lang w:val="sr-Latn-ME"/>
        </w:rPr>
        <w:t>lne i dječje zaštite  sa evro</w:t>
      </w:r>
      <w:r w:rsidR="000200DC" w:rsidRPr="00CD3C73">
        <w:rPr>
          <w:rFonts w:cstheme="minorHAnsi"/>
          <w:sz w:val="24"/>
          <w:szCs w:val="24"/>
          <w:lang w:val="sr-Latn-ME"/>
        </w:rPr>
        <w:t>ps</w:t>
      </w:r>
      <w:r w:rsidRPr="00CD3C73">
        <w:rPr>
          <w:rFonts w:cstheme="minorHAnsi"/>
          <w:sz w:val="24"/>
          <w:szCs w:val="24"/>
          <w:lang w:val="sr-Latn-ME"/>
        </w:rPr>
        <w:t xml:space="preserve">kim </w:t>
      </w:r>
      <w:r w:rsidR="000200DC" w:rsidRPr="00CD3C73">
        <w:rPr>
          <w:rFonts w:cstheme="minorHAnsi"/>
          <w:sz w:val="24"/>
          <w:szCs w:val="24"/>
          <w:lang w:val="sr-Latn-ME"/>
        </w:rPr>
        <w:t>zahtevima i standardima, domina</w:t>
      </w:r>
      <w:r w:rsidRPr="00CD3C73">
        <w:rPr>
          <w:rFonts w:cstheme="minorHAnsi"/>
          <w:sz w:val="24"/>
          <w:szCs w:val="24"/>
          <w:lang w:val="sr-Latn-ME"/>
        </w:rPr>
        <w:t>nt</w:t>
      </w:r>
      <w:r w:rsidR="000200DC" w:rsidRPr="00CD3C73">
        <w:rPr>
          <w:rFonts w:cstheme="minorHAnsi"/>
          <w:sz w:val="24"/>
          <w:szCs w:val="24"/>
          <w:lang w:val="sr-Latn-ME"/>
        </w:rPr>
        <w:t>n</w:t>
      </w:r>
      <w:r w:rsidRPr="00CD3C73">
        <w:rPr>
          <w:rFonts w:cstheme="minorHAnsi"/>
          <w:sz w:val="24"/>
          <w:szCs w:val="24"/>
          <w:lang w:val="sr-Latn-ME"/>
        </w:rPr>
        <w:t>u orijentaciju na definisanje poslova i standarda posla, ali ne</w:t>
      </w:r>
      <w:r w:rsidR="000200DC" w:rsidRPr="00CD3C73">
        <w:rPr>
          <w:rFonts w:cstheme="minorHAnsi"/>
          <w:sz w:val="24"/>
          <w:szCs w:val="24"/>
          <w:lang w:val="sr-Latn-ME"/>
        </w:rPr>
        <w:t xml:space="preserve"> </w:t>
      </w:r>
      <w:r w:rsidRPr="00CD3C73">
        <w:rPr>
          <w:rFonts w:cstheme="minorHAnsi"/>
          <w:sz w:val="24"/>
          <w:szCs w:val="24"/>
          <w:lang w:val="sr-Latn-ME"/>
        </w:rPr>
        <w:t>i na defin</w:t>
      </w:r>
      <w:r w:rsidR="000200DC" w:rsidRPr="00CD3C73">
        <w:rPr>
          <w:rFonts w:cstheme="minorHAnsi"/>
          <w:sz w:val="24"/>
          <w:szCs w:val="24"/>
          <w:lang w:val="sr-Latn-ME"/>
        </w:rPr>
        <w:t xml:space="preserve">isanje specifičnih kompetencija, </w:t>
      </w:r>
      <w:r w:rsidR="00081A78" w:rsidRPr="00CD3C73">
        <w:rPr>
          <w:rFonts w:cstheme="minorHAnsi"/>
          <w:sz w:val="24"/>
          <w:szCs w:val="24"/>
          <w:lang w:val="sr-Latn-ME"/>
        </w:rPr>
        <w:t xml:space="preserve">kao i na </w:t>
      </w:r>
      <w:r w:rsidR="000200DC" w:rsidRPr="00CD3C73">
        <w:rPr>
          <w:rFonts w:cstheme="minorHAnsi"/>
          <w:sz w:val="24"/>
          <w:szCs w:val="24"/>
          <w:lang w:val="sr-Latn-ME"/>
        </w:rPr>
        <w:t>nedovoljnu povezanost Z</w:t>
      </w:r>
      <w:r w:rsidRPr="00CD3C73">
        <w:rPr>
          <w:rFonts w:cstheme="minorHAnsi"/>
          <w:sz w:val="24"/>
          <w:szCs w:val="24"/>
          <w:lang w:val="sr-Latn-ME"/>
        </w:rPr>
        <w:t>avoda</w:t>
      </w:r>
      <w:r w:rsidR="000200DC" w:rsidRPr="00CD3C73">
        <w:rPr>
          <w:rFonts w:cstheme="minorHAnsi"/>
          <w:sz w:val="24"/>
          <w:szCs w:val="24"/>
          <w:lang w:val="sr-Latn-ME"/>
        </w:rPr>
        <w:t xml:space="preserve"> za socijalnu i dječju zaštitu</w:t>
      </w:r>
      <w:r w:rsidRPr="00CD3C73">
        <w:rPr>
          <w:rFonts w:cstheme="minorHAnsi"/>
          <w:sz w:val="24"/>
          <w:szCs w:val="24"/>
          <w:lang w:val="sr-Latn-ME"/>
        </w:rPr>
        <w:t xml:space="preserve"> sa drug</w:t>
      </w:r>
      <w:r w:rsidR="000200DC" w:rsidRPr="00CD3C73">
        <w:rPr>
          <w:rFonts w:cstheme="minorHAnsi"/>
          <w:sz w:val="24"/>
          <w:szCs w:val="24"/>
          <w:lang w:val="sr-Latn-ME"/>
        </w:rPr>
        <w:t>im nacionalnim relevantnim telima za akredi</w:t>
      </w:r>
      <w:r w:rsidRPr="00CD3C73">
        <w:rPr>
          <w:rFonts w:cstheme="minorHAnsi"/>
          <w:sz w:val="24"/>
          <w:szCs w:val="24"/>
          <w:lang w:val="sr-Latn-ME"/>
        </w:rPr>
        <w:t>t</w:t>
      </w:r>
      <w:r w:rsidR="000200DC" w:rsidRPr="00CD3C73">
        <w:rPr>
          <w:rFonts w:cstheme="minorHAnsi"/>
          <w:sz w:val="24"/>
          <w:szCs w:val="24"/>
          <w:lang w:val="sr-Latn-ME"/>
        </w:rPr>
        <w:t>a</w:t>
      </w:r>
      <w:r w:rsidRPr="00CD3C73">
        <w:rPr>
          <w:rFonts w:cstheme="minorHAnsi"/>
          <w:sz w:val="24"/>
          <w:szCs w:val="24"/>
          <w:lang w:val="sr-Latn-ME"/>
        </w:rPr>
        <w:t>ciju i sistemom obrazovnaja</w:t>
      </w:r>
      <w:r w:rsidR="00081A78" w:rsidRPr="00CD3C73">
        <w:rPr>
          <w:rFonts w:cstheme="minorHAnsi"/>
          <w:sz w:val="24"/>
          <w:szCs w:val="24"/>
          <w:lang w:val="sr-Latn-ME"/>
        </w:rPr>
        <w:t xml:space="preserve">. Ona je takođe otvorila pitanje spremnosti i </w:t>
      </w:r>
      <w:r w:rsidRPr="00CD3C73">
        <w:rPr>
          <w:rFonts w:cstheme="minorHAnsi"/>
          <w:sz w:val="24"/>
          <w:szCs w:val="24"/>
          <w:lang w:val="sr-Latn-ME"/>
        </w:rPr>
        <w:t xml:space="preserve"> </w:t>
      </w:r>
      <w:r w:rsidR="000200DC" w:rsidRPr="00CD3C73">
        <w:rPr>
          <w:rFonts w:cstheme="minorHAnsi"/>
          <w:sz w:val="24"/>
          <w:szCs w:val="24"/>
          <w:lang w:val="sr-Latn-ME"/>
        </w:rPr>
        <w:t>resursa</w:t>
      </w:r>
      <w:r w:rsidRPr="00CD3C73">
        <w:rPr>
          <w:rFonts w:cstheme="minorHAnsi"/>
          <w:sz w:val="24"/>
          <w:szCs w:val="24"/>
          <w:lang w:val="sr-Latn-ME"/>
        </w:rPr>
        <w:t xml:space="preserve"> sistema d</w:t>
      </w:r>
      <w:r w:rsidR="000200DC" w:rsidRPr="00CD3C73">
        <w:rPr>
          <w:rFonts w:cstheme="minorHAnsi"/>
          <w:sz w:val="24"/>
          <w:szCs w:val="24"/>
          <w:lang w:val="sr-Latn-ME"/>
        </w:rPr>
        <w:t>a</w:t>
      </w:r>
      <w:r w:rsidR="00081A78" w:rsidRPr="00CD3C73">
        <w:rPr>
          <w:rFonts w:cstheme="minorHAnsi"/>
          <w:sz w:val="24"/>
          <w:szCs w:val="24"/>
          <w:lang w:val="sr-Latn-ME"/>
        </w:rPr>
        <w:t xml:space="preserve"> nastavi sa daljim unapređivanjem sistema akreditacije i licenciranja, što bi zahtevalo rad na do sada nedovoljno integrisanim procesima (menadžment ljudskih resursa, na primer) i obezbe</w:t>
      </w:r>
      <w:r w:rsidR="00417C0D" w:rsidRPr="00CD3C73">
        <w:rPr>
          <w:rFonts w:cstheme="minorHAnsi"/>
          <w:sz w:val="24"/>
          <w:szCs w:val="24"/>
          <w:lang w:val="sr-Latn-ME"/>
        </w:rPr>
        <w:t>đ</w:t>
      </w:r>
      <w:r w:rsidR="00081A78" w:rsidRPr="00CD3C73">
        <w:rPr>
          <w:rFonts w:cstheme="minorHAnsi"/>
          <w:sz w:val="24"/>
          <w:szCs w:val="24"/>
          <w:lang w:val="sr-Latn-ME"/>
        </w:rPr>
        <w:t>ivanje potpune primene</w:t>
      </w:r>
      <w:r w:rsidRPr="00CD3C73">
        <w:rPr>
          <w:rFonts w:cstheme="minorHAnsi"/>
          <w:sz w:val="24"/>
          <w:szCs w:val="24"/>
          <w:lang w:val="sr-Latn-ME"/>
        </w:rPr>
        <w:t xml:space="preserve"> koncepta Zavoda za socijalnu i dječju zaštitu, </w:t>
      </w:r>
      <w:r w:rsidR="00081A78" w:rsidRPr="00CD3C73">
        <w:rPr>
          <w:rFonts w:cstheme="minorHAnsi"/>
          <w:sz w:val="24"/>
          <w:szCs w:val="24"/>
          <w:lang w:val="sr-Latn-ME"/>
        </w:rPr>
        <w:t>u skladu sa utvrđenim novim aktivnostima neophodnim za zaokruženi sistem akreditacije i licenciranja i predviđenu ulogu Zavoda u tom procesu</w:t>
      </w:r>
      <w:r w:rsidRPr="00CD3C73">
        <w:rPr>
          <w:rFonts w:cstheme="minorHAnsi"/>
          <w:sz w:val="24"/>
          <w:szCs w:val="24"/>
          <w:lang w:val="sr-Latn-ME"/>
        </w:rPr>
        <w:t xml:space="preserve">.  </w:t>
      </w:r>
    </w:p>
    <w:p w14:paraId="2E991484" w14:textId="72AF5370" w:rsidR="000200DC" w:rsidRPr="00CD3C73" w:rsidRDefault="00C47ADF" w:rsidP="000200DC">
      <w:pPr>
        <w:spacing w:after="0"/>
        <w:jc w:val="both"/>
        <w:rPr>
          <w:rFonts w:cstheme="minorHAnsi"/>
          <w:sz w:val="24"/>
          <w:szCs w:val="24"/>
          <w:lang w:val="sr-Latn-ME"/>
        </w:rPr>
      </w:pPr>
      <w:r w:rsidRPr="00CD3C73">
        <w:rPr>
          <w:rFonts w:cstheme="minorHAnsi"/>
          <w:b/>
          <w:sz w:val="24"/>
          <w:szCs w:val="24"/>
          <w:lang w:val="sr-Latn-ME"/>
        </w:rPr>
        <w:tab/>
      </w:r>
      <w:r w:rsidRPr="00CD3C73">
        <w:rPr>
          <w:rFonts w:cstheme="minorHAnsi"/>
          <w:sz w:val="24"/>
          <w:szCs w:val="24"/>
          <w:lang w:val="sr-Latn-ME"/>
        </w:rPr>
        <w:t>Na osnovu uočenih karakteri</w:t>
      </w:r>
      <w:r w:rsidR="000200DC" w:rsidRPr="00CD3C73">
        <w:rPr>
          <w:rFonts w:cstheme="minorHAnsi"/>
          <w:sz w:val="24"/>
          <w:szCs w:val="24"/>
          <w:lang w:val="sr-Latn-ME"/>
        </w:rPr>
        <w:t>s</w:t>
      </w:r>
      <w:r w:rsidRPr="00CD3C73">
        <w:rPr>
          <w:rFonts w:cstheme="minorHAnsi"/>
          <w:sz w:val="24"/>
          <w:szCs w:val="24"/>
          <w:lang w:val="sr-Latn-ME"/>
        </w:rPr>
        <w:t xml:space="preserve">tika </w:t>
      </w:r>
      <w:r w:rsidR="00417C0D" w:rsidRPr="00CD3C73">
        <w:rPr>
          <w:rFonts w:cstheme="minorHAnsi"/>
          <w:sz w:val="24"/>
          <w:szCs w:val="24"/>
          <w:lang w:val="sr-Latn-ME"/>
        </w:rPr>
        <w:t>P</w:t>
      </w:r>
      <w:r w:rsidRPr="00CD3C73">
        <w:rPr>
          <w:rFonts w:cstheme="minorHAnsi"/>
          <w:sz w:val="24"/>
          <w:szCs w:val="24"/>
          <w:lang w:val="sr-Latn-ME"/>
        </w:rPr>
        <w:t>ravilnika o akreditaciji i licencir</w:t>
      </w:r>
      <w:r w:rsidR="000200DC" w:rsidRPr="00CD3C73">
        <w:rPr>
          <w:rFonts w:cstheme="minorHAnsi"/>
          <w:sz w:val="24"/>
          <w:szCs w:val="24"/>
          <w:lang w:val="sr-Latn-ME"/>
        </w:rPr>
        <w:t>a</w:t>
      </w:r>
      <w:r w:rsidRPr="00CD3C73">
        <w:rPr>
          <w:rFonts w:cstheme="minorHAnsi"/>
          <w:sz w:val="24"/>
          <w:szCs w:val="24"/>
          <w:lang w:val="sr-Latn-ME"/>
        </w:rPr>
        <w:t>nju</w:t>
      </w:r>
      <w:r w:rsidR="000200DC" w:rsidRPr="00CD3C73">
        <w:rPr>
          <w:rFonts w:cstheme="minorHAnsi"/>
          <w:sz w:val="24"/>
          <w:szCs w:val="24"/>
          <w:lang w:val="sr-Latn-ME"/>
        </w:rPr>
        <w:t>, koje s</w:t>
      </w:r>
      <w:r w:rsidRPr="00CD3C73">
        <w:rPr>
          <w:rFonts w:cstheme="minorHAnsi"/>
          <w:sz w:val="24"/>
          <w:szCs w:val="24"/>
          <w:lang w:val="sr-Latn-ME"/>
        </w:rPr>
        <w:t>e</w:t>
      </w:r>
      <w:r w:rsidR="000200DC" w:rsidRPr="00CD3C73">
        <w:rPr>
          <w:rFonts w:cstheme="minorHAnsi"/>
          <w:sz w:val="24"/>
          <w:szCs w:val="24"/>
          <w:lang w:val="sr-Latn-ME"/>
        </w:rPr>
        <w:t xml:space="preserve"> </w:t>
      </w:r>
      <w:r w:rsidRPr="00CD3C73">
        <w:rPr>
          <w:rFonts w:cstheme="minorHAnsi"/>
          <w:sz w:val="24"/>
          <w:szCs w:val="24"/>
          <w:lang w:val="sr-Latn-ME"/>
        </w:rPr>
        <w:t>generalno mogu definisati kao nedovoljna ja</w:t>
      </w:r>
      <w:r w:rsidR="000200DC" w:rsidRPr="00CD3C73">
        <w:rPr>
          <w:rFonts w:cstheme="minorHAnsi"/>
          <w:sz w:val="24"/>
          <w:szCs w:val="24"/>
          <w:lang w:val="sr-Latn-ME"/>
        </w:rPr>
        <w:t>snoća</w:t>
      </w:r>
      <w:r w:rsidR="00081A78" w:rsidRPr="00CD3C73">
        <w:rPr>
          <w:rFonts w:cstheme="minorHAnsi"/>
          <w:sz w:val="24"/>
          <w:szCs w:val="24"/>
          <w:lang w:val="sr-Latn-ME"/>
        </w:rPr>
        <w:t xml:space="preserve"> – pravilnici </w:t>
      </w:r>
      <w:r w:rsidR="006A353E" w:rsidRPr="00CD3C73">
        <w:rPr>
          <w:rFonts w:cstheme="minorHAnsi"/>
          <w:sz w:val="24"/>
          <w:szCs w:val="24"/>
          <w:lang w:val="sr-Latn-ME"/>
        </w:rPr>
        <w:t xml:space="preserve">nisu jasni u definisanju procesa i mnoge procese opisuju samo delimično; nepotpuni su - </w:t>
      </w:r>
      <w:r w:rsidR="00081A78" w:rsidRPr="00CD3C73">
        <w:rPr>
          <w:rFonts w:cstheme="minorHAnsi"/>
          <w:sz w:val="24"/>
          <w:szCs w:val="24"/>
          <w:lang w:val="sr-Latn-ME"/>
        </w:rPr>
        <w:t xml:space="preserve">ne </w:t>
      </w:r>
      <w:r w:rsidR="006A353E" w:rsidRPr="00CD3C73">
        <w:rPr>
          <w:rFonts w:cstheme="minorHAnsi"/>
          <w:sz w:val="24"/>
          <w:szCs w:val="24"/>
          <w:lang w:val="sr-Latn-ME"/>
        </w:rPr>
        <w:t>integrišu</w:t>
      </w:r>
      <w:r w:rsidR="00081A78" w:rsidRPr="00CD3C73">
        <w:rPr>
          <w:rFonts w:cstheme="minorHAnsi"/>
          <w:sz w:val="24"/>
          <w:szCs w:val="24"/>
          <w:lang w:val="sr-Latn-ME"/>
        </w:rPr>
        <w:t xml:space="preserve"> sve potrebne procese, nisu dovoljno precizni u onim postupcima koji su definisani i stoga ne mogu da </w:t>
      </w:r>
      <w:r w:rsidR="006A353E" w:rsidRPr="00CD3C73">
        <w:rPr>
          <w:rFonts w:cstheme="minorHAnsi"/>
          <w:sz w:val="24"/>
          <w:szCs w:val="24"/>
          <w:lang w:val="sr-Latn-ME"/>
        </w:rPr>
        <w:t>služe kao jasan vodič u procesu,</w:t>
      </w:r>
      <w:r w:rsidR="00081A78" w:rsidRPr="00CD3C73">
        <w:rPr>
          <w:rFonts w:cstheme="minorHAnsi"/>
          <w:sz w:val="24"/>
          <w:szCs w:val="24"/>
          <w:lang w:val="sr-Latn-ME"/>
        </w:rPr>
        <w:t xml:space="preserve"> </w:t>
      </w:r>
      <w:r w:rsidR="000200DC" w:rsidRPr="00CD3C73">
        <w:rPr>
          <w:rFonts w:cstheme="minorHAnsi"/>
          <w:sz w:val="24"/>
          <w:szCs w:val="24"/>
          <w:lang w:val="sr-Latn-ME"/>
        </w:rPr>
        <w:t xml:space="preserve"> netranspare</w:t>
      </w:r>
      <w:r w:rsidR="006A353E" w:rsidRPr="00CD3C73">
        <w:rPr>
          <w:rFonts w:cstheme="minorHAnsi"/>
          <w:sz w:val="24"/>
          <w:szCs w:val="24"/>
          <w:lang w:val="sr-Latn-ME"/>
        </w:rPr>
        <w:t xml:space="preserve">ntni su i mogu se </w:t>
      </w:r>
      <w:r w:rsidR="00417C0D" w:rsidRPr="00CD3C73">
        <w:rPr>
          <w:rFonts w:cstheme="minorHAnsi"/>
          <w:sz w:val="24"/>
          <w:szCs w:val="24"/>
          <w:lang w:val="sr-Latn-ME"/>
        </w:rPr>
        <w:t>“</w:t>
      </w:r>
      <w:r w:rsidR="006A353E" w:rsidRPr="00CD3C73">
        <w:rPr>
          <w:rFonts w:cstheme="minorHAnsi"/>
          <w:sz w:val="24"/>
          <w:szCs w:val="24"/>
          <w:lang w:val="sr-Latn-ME"/>
        </w:rPr>
        <w:t>čitati</w:t>
      </w:r>
      <w:r w:rsidR="00417C0D" w:rsidRPr="00CD3C73">
        <w:rPr>
          <w:rFonts w:cstheme="minorHAnsi"/>
          <w:sz w:val="24"/>
          <w:szCs w:val="24"/>
          <w:lang w:val="sr-Latn-ME"/>
        </w:rPr>
        <w:t>“</w:t>
      </w:r>
      <w:r w:rsidR="006A353E" w:rsidRPr="00CD3C73">
        <w:rPr>
          <w:rFonts w:cstheme="minorHAnsi"/>
          <w:sz w:val="24"/>
          <w:szCs w:val="24"/>
          <w:lang w:val="sr-Latn-ME"/>
        </w:rPr>
        <w:t xml:space="preserve"> na različite načine u zavisnosti od toga ko ih čita,</w:t>
      </w:r>
      <w:r w:rsidR="000200DC" w:rsidRPr="00CD3C73">
        <w:rPr>
          <w:rFonts w:cstheme="minorHAnsi"/>
          <w:sz w:val="24"/>
          <w:szCs w:val="24"/>
          <w:lang w:val="sr-Latn-ME"/>
        </w:rPr>
        <w:t xml:space="preserve"> i prepoznatih nedostajućih eleme</w:t>
      </w:r>
      <w:r w:rsidRPr="00CD3C73">
        <w:rPr>
          <w:rFonts w:cstheme="minorHAnsi"/>
          <w:sz w:val="24"/>
          <w:szCs w:val="24"/>
          <w:lang w:val="sr-Latn-ME"/>
        </w:rPr>
        <w:t xml:space="preserve">nata pravilnika, date su </w:t>
      </w:r>
      <w:r w:rsidR="006A353E" w:rsidRPr="00CD3C73">
        <w:rPr>
          <w:rFonts w:cstheme="minorHAnsi"/>
          <w:sz w:val="24"/>
          <w:szCs w:val="24"/>
          <w:lang w:val="sr-Latn-ME"/>
        </w:rPr>
        <w:t xml:space="preserve">posebne </w:t>
      </w:r>
      <w:r w:rsidRPr="00CD3C73">
        <w:rPr>
          <w:rFonts w:cstheme="minorHAnsi"/>
          <w:sz w:val="24"/>
          <w:szCs w:val="24"/>
          <w:lang w:val="sr-Latn-ME"/>
        </w:rPr>
        <w:t xml:space="preserve">preporuke za </w:t>
      </w:r>
      <w:r w:rsidR="006A353E" w:rsidRPr="00CD3C73">
        <w:rPr>
          <w:rFonts w:cstheme="minorHAnsi"/>
          <w:sz w:val="24"/>
          <w:szCs w:val="24"/>
          <w:lang w:val="sr-Latn-ME"/>
        </w:rPr>
        <w:t>njihovo unapređenje u okviru postojećih mogućnosti i u projekciji poptunog regulisanja sistema kareditacije i licenciranja</w:t>
      </w:r>
      <w:r w:rsidRPr="00CD3C73">
        <w:rPr>
          <w:rFonts w:cstheme="minorHAnsi"/>
          <w:sz w:val="24"/>
          <w:szCs w:val="24"/>
          <w:lang w:val="sr-Latn-ME"/>
        </w:rPr>
        <w:t xml:space="preserve">. Preporuke su date na </w:t>
      </w:r>
      <w:r w:rsidR="006A353E" w:rsidRPr="00CD3C73">
        <w:rPr>
          <w:rFonts w:cstheme="minorHAnsi"/>
          <w:sz w:val="24"/>
          <w:szCs w:val="24"/>
          <w:lang w:val="sr-Latn-ME"/>
        </w:rPr>
        <w:t xml:space="preserve">dva nivoa: generalne preporuke </w:t>
      </w:r>
      <w:r w:rsidRPr="00CD3C73">
        <w:rPr>
          <w:rFonts w:cstheme="minorHAnsi"/>
          <w:sz w:val="24"/>
          <w:szCs w:val="24"/>
          <w:lang w:val="sr-Latn-ME"/>
        </w:rPr>
        <w:t xml:space="preserve"> za </w:t>
      </w:r>
      <w:r w:rsidR="006A353E" w:rsidRPr="00CD3C73">
        <w:rPr>
          <w:rFonts w:cstheme="minorHAnsi"/>
          <w:sz w:val="24"/>
          <w:szCs w:val="24"/>
          <w:lang w:val="sr-Latn-ME"/>
        </w:rPr>
        <w:t xml:space="preserve">razvoj sistema akreditacije i licenciranja i </w:t>
      </w:r>
      <w:r w:rsidRPr="00CD3C73">
        <w:rPr>
          <w:rFonts w:cstheme="minorHAnsi"/>
          <w:sz w:val="24"/>
          <w:szCs w:val="24"/>
          <w:lang w:val="sr-Latn-ME"/>
        </w:rPr>
        <w:t>na niv</w:t>
      </w:r>
      <w:r w:rsidR="000200DC" w:rsidRPr="00CD3C73">
        <w:rPr>
          <w:rFonts w:cstheme="minorHAnsi"/>
          <w:sz w:val="24"/>
          <w:szCs w:val="24"/>
          <w:lang w:val="sr-Latn-ME"/>
        </w:rPr>
        <w:t xml:space="preserve">ou realno mogućih korekcija postojećih pravilnika, s obzirom </w:t>
      </w:r>
      <w:r w:rsidRPr="00CD3C73">
        <w:rPr>
          <w:rFonts w:cstheme="minorHAnsi"/>
          <w:sz w:val="24"/>
          <w:szCs w:val="24"/>
          <w:lang w:val="sr-Latn-ME"/>
        </w:rPr>
        <w:t>n</w:t>
      </w:r>
      <w:r w:rsidR="000200DC" w:rsidRPr="00CD3C73">
        <w:rPr>
          <w:rFonts w:cstheme="minorHAnsi"/>
          <w:sz w:val="24"/>
          <w:szCs w:val="24"/>
          <w:lang w:val="sr-Latn-ME"/>
        </w:rPr>
        <w:t>a</w:t>
      </w:r>
      <w:r w:rsidRPr="00CD3C73">
        <w:rPr>
          <w:rFonts w:cstheme="minorHAnsi"/>
          <w:sz w:val="24"/>
          <w:szCs w:val="24"/>
          <w:lang w:val="sr-Latn-ME"/>
        </w:rPr>
        <w:t xml:space="preserve"> važeće odredbe Zakona o socijalnoj i dječjoj zaštiti i Pravilnika o stručnim poslovima. </w:t>
      </w:r>
      <w:r w:rsidR="000200DC" w:rsidRPr="00CD3C73">
        <w:rPr>
          <w:rFonts w:cstheme="minorHAnsi"/>
          <w:sz w:val="24"/>
          <w:szCs w:val="24"/>
          <w:lang w:val="sr-Latn-ME"/>
        </w:rPr>
        <w:t>Postojeće zakonske odredbe i podzakonska akta ne omogućavaju donošenje pravilnika o akreditaciji i licencirnaju u skladu sa savremenim zahtevima, te je neophodno, do izmene ovih propisa, pronaći model unapređenja navedenih pravilnika na način da on ne izlazi iz zakonskih okvira ali da daje veću praktičnu upotrebljivost</w:t>
      </w:r>
      <w:r w:rsidR="001A7BB1" w:rsidRPr="00CD3C73">
        <w:rPr>
          <w:rFonts w:cstheme="minorHAnsi"/>
          <w:sz w:val="24"/>
          <w:szCs w:val="24"/>
          <w:lang w:val="sr-Latn-ME"/>
        </w:rPr>
        <w:t xml:space="preserve"> pravilnika i jasnije uređenje p</w:t>
      </w:r>
      <w:r w:rsidR="000200DC" w:rsidRPr="00CD3C73">
        <w:rPr>
          <w:rFonts w:cstheme="minorHAnsi"/>
          <w:sz w:val="24"/>
          <w:szCs w:val="24"/>
          <w:lang w:val="sr-Latn-ME"/>
        </w:rPr>
        <w:t>rocesa akreditacije i licenciranja.</w:t>
      </w:r>
    </w:p>
    <w:p w14:paraId="26F99348" w14:textId="67C16042" w:rsidR="006C0E4C" w:rsidRPr="00CD3C73" w:rsidRDefault="001A7BB1" w:rsidP="001A7BB1">
      <w:pPr>
        <w:spacing w:after="0"/>
        <w:ind w:firstLine="720"/>
        <w:jc w:val="both"/>
        <w:rPr>
          <w:rFonts w:cstheme="minorHAnsi"/>
          <w:sz w:val="24"/>
          <w:szCs w:val="24"/>
          <w:lang w:val="sr-Latn-ME"/>
        </w:rPr>
      </w:pPr>
      <w:r w:rsidRPr="00CD3C73">
        <w:rPr>
          <w:rFonts w:cstheme="minorHAnsi"/>
          <w:sz w:val="24"/>
          <w:szCs w:val="24"/>
          <w:lang w:val="sr-Latn-ME"/>
        </w:rPr>
        <w:t>Ovde su date samo generalne preporuke, a o njima i preporukama za realno moguće unapređenja pravilnika u okviru postojećih propisa</w:t>
      </w:r>
      <w:r w:rsidR="006A353E" w:rsidRPr="00CD3C73">
        <w:rPr>
          <w:rFonts w:cstheme="minorHAnsi"/>
          <w:sz w:val="24"/>
          <w:szCs w:val="24"/>
          <w:lang w:val="sr-Latn-ME"/>
        </w:rPr>
        <w:t xml:space="preserve"> </w:t>
      </w:r>
      <w:r w:rsidRPr="00CD3C73">
        <w:rPr>
          <w:rFonts w:cstheme="minorHAnsi"/>
          <w:sz w:val="24"/>
          <w:szCs w:val="24"/>
          <w:lang w:val="sr-Latn-ME"/>
        </w:rPr>
        <w:t>možete su upoznati u samoj analizi.</w:t>
      </w:r>
    </w:p>
    <w:p w14:paraId="0D609064" w14:textId="1B14B9F7" w:rsidR="006C0E4C" w:rsidRPr="00CD3C73" w:rsidRDefault="006C0E4C" w:rsidP="001A7BB1">
      <w:pPr>
        <w:spacing w:after="0"/>
        <w:ind w:firstLine="720"/>
        <w:jc w:val="both"/>
        <w:rPr>
          <w:rFonts w:cstheme="minorHAnsi"/>
          <w:sz w:val="24"/>
          <w:szCs w:val="24"/>
          <w:lang w:val="sr-Latn-ME"/>
        </w:rPr>
      </w:pPr>
      <w:r w:rsidRPr="00CD3C73">
        <w:rPr>
          <w:rFonts w:cstheme="minorHAnsi"/>
          <w:b/>
          <w:sz w:val="24"/>
          <w:szCs w:val="24"/>
          <w:lang w:val="sr-Latn-ME"/>
        </w:rPr>
        <w:t>Preporuka 1</w:t>
      </w:r>
      <w:r w:rsidRPr="00CD3C73">
        <w:rPr>
          <w:rFonts w:cstheme="minorHAnsi"/>
          <w:sz w:val="24"/>
          <w:szCs w:val="24"/>
          <w:lang w:val="sr-Latn-ME"/>
        </w:rPr>
        <w:t>: Neophodno je definisati klasifikaciju poslova u socijanoj i dječjoj zaštiti i potrebne kompetencije stručnih radnika za obavljanje određenih poslova</w:t>
      </w:r>
      <w:r w:rsidRPr="00CD3C73">
        <w:rPr>
          <w:rFonts w:cstheme="minorHAnsi"/>
          <w:b/>
          <w:sz w:val="24"/>
          <w:szCs w:val="24"/>
          <w:lang w:val="sr-Latn-ME"/>
        </w:rPr>
        <w:t xml:space="preserve">. </w:t>
      </w:r>
      <w:r w:rsidRPr="00CD3C73">
        <w:rPr>
          <w:rFonts w:cstheme="minorHAnsi"/>
          <w:sz w:val="24"/>
          <w:szCs w:val="24"/>
          <w:lang w:val="sr-Latn-ME"/>
        </w:rPr>
        <w:t>Ova klasifikacija je preduslov celovitog uređenja i akreditacije programa obuke i postupka licenciranja stručnih radnika. Klasifikaciju je neophodno uraditi u odnosu na  harmonizovane standarde obrazovanja i zanimanja, nacionalni okvir klasifikacije i nacionalne stručne kvalifikacije, kao i u odnosu na međunarodne standarde kompetencija za obavljanje poslova socijal</w:t>
      </w:r>
      <w:r w:rsidR="006A353E" w:rsidRPr="00CD3C73">
        <w:rPr>
          <w:rFonts w:cstheme="minorHAnsi"/>
          <w:sz w:val="24"/>
          <w:szCs w:val="24"/>
          <w:lang w:val="sr-Latn-ME"/>
        </w:rPr>
        <w:t>nog rada koji su usvojeni od st</w:t>
      </w:r>
      <w:r w:rsidRPr="00CD3C73">
        <w:rPr>
          <w:rFonts w:cstheme="minorHAnsi"/>
          <w:sz w:val="24"/>
          <w:szCs w:val="24"/>
          <w:lang w:val="sr-Latn-ME"/>
        </w:rPr>
        <w:t>r</w:t>
      </w:r>
      <w:r w:rsidR="006A353E" w:rsidRPr="00CD3C73">
        <w:rPr>
          <w:rFonts w:cstheme="minorHAnsi"/>
          <w:sz w:val="24"/>
          <w:szCs w:val="24"/>
          <w:lang w:val="sr-Latn-ME"/>
        </w:rPr>
        <w:t>a</w:t>
      </w:r>
      <w:r w:rsidRPr="00CD3C73">
        <w:rPr>
          <w:rFonts w:cstheme="minorHAnsi"/>
          <w:sz w:val="24"/>
          <w:szCs w:val="24"/>
          <w:lang w:val="sr-Latn-ME"/>
        </w:rPr>
        <w:t xml:space="preserve">ne relevantnih tela. </w:t>
      </w:r>
    </w:p>
    <w:p w14:paraId="4B60D2FD" w14:textId="4B20E77F" w:rsidR="006C0E4C" w:rsidRPr="00CD3C73" w:rsidRDefault="001A7BB1" w:rsidP="000200DC">
      <w:pPr>
        <w:spacing w:after="0"/>
        <w:jc w:val="both"/>
        <w:rPr>
          <w:rFonts w:cstheme="minorHAnsi"/>
          <w:sz w:val="24"/>
          <w:szCs w:val="24"/>
          <w:lang w:val="sr-Latn-ME"/>
        </w:rPr>
      </w:pPr>
      <w:r w:rsidRPr="00CD3C73">
        <w:rPr>
          <w:rFonts w:cstheme="minorHAnsi"/>
          <w:sz w:val="24"/>
          <w:szCs w:val="24"/>
          <w:lang w:val="sr-Latn-ME"/>
        </w:rPr>
        <w:lastRenderedPageBreak/>
        <w:tab/>
      </w:r>
      <w:r w:rsidR="006C0E4C" w:rsidRPr="00CD3C73">
        <w:rPr>
          <w:rFonts w:cstheme="minorHAnsi"/>
          <w:b/>
          <w:sz w:val="24"/>
          <w:szCs w:val="24"/>
          <w:lang w:val="sr-Latn-ME"/>
        </w:rPr>
        <w:t xml:space="preserve">Preporuka 2: </w:t>
      </w:r>
      <w:r w:rsidR="006A353E" w:rsidRPr="00CD3C73">
        <w:rPr>
          <w:rFonts w:cstheme="minorHAnsi"/>
          <w:sz w:val="24"/>
          <w:szCs w:val="24"/>
          <w:lang w:val="sr-Latn-ME"/>
        </w:rPr>
        <w:t>Pro</w:t>
      </w:r>
      <w:r w:rsidRPr="00CD3C73">
        <w:rPr>
          <w:rFonts w:cstheme="minorHAnsi"/>
          <w:sz w:val="24"/>
          <w:szCs w:val="24"/>
          <w:lang w:val="sr-Latn-ME"/>
        </w:rPr>
        <w:t>m</w:t>
      </w:r>
      <w:r w:rsidR="006A353E" w:rsidRPr="00CD3C73">
        <w:rPr>
          <w:rFonts w:cstheme="minorHAnsi"/>
          <w:sz w:val="24"/>
          <w:szCs w:val="24"/>
          <w:lang w:val="sr-Latn-ME"/>
        </w:rPr>
        <w:t>e</w:t>
      </w:r>
      <w:r w:rsidRPr="00CD3C73">
        <w:rPr>
          <w:rFonts w:cstheme="minorHAnsi"/>
          <w:sz w:val="24"/>
          <w:szCs w:val="24"/>
          <w:lang w:val="sr-Latn-ME"/>
        </w:rPr>
        <w:t>niti/d</w:t>
      </w:r>
      <w:r w:rsidR="006C0E4C" w:rsidRPr="00CD3C73">
        <w:rPr>
          <w:rFonts w:cstheme="minorHAnsi"/>
          <w:sz w:val="24"/>
          <w:szCs w:val="24"/>
          <w:lang w:val="sr-Latn-ME"/>
        </w:rPr>
        <w:t xml:space="preserve">oneti nov Pravilnik  o uslovima i standardima za </w:t>
      </w:r>
      <w:r w:rsidRPr="00CD3C73">
        <w:rPr>
          <w:rFonts w:cstheme="minorHAnsi"/>
          <w:sz w:val="24"/>
          <w:szCs w:val="24"/>
          <w:lang w:val="sr-Latn-ME"/>
        </w:rPr>
        <w:t>obavljanje stručnih poslova u so</w:t>
      </w:r>
      <w:r w:rsidR="006C0E4C" w:rsidRPr="00CD3C73">
        <w:rPr>
          <w:rFonts w:cstheme="minorHAnsi"/>
          <w:sz w:val="24"/>
          <w:szCs w:val="24"/>
          <w:lang w:val="sr-Latn-ME"/>
        </w:rPr>
        <w:t>cijalnoj i dječjoj zaštiti</w:t>
      </w:r>
      <w:r w:rsidRPr="00CD3C73">
        <w:rPr>
          <w:rFonts w:cstheme="minorHAnsi"/>
          <w:sz w:val="24"/>
          <w:szCs w:val="24"/>
          <w:lang w:val="sr-Latn-ME"/>
        </w:rPr>
        <w:t>, kao preduslov generalnog uređenja postupaka licenc</w:t>
      </w:r>
      <w:r w:rsidR="006A353E" w:rsidRPr="00CD3C73">
        <w:rPr>
          <w:rFonts w:cstheme="minorHAnsi"/>
          <w:sz w:val="24"/>
          <w:szCs w:val="24"/>
          <w:lang w:val="sr-Latn-ME"/>
        </w:rPr>
        <w:t>i</w:t>
      </w:r>
      <w:r w:rsidRPr="00CD3C73">
        <w:rPr>
          <w:rFonts w:cstheme="minorHAnsi"/>
          <w:sz w:val="24"/>
          <w:szCs w:val="24"/>
          <w:lang w:val="sr-Latn-ME"/>
        </w:rPr>
        <w:t>ranja i akreditacije.</w:t>
      </w:r>
    </w:p>
    <w:p w14:paraId="60D16B6F" w14:textId="541CC701" w:rsidR="006C0E4C" w:rsidRPr="00CD3C73" w:rsidRDefault="006C0E4C" w:rsidP="001A7BB1">
      <w:pPr>
        <w:spacing w:after="0"/>
        <w:ind w:firstLine="720"/>
        <w:jc w:val="both"/>
        <w:rPr>
          <w:rFonts w:cstheme="minorHAnsi"/>
          <w:sz w:val="24"/>
          <w:szCs w:val="24"/>
          <w:lang w:val="sr-Latn-ME"/>
        </w:rPr>
      </w:pPr>
      <w:r w:rsidRPr="00CD3C73">
        <w:rPr>
          <w:rFonts w:cstheme="minorHAnsi"/>
          <w:b/>
          <w:sz w:val="24"/>
          <w:szCs w:val="24"/>
          <w:lang w:val="sr-Latn-ME"/>
        </w:rPr>
        <w:t xml:space="preserve">Preporuka 3: </w:t>
      </w:r>
      <w:r w:rsidRPr="00CD3C73">
        <w:rPr>
          <w:rFonts w:cstheme="minorHAnsi"/>
          <w:sz w:val="24"/>
          <w:szCs w:val="24"/>
          <w:lang w:val="sr-Latn-ME"/>
        </w:rPr>
        <w:t>Razviti kapacitet Zavoda za socijalnu i dječju zaštitu za planiranje razvoja stručnjaka kroz proces praćenja razvoja kompetencija i izradu Plana i programa stručnog usavršavanja</w:t>
      </w:r>
      <w:r w:rsidR="006A353E" w:rsidRPr="00CD3C73">
        <w:rPr>
          <w:rFonts w:cstheme="minorHAnsi"/>
          <w:sz w:val="24"/>
          <w:szCs w:val="24"/>
          <w:lang w:val="sr-Latn-ME"/>
        </w:rPr>
        <w:t xml:space="preserve"> koji je zasnovan na stvarnim potrebama za obukom stručnjaka u sistemu</w:t>
      </w:r>
      <w:r w:rsidR="001A7BB1" w:rsidRPr="00CD3C73">
        <w:rPr>
          <w:rFonts w:cstheme="minorHAnsi"/>
          <w:sz w:val="24"/>
          <w:szCs w:val="24"/>
          <w:lang w:val="sr-Latn-ME"/>
        </w:rPr>
        <w:t>, kao i praćenja realizacije akreditovanih programa obuke na nivou rezultata programa obuke (razvijenosti kompetencija) i ef</w:t>
      </w:r>
      <w:r w:rsidR="006A353E" w:rsidRPr="00CD3C73">
        <w:rPr>
          <w:rFonts w:cstheme="minorHAnsi"/>
          <w:sz w:val="24"/>
          <w:szCs w:val="24"/>
          <w:lang w:val="sr-Latn-ME"/>
        </w:rPr>
        <w:t>ekata primene programa u praksi.</w:t>
      </w:r>
      <w:r w:rsidR="00541ACE" w:rsidRPr="00CD3C73">
        <w:rPr>
          <w:rFonts w:cstheme="minorHAnsi"/>
          <w:sz w:val="24"/>
          <w:szCs w:val="24"/>
          <w:lang w:val="sr-Latn-ME"/>
        </w:rPr>
        <w:t xml:space="preserve"> Preduslov za jačanje ovih kapa</w:t>
      </w:r>
      <w:r w:rsidR="006A353E" w:rsidRPr="00CD3C73">
        <w:rPr>
          <w:rFonts w:cstheme="minorHAnsi"/>
          <w:sz w:val="24"/>
          <w:szCs w:val="24"/>
          <w:lang w:val="sr-Latn-ME"/>
        </w:rPr>
        <w:t xml:space="preserve">citeta Zavoda je definisanje </w:t>
      </w:r>
      <w:r w:rsidR="00541ACE" w:rsidRPr="00CD3C73">
        <w:rPr>
          <w:rFonts w:cstheme="minorHAnsi"/>
          <w:sz w:val="24"/>
          <w:szCs w:val="24"/>
          <w:lang w:val="sr-Latn-ME"/>
        </w:rPr>
        <w:t>i uvođenje menadžmenta ljudskih resursa u sistem socijalne  i dječje zaštite na niovu upravljnaja/rukovođenja i na nivou profesionalnog razvoja i razvoja  kompetencija stručnjaka.</w:t>
      </w:r>
    </w:p>
    <w:p w14:paraId="22EF6F00" w14:textId="42AB2624" w:rsidR="006C0E4C" w:rsidRPr="00CD3C73" w:rsidRDefault="006C0E4C" w:rsidP="00541ACE">
      <w:pPr>
        <w:spacing w:after="0"/>
        <w:ind w:firstLine="720"/>
        <w:jc w:val="both"/>
        <w:rPr>
          <w:rFonts w:cstheme="minorHAnsi"/>
          <w:sz w:val="24"/>
          <w:szCs w:val="24"/>
          <w:lang w:val="sr-Latn-ME"/>
        </w:rPr>
      </w:pPr>
      <w:r w:rsidRPr="00CD3C73">
        <w:rPr>
          <w:rFonts w:cstheme="minorHAnsi"/>
          <w:b/>
          <w:sz w:val="24"/>
          <w:szCs w:val="24"/>
          <w:lang w:val="sr-Latn-ME"/>
        </w:rPr>
        <w:t xml:space="preserve">Preporuka 4: </w:t>
      </w:r>
      <w:r w:rsidRPr="00CD3C73">
        <w:rPr>
          <w:rFonts w:cstheme="minorHAnsi"/>
          <w:sz w:val="24"/>
          <w:szCs w:val="24"/>
          <w:lang w:val="sr-Latn-ME"/>
        </w:rPr>
        <w:t xml:space="preserve">Razviti sistem </w:t>
      </w:r>
      <w:r w:rsidR="00541ACE" w:rsidRPr="00CD3C73">
        <w:rPr>
          <w:rFonts w:cstheme="minorHAnsi"/>
          <w:sz w:val="24"/>
          <w:szCs w:val="24"/>
          <w:lang w:val="sr-Latn-ME"/>
        </w:rPr>
        <w:t>menadžmenta ljudskih resursa koji se odnosi na upravljenje/rukovođenje i profesionalni razvoj zaposlenih u</w:t>
      </w:r>
      <w:r w:rsidRPr="00CD3C73">
        <w:rPr>
          <w:rFonts w:cstheme="minorHAnsi"/>
          <w:sz w:val="24"/>
          <w:szCs w:val="24"/>
          <w:lang w:val="sr-Latn-ME"/>
        </w:rPr>
        <w:t xml:space="preserve"> ustanovama i organizacijama u sistemu socijalne i dječje zaštite. U okviru ovog mehanizma definisati postupke i procedure profesionalnog razvoja kompetencija stručnih radnika koji omogućava individualno planiranje razvoja kompetencija i vođenje u tom procesu, počev od pripravničkog staža pa do celoživotnog učenja i profesionalnog razvoja. Ovaj sistem upravlj</w:t>
      </w:r>
      <w:r w:rsidR="00541ACE" w:rsidRPr="00CD3C73">
        <w:rPr>
          <w:rFonts w:cstheme="minorHAnsi"/>
          <w:sz w:val="24"/>
          <w:szCs w:val="24"/>
          <w:lang w:val="sr-Latn-ME"/>
        </w:rPr>
        <w:t>a</w:t>
      </w:r>
      <w:r w:rsidRPr="00CD3C73">
        <w:rPr>
          <w:rFonts w:cstheme="minorHAnsi"/>
          <w:sz w:val="24"/>
          <w:szCs w:val="24"/>
          <w:lang w:val="sr-Latn-ME"/>
        </w:rPr>
        <w:t>nja nužno mora biti povezan sa organizacijom i procedurama Zavoda za so</w:t>
      </w:r>
      <w:r w:rsidR="00541ACE" w:rsidRPr="00CD3C73">
        <w:rPr>
          <w:rFonts w:cstheme="minorHAnsi"/>
          <w:sz w:val="24"/>
          <w:szCs w:val="24"/>
          <w:lang w:val="sr-Latn-ME"/>
        </w:rPr>
        <w:t>cijalnu i dječju zaštitu.</w:t>
      </w:r>
    </w:p>
    <w:p w14:paraId="56820C2B" w14:textId="0831D1F5" w:rsidR="006C0E4C" w:rsidRPr="00CD3C73" w:rsidRDefault="006C0E4C" w:rsidP="001A7BB1">
      <w:pPr>
        <w:spacing w:after="0"/>
        <w:ind w:firstLine="720"/>
        <w:jc w:val="both"/>
        <w:rPr>
          <w:rFonts w:cstheme="minorHAnsi"/>
          <w:b/>
          <w:sz w:val="24"/>
          <w:szCs w:val="24"/>
          <w:lang w:val="sr-Latn-ME"/>
        </w:rPr>
      </w:pPr>
      <w:r w:rsidRPr="00CD3C73">
        <w:rPr>
          <w:rFonts w:cstheme="minorHAnsi"/>
          <w:b/>
          <w:sz w:val="24"/>
          <w:szCs w:val="24"/>
          <w:lang w:val="sr-Latn-ME"/>
        </w:rPr>
        <w:t xml:space="preserve">Preporuka 5:  </w:t>
      </w:r>
      <w:r w:rsidRPr="00CD3C73">
        <w:rPr>
          <w:rFonts w:cstheme="minorHAnsi"/>
          <w:sz w:val="24"/>
          <w:szCs w:val="24"/>
          <w:lang w:val="sr-Latn-ME"/>
        </w:rPr>
        <w:t>Razviti i integrisati model eksterne supervizije u sistemu socijane i dječje zaštite, kao i model interne s</w:t>
      </w:r>
      <w:r w:rsidR="00541ACE" w:rsidRPr="00CD3C73">
        <w:rPr>
          <w:rFonts w:cstheme="minorHAnsi"/>
          <w:sz w:val="24"/>
          <w:szCs w:val="24"/>
          <w:lang w:val="sr-Latn-ME"/>
        </w:rPr>
        <w:t>upervizije i definisati udeo supervizije u profesionalnom razvoju stručnjaka, a samim tim i njen udeo u procesu licenciranja stručnjaka.</w:t>
      </w:r>
    </w:p>
    <w:p w14:paraId="65EFD0D2" w14:textId="1FA21677" w:rsidR="006C31D3" w:rsidRPr="00CD3C73" w:rsidRDefault="006C0E4C" w:rsidP="006C0E4C">
      <w:pPr>
        <w:jc w:val="both"/>
        <w:rPr>
          <w:rFonts w:cstheme="minorHAnsi"/>
          <w:b/>
          <w:sz w:val="24"/>
          <w:szCs w:val="24"/>
          <w:lang w:val="sr-Latn-ME"/>
        </w:rPr>
      </w:pPr>
      <w:r w:rsidRPr="00CD3C73">
        <w:rPr>
          <w:rFonts w:cstheme="minorHAnsi"/>
          <w:b/>
          <w:sz w:val="24"/>
          <w:szCs w:val="24"/>
          <w:lang w:val="sr-Latn-ME"/>
        </w:rPr>
        <w:tab/>
      </w:r>
    </w:p>
    <w:p w14:paraId="373A5080" w14:textId="77777777" w:rsidR="006C31D3" w:rsidRPr="00CD3C73" w:rsidRDefault="006C31D3" w:rsidP="00D10A39">
      <w:pPr>
        <w:jc w:val="both"/>
        <w:rPr>
          <w:rFonts w:cstheme="minorHAnsi"/>
          <w:b/>
          <w:sz w:val="24"/>
          <w:szCs w:val="24"/>
          <w:lang w:val="sr-Latn-ME"/>
        </w:rPr>
      </w:pPr>
    </w:p>
    <w:p w14:paraId="4D5BBA98" w14:textId="77777777" w:rsidR="006C31D3" w:rsidRPr="00CD3C73" w:rsidRDefault="006C31D3" w:rsidP="00D10A39">
      <w:pPr>
        <w:jc w:val="both"/>
        <w:rPr>
          <w:rFonts w:cstheme="minorHAnsi"/>
          <w:b/>
          <w:sz w:val="24"/>
          <w:szCs w:val="24"/>
          <w:lang w:val="sr-Latn-ME"/>
        </w:rPr>
      </w:pPr>
    </w:p>
    <w:p w14:paraId="7A326FA8" w14:textId="77777777" w:rsidR="006C31D3" w:rsidRPr="00CD3C73" w:rsidRDefault="006C31D3" w:rsidP="00D10A39">
      <w:pPr>
        <w:jc w:val="both"/>
        <w:rPr>
          <w:rFonts w:cstheme="minorHAnsi"/>
          <w:b/>
          <w:sz w:val="24"/>
          <w:szCs w:val="24"/>
          <w:lang w:val="sr-Latn-ME"/>
        </w:rPr>
      </w:pPr>
    </w:p>
    <w:p w14:paraId="1E87EE11" w14:textId="77777777" w:rsidR="006C31D3" w:rsidRPr="00CD3C73" w:rsidRDefault="006C31D3" w:rsidP="00D10A39">
      <w:pPr>
        <w:jc w:val="both"/>
        <w:rPr>
          <w:rFonts w:cstheme="minorHAnsi"/>
          <w:b/>
          <w:sz w:val="24"/>
          <w:szCs w:val="24"/>
          <w:lang w:val="sr-Latn-ME"/>
        </w:rPr>
      </w:pPr>
    </w:p>
    <w:p w14:paraId="1B7BF6AF" w14:textId="77777777" w:rsidR="006C31D3" w:rsidRPr="00CD3C73" w:rsidRDefault="006C31D3" w:rsidP="00D10A39">
      <w:pPr>
        <w:jc w:val="both"/>
        <w:rPr>
          <w:rFonts w:cstheme="minorHAnsi"/>
          <w:b/>
          <w:sz w:val="24"/>
          <w:szCs w:val="24"/>
          <w:lang w:val="sr-Latn-ME"/>
        </w:rPr>
      </w:pPr>
    </w:p>
    <w:p w14:paraId="63783634" w14:textId="77777777" w:rsidR="006C31D3" w:rsidRPr="00CD3C73" w:rsidRDefault="006C31D3" w:rsidP="00D10A39">
      <w:pPr>
        <w:jc w:val="both"/>
        <w:rPr>
          <w:rFonts w:cstheme="minorHAnsi"/>
          <w:b/>
          <w:sz w:val="24"/>
          <w:szCs w:val="24"/>
          <w:lang w:val="sr-Latn-ME"/>
        </w:rPr>
      </w:pPr>
    </w:p>
    <w:p w14:paraId="256ECF8A" w14:textId="77777777" w:rsidR="006C31D3" w:rsidRPr="00CD3C73" w:rsidRDefault="006C31D3" w:rsidP="00D10A39">
      <w:pPr>
        <w:jc w:val="both"/>
        <w:rPr>
          <w:rFonts w:cstheme="minorHAnsi"/>
          <w:b/>
          <w:sz w:val="24"/>
          <w:szCs w:val="24"/>
          <w:lang w:val="sr-Latn-ME"/>
        </w:rPr>
      </w:pPr>
    </w:p>
    <w:p w14:paraId="100AA480" w14:textId="77777777" w:rsidR="006C31D3" w:rsidRPr="00CD3C73" w:rsidRDefault="006C31D3" w:rsidP="00D10A39">
      <w:pPr>
        <w:jc w:val="both"/>
        <w:rPr>
          <w:rFonts w:cstheme="minorHAnsi"/>
          <w:b/>
          <w:sz w:val="24"/>
          <w:szCs w:val="24"/>
          <w:lang w:val="sr-Latn-ME"/>
        </w:rPr>
      </w:pPr>
    </w:p>
    <w:p w14:paraId="018D3EA2" w14:textId="77777777" w:rsidR="006C31D3" w:rsidRPr="00CD3C73" w:rsidRDefault="006C31D3" w:rsidP="00D10A39">
      <w:pPr>
        <w:jc w:val="both"/>
        <w:rPr>
          <w:rFonts w:cstheme="minorHAnsi"/>
          <w:b/>
          <w:sz w:val="24"/>
          <w:szCs w:val="24"/>
          <w:lang w:val="sr-Latn-ME"/>
        </w:rPr>
      </w:pPr>
    </w:p>
    <w:p w14:paraId="351C2A84" w14:textId="77777777" w:rsidR="006C31D3" w:rsidRPr="00CD3C73" w:rsidRDefault="006C31D3" w:rsidP="00D10A39">
      <w:pPr>
        <w:jc w:val="both"/>
        <w:rPr>
          <w:rFonts w:cstheme="minorHAnsi"/>
          <w:b/>
          <w:sz w:val="24"/>
          <w:szCs w:val="24"/>
          <w:lang w:val="sr-Latn-ME"/>
        </w:rPr>
      </w:pPr>
    </w:p>
    <w:p w14:paraId="2350F5BE" w14:textId="77777777" w:rsidR="006C31D3" w:rsidRPr="00CD3C73" w:rsidRDefault="006C31D3" w:rsidP="00D10A39">
      <w:pPr>
        <w:jc w:val="both"/>
        <w:rPr>
          <w:rFonts w:cstheme="minorHAnsi"/>
          <w:b/>
          <w:sz w:val="24"/>
          <w:szCs w:val="24"/>
          <w:lang w:val="sr-Latn-ME"/>
        </w:rPr>
      </w:pPr>
    </w:p>
    <w:sdt>
      <w:sdtPr>
        <w:rPr>
          <w:rFonts w:asciiTheme="minorHAnsi" w:eastAsiaTheme="minorHAnsi" w:hAnsiTheme="minorHAnsi" w:cstheme="minorHAnsi"/>
          <w:b w:val="0"/>
          <w:bCs w:val="0"/>
          <w:color w:val="auto"/>
          <w:sz w:val="22"/>
          <w:szCs w:val="22"/>
          <w:lang w:eastAsia="en-US"/>
        </w:rPr>
        <w:id w:val="-425503661"/>
        <w:docPartObj>
          <w:docPartGallery w:val="Table of Contents"/>
          <w:docPartUnique/>
        </w:docPartObj>
      </w:sdtPr>
      <w:sdtEndPr>
        <w:rPr>
          <w:noProof/>
        </w:rPr>
      </w:sdtEndPr>
      <w:sdtContent>
        <w:p w14:paraId="56A7AB62" w14:textId="0EE6F981" w:rsidR="00CD3C73" w:rsidRPr="00397AA2" w:rsidRDefault="00CF44D8">
          <w:pPr>
            <w:pStyle w:val="TOCHeading"/>
            <w:rPr>
              <w:rFonts w:asciiTheme="minorHAnsi" w:hAnsiTheme="minorHAnsi" w:cstheme="minorHAnsi"/>
              <w:sz w:val="44"/>
              <w:szCs w:val="44"/>
            </w:rPr>
          </w:pPr>
          <w:r w:rsidRPr="00397AA2">
            <w:rPr>
              <w:rFonts w:asciiTheme="minorHAnsi" w:hAnsiTheme="minorHAnsi" w:cstheme="minorHAnsi"/>
              <w:sz w:val="44"/>
              <w:szCs w:val="44"/>
            </w:rPr>
            <w:t>SADRŽAJ</w:t>
          </w:r>
        </w:p>
        <w:p w14:paraId="16F5C5B0" w14:textId="77777777" w:rsidR="00C12006" w:rsidRDefault="00CD3C73">
          <w:pPr>
            <w:pStyle w:val="TOC1"/>
            <w:tabs>
              <w:tab w:val="left" w:pos="440"/>
              <w:tab w:val="right" w:leader="dot" w:pos="9350"/>
            </w:tabs>
            <w:rPr>
              <w:rFonts w:eastAsiaTheme="minorEastAsia"/>
              <w:noProof/>
            </w:rPr>
          </w:pPr>
          <w:r w:rsidRPr="00CD3C73">
            <w:rPr>
              <w:rFonts w:cstheme="minorHAnsi"/>
            </w:rPr>
            <w:fldChar w:fldCharType="begin"/>
          </w:r>
          <w:r w:rsidRPr="00CD3C73">
            <w:rPr>
              <w:rFonts w:cstheme="minorHAnsi"/>
            </w:rPr>
            <w:instrText xml:space="preserve"> TOC \o "1-3" \h \z \u </w:instrText>
          </w:r>
          <w:r w:rsidRPr="00CD3C73">
            <w:rPr>
              <w:rFonts w:cstheme="minorHAnsi"/>
            </w:rPr>
            <w:fldChar w:fldCharType="separate"/>
          </w:r>
          <w:hyperlink w:anchor="_Toc68683078" w:history="1">
            <w:r w:rsidR="00C12006" w:rsidRPr="00855F6D">
              <w:rPr>
                <w:rStyle w:val="Hyperlink"/>
                <w:rFonts w:cstheme="minorHAnsi"/>
                <w:noProof/>
                <w:lang w:val="sr-Latn-ME"/>
              </w:rPr>
              <w:t>1.</w:t>
            </w:r>
            <w:r w:rsidR="00C12006">
              <w:rPr>
                <w:rFonts w:eastAsiaTheme="minorEastAsia"/>
                <w:noProof/>
              </w:rPr>
              <w:tab/>
            </w:r>
            <w:r w:rsidR="00C12006" w:rsidRPr="00855F6D">
              <w:rPr>
                <w:rStyle w:val="Hyperlink"/>
                <w:rFonts w:cstheme="minorHAnsi"/>
                <w:noProof/>
                <w:lang w:val="sr-Latn-ME"/>
              </w:rPr>
              <w:t>SIŽE</w:t>
            </w:r>
            <w:r w:rsidR="00C12006">
              <w:rPr>
                <w:noProof/>
                <w:webHidden/>
              </w:rPr>
              <w:tab/>
            </w:r>
            <w:r w:rsidR="00C12006">
              <w:rPr>
                <w:noProof/>
                <w:webHidden/>
              </w:rPr>
              <w:fldChar w:fldCharType="begin"/>
            </w:r>
            <w:r w:rsidR="00C12006">
              <w:rPr>
                <w:noProof/>
                <w:webHidden/>
              </w:rPr>
              <w:instrText xml:space="preserve"> PAGEREF _Toc68683078 \h </w:instrText>
            </w:r>
            <w:r w:rsidR="00C12006">
              <w:rPr>
                <w:noProof/>
                <w:webHidden/>
              </w:rPr>
            </w:r>
            <w:r w:rsidR="00C12006">
              <w:rPr>
                <w:noProof/>
                <w:webHidden/>
              </w:rPr>
              <w:fldChar w:fldCharType="separate"/>
            </w:r>
            <w:r w:rsidR="00C12006">
              <w:rPr>
                <w:noProof/>
                <w:webHidden/>
              </w:rPr>
              <w:t>2</w:t>
            </w:r>
            <w:r w:rsidR="00C12006">
              <w:rPr>
                <w:noProof/>
                <w:webHidden/>
              </w:rPr>
              <w:fldChar w:fldCharType="end"/>
            </w:r>
          </w:hyperlink>
        </w:p>
        <w:p w14:paraId="6DADB6D8" w14:textId="77777777" w:rsidR="00C12006" w:rsidRDefault="0007438E">
          <w:pPr>
            <w:pStyle w:val="TOC1"/>
            <w:tabs>
              <w:tab w:val="left" w:pos="440"/>
              <w:tab w:val="right" w:leader="dot" w:pos="9350"/>
            </w:tabs>
            <w:rPr>
              <w:rFonts w:eastAsiaTheme="minorEastAsia"/>
              <w:noProof/>
            </w:rPr>
          </w:pPr>
          <w:hyperlink w:anchor="_Toc68683079" w:history="1">
            <w:r w:rsidR="00C12006" w:rsidRPr="00855F6D">
              <w:rPr>
                <w:rStyle w:val="Hyperlink"/>
                <w:rFonts w:cstheme="minorHAnsi"/>
                <w:noProof/>
              </w:rPr>
              <w:t>2.</w:t>
            </w:r>
            <w:r w:rsidR="00C12006">
              <w:rPr>
                <w:rFonts w:eastAsiaTheme="minorEastAsia"/>
                <w:noProof/>
              </w:rPr>
              <w:tab/>
            </w:r>
            <w:r w:rsidR="00C12006" w:rsidRPr="00855F6D">
              <w:rPr>
                <w:rStyle w:val="Hyperlink"/>
                <w:rFonts w:cstheme="minorHAnsi"/>
                <w:noProof/>
              </w:rPr>
              <w:t>UVOD</w:t>
            </w:r>
            <w:r w:rsidR="00C12006">
              <w:rPr>
                <w:noProof/>
                <w:webHidden/>
              </w:rPr>
              <w:tab/>
            </w:r>
            <w:r w:rsidR="00C12006">
              <w:rPr>
                <w:noProof/>
                <w:webHidden/>
              </w:rPr>
              <w:fldChar w:fldCharType="begin"/>
            </w:r>
            <w:r w:rsidR="00C12006">
              <w:rPr>
                <w:noProof/>
                <w:webHidden/>
              </w:rPr>
              <w:instrText xml:space="preserve"> PAGEREF _Toc68683079 \h </w:instrText>
            </w:r>
            <w:r w:rsidR="00C12006">
              <w:rPr>
                <w:noProof/>
                <w:webHidden/>
              </w:rPr>
            </w:r>
            <w:r w:rsidR="00C12006">
              <w:rPr>
                <w:noProof/>
                <w:webHidden/>
              </w:rPr>
              <w:fldChar w:fldCharType="separate"/>
            </w:r>
            <w:r w:rsidR="00C12006">
              <w:rPr>
                <w:noProof/>
                <w:webHidden/>
              </w:rPr>
              <w:t>7</w:t>
            </w:r>
            <w:r w:rsidR="00C12006">
              <w:rPr>
                <w:noProof/>
                <w:webHidden/>
              </w:rPr>
              <w:fldChar w:fldCharType="end"/>
            </w:r>
          </w:hyperlink>
        </w:p>
        <w:p w14:paraId="3C4C685E" w14:textId="77777777" w:rsidR="00C12006" w:rsidRDefault="0007438E">
          <w:pPr>
            <w:pStyle w:val="TOC1"/>
            <w:tabs>
              <w:tab w:val="left" w:pos="440"/>
              <w:tab w:val="right" w:leader="dot" w:pos="9350"/>
            </w:tabs>
            <w:rPr>
              <w:rFonts w:eastAsiaTheme="minorEastAsia"/>
              <w:noProof/>
            </w:rPr>
          </w:pPr>
          <w:hyperlink w:anchor="_Toc68683080" w:history="1">
            <w:r w:rsidR="00C12006" w:rsidRPr="00855F6D">
              <w:rPr>
                <w:rStyle w:val="Hyperlink"/>
                <w:rFonts w:cstheme="minorHAnsi"/>
                <w:noProof/>
                <w:lang w:val="sr-Latn-ME"/>
              </w:rPr>
              <w:t>3.</w:t>
            </w:r>
            <w:r w:rsidR="00C12006">
              <w:rPr>
                <w:rFonts w:eastAsiaTheme="minorEastAsia"/>
                <w:noProof/>
              </w:rPr>
              <w:tab/>
            </w:r>
            <w:r w:rsidR="00C12006" w:rsidRPr="00855F6D">
              <w:rPr>
                <w:rStyle w:val="Hyperlink"/>
                <w:rFonts w:cstheme="minorHAnsi"/>
                <w:noProof/>
                <w:lang w:val="sr-Latn-ME"/>
              </w:rPr>
              <w:t>POJMOVNO ODREĐENJE</w:t>
            </w:r>
            <w:r w:rsidR="00C12006">
              <w:rPr>
                <w:noProof/>
                <w:webHidden/>
              </w:rPr>
              <w:tab/>
            </w:r>
            <w:r w:rsidR="00C12006">
              <w:rPr>
                <w:noProof/>
                <w:webHidden/>
              </w:rPr>
              <w:fldChar w:fldCharType="begin"/>
            </w:r>
            <w:r w:rsidR="00C12006">
              <w:rPr>
                <w:noProof/>
                <w:webHidden/>
              </w:rPr>
              <w:instrText xml:space="preserve"> PAGEREF _Toc68683080 \h </w:instrText>
            </w:r>
            <w:r w:rsidR="00C12006">
              <w:rPr>
                <w:noProof/>
                <w:webHidden/>
              </w:rPr>
            </w:r>
            <w:r w:rsidR="00C12006">
              <w:rPr>
                <w:noProof/>
                <w:webHidden/>
              </w:rPr>
              <w:fldChar w:fldCharType="separate"/>
            </w:r>
            <w:r w:rsidR="00C12006">
              <w:rPr>
                <w:noProof/>
                <w:webHidden/>
              </w:rPr>
              <w:t>8</w:t>
            </w:r>
            <w:r w:rsidR="00C12006">
              <w:rPr>
                <w:noProof/>
                <w:webHidden/>
              </w:rPr>
              <w:fldChar w:fldCharType="end"/>
            </w:r>
          </w:hyperlink>
        </w:p>
        <w:p w14:paraId="5A4CA734" w14:textId="77777777" w:rsidR="00C12006" w:rsidRDefault="0007438E">
          <w:pPr>
            <w:pStyle w:val="TOC1"/>
            <w:tabs>
              <w:tab w:val="left" w:pos="440"/>
              <w:tab w:val="right" w:leader="dot" w:pos="9350"/>
            </w:tabs>
            <w:rPr>
              <w:rFonts w:eastAsiaTheme="minorEastAsia"/>
              <w:noProof/>
            </w:rPr>
          </w:pPr>
          <w:hyperlink w:anchor="_Toc68683081" w:history="1">
            <w:r w:rsidR="00C12006" w:rsidRPr="00855F6D">
              <w:rPr>
                <w:rStyle w:val="Hyperlink"/>
                <w:rFonts w:cstheme="minorHAnsi"/>
                <w:noProof/>
                <w:lang w:val="sr-Latn-ME"/>
              </w:rPr>
              <w:t>4.</w:t>
            </w:r>
            <w:r w:rsidR="00C12006">
              <w:rPr>
                <w:rFonts w:eastAsiaTheme="minorEastAsia"/>
                <w:noProof/>
              </w:rPr>
              <w:tab/>
            </w:r>
            <w:r w:rsidR="00C12006" w:rsidRPr="00855F6D">
              <w:rPr>
                <w:rStyle w:val="Hyperlink"/>
                <w:rFonts w:cstheme="minorHAnsi"/>
                <w:noProof/>
                <w:lang w:val="sr-Latn-ME"/>
              </w:rPr>
              <w:t>METODOLOGIJA</w:t>
            </w:r>
            <w:r w:rsidR="00C12006">
              <w:rPr>
                <w:noProof/>
                <w:webHidden/>
              </w:rPr>
              <w:tab/>
            </w:r>
            <w:r w:rsidR="00C12006">
              <w:rPr>
                <w:noProof/>
                <w:webHidden/>
              </w:rPr>
              <w:fldChar w:fldCharType="begin"/>
            </w:r>
            <w:r w:rsidR="00C12006">
              <w:rPr>
                <w:noProof/>
                <w:webHidden/>
              </w:rPr>
              <w:instrText xml:space="preserve"> PAGEREF _Toc68683081 \h </w:instrText>
            </w:r>
            <w:r w:rsidR="00C12006">
              <w:rPr>
                <w:noProof/>
                <w:webHidden/>
              </w:rPr>
            </w:r>
            <w:r w:rsidR="00C12006">
              <w:rPr>
                <w:noProof/>
                <w:webHidden/>
              </w:rPr>
              <w:fldChar w:fldCharType="separate"/>
            </w:r>
            <w:r w:rsidR="00C12006">
              <w:rPr>
                <w:noProof/>
                <w:webHidden/>
              </w:rPr>
              <w:t>9</w:t>
            </w:r>
            <w:r w:rsidR="00C12006">
              <w:rPr>
                <w:noProof/>
                <w:webHidden/>
              </w:rPr>
              <w:fldChar w:fldCharType="end"/>
            </w:r>
          </w:hyperlink>
        </w:p>
        <w:p w14:paraId="49B7538D" w14:textId="77777777" w:rsidR="00C12006" w:rsidRDefault="0007438E">
          <w:pPr>
            <w:pStyle w:val="TOC1"/>
            <w:tabs>
              <w:tab w:val="left" w:pos="440"/>
              <w:tab w:val="right" w:leader="dot" w:pos="9350"/>
            </w:tabs>
            <w:rPr>
              <w:rFonts w:eastAsiaTheme="minorEastAsia"/>
              <w:noProof/>
            </w:rPr>
          </w:pPr>
          <w:hyperlink w:anchor="_Toc68683082" w:history="1">
            <w:r w:rsidR="00C12006" w:rsidRPr="00855F6D">
              <w:rPr>
                <w:rStyle w:val="Hyperlink"/>
                <w:rFonts w:cstheme="minorHAnsi"/>
                <w:noProof/>
                <w:lang w:val="sr-Latn-ME"/>
              </w:rPr>
              <w:t>5.</w:t>
            </w:r>
            <w:r w:rsidR="00C12006">
              <w:rPr>
                <w:rFonts w:eastAsiaTheme="minorEastAsia"/>
                <w:noProof/>
              </w:rPr>
              <w:tab/>
            </w:r>
            <w:r w:rsidR="00C12006" w:rsidRPr="00855F6D">
              <w:rPr>
                <w:rStyle w:val="Hyperlink"/>
                <w:rFonts w:cstheme="minorHAnsi"/>
                <w:noProof/>
                <w:lang w:val="sr-Latn-ME"/>
              </w:rPr>
              <w:t>REFERENTNI OKVIR ANALIZE</w:t>
            </w:r>
            <w:r w:rsidR="00C12006">
              <w:rPr>
                <w:noProof/>
                <w:webHidden/>
              </w:rPr>
              <w:tab/>
            </w:r>
            <w:r w:rsidR="00C12006">
              <w:rPr>
                <w:noProof/>
                <w:webHidden/>
              </w:rPr>
              <w:fldChar w:fldCharType="begin"/>
            </w:r>
            <w:r w:rsidR="00C12006">
              <w:rPr>
                <w:noProof/>
                <w:webHidden/>
              </w:rPr>
              <w:instrText xml:space="preserve"> PAGEREF _Toc68683082 \h </w:instrText>
            </w:r>
            <w:r w:rsidR="00C12006">
              <w:rPr>
                <w:noProof/>
                <w:webHidden/>
              </w:rPr>
            </w:r>
            <w:r w:rsidR="00C12006">
              <w:rPr>
                <w:noProof/>
                <w:webHidden/>
              </w:rPr>
              <w:fldChar w:fldCharType="separate"/>
            </w:r>
            <w:r w:rsidR="00C12006">
              <w:rPr>
                <w:noProof/>
                <w:webHidden/>
              </w:rPr>
              <w:t>11</w:t>
            </w:r>
            <w:r w:rsidR="00C12006">
              <w:rPr>
                <w:noProof/>
                <w:webHidden/>
              </w:rPr>
              <w:fldChar w:fldCharType="end"/>
            </w:r>
          </w:hyperlink>
        </w:p>
        <w:p w14:paraId="190D2403" w14:textId="77777777" w:rsidR="00C12006" w:rsidRDefault="0007438E">
          <w:pPr>
            <w:pStyle w:val="TOC2"/>
            <w:tabs>
              <w:tab w:val="right" w:leader="dot" w:pos="9350"/>
            </w:tabs>
            <w:rPr>
              <w:rFonts w:eastAsiaTheme="minorEastAsia"/>
              <w:noProof/>
            </w:rPr>
          </w:pPr>
          <w:hyperlink w:anchor="_Toc68683083" w:history="1">
            <w:r w:rsidR="00C12006" w:rsidRPr="00855F6D">
              <w:rPr>
                <w:rStyle w:val="Hyperlink"/>
                <w:noProof/>
              </w:rPr>
              <w:t>OSNOVNI</w:t>
            </w:r>
            <w:r w:rsidR="00C12006" w:rsidRPr="00855F6D">
              <w:rPr>
                <w:rStyle w:val="Hyperlink"/>
                <w:noProof/>
                <w:lang w:val="sr-Latn-ME"/>
              </w:rPr>
              <w:t xml:space="preserve"> PRINCIPI I STANDARDI SOCIJALNOG RADA</w:t>
            </w:r>
            <w:r w:rsidR="00C12006">
              <w:rPr>
                <w:noProof/>
                <w:webHidden/>
              </w:rPr>
              <w:tab/>
            </w:r>
            <w:r w:rsidR="00C12006">
              <w:rPr>
                <w:noProof/>
                <w:webHidden/>
              </w:rPr>
              <w:fldChar w:fldCharType="begin"/>
            </w:r>
            <w:r w:rsidR="00C12006">
              <w:rPr>
                <w:noProof/>
                <w:webHidden/>
              </w:rPr>
              <w:instrText xml:space="preserve"> PAGEREF _Toc68683083 \h </w:instrText>
            </w:r>
            <w:r w:rsidR="00C12006">
              <w:rPr>
                <w:noProof/>
                <w:webHidden/>
              </w:rPr>
            </w:r>
            <w:r w:rsidR="00C12006">
              <w:rPr>
                <w:noProof/>
                <w:webHidden/>
              </w:rPr>
              <w:fldChar w:fldCharType="separate"/>
            </w:r>
            <w:r w:rsidR="00C12006">
              <w:rPr>
                <w:noProof/>
                <w:webHidden/>
              </w:rPr>
              <w:t>14</w:t>
            </w:r>
            <w:r w:rsidR="00C12006">
              <w:rPr>
                <w:noProof/>
                <w:webHidden/>
              </w:rPr>
              <w:fldChar w:fldCharType="end"/>
            </w:r>
          </w:hyperlink>
        </w:p>
        <w:p w14:paraId="282B4E20" w14:textId="77777777" w:rsidR="00C12006" w:rsidRDefault="0007438E">
          <w:pPr>
            <w:pStyle w:val="TOC2"/>
            <w:tabs>
              <w:tab w:val="right" w:leader="dot" w:pos="9350"/>
            </w:tabs>
            <w:rPr>
              <w:rFonts w:eastAsiaTheme="minorEastAsia"/>
              <w:noProof/>
            </w:rPr>
          </w:pPr>
          <w:hyperlink w:anchor="_Toc68683084" w:history="1">
            <w:r w:rsidR="00C12006" w:rsidRPr="00855F6D">
              <w:rPr>
                <w:rStyle w:val="Hyperlink"/>
                <w:noProof/>
                <w:lang w:val="sr-Latn-ME"/>
              </w:rPr>
              <w:t>KOMPETENCIJE ZA CELOŽIVOTNO UČEJE I SOCIJALNI RAD</w:t>
            </w:r>
            <w:r w:rsidR="00C12006">
              <w:rPr>
                <w:noProof/>
                <w:webHidden/>
              </w:rPr>
              <w:tab/>
            </w:r>
            <w:r w:rsidR="00C12006">
              <w:rPr>
                <w:noProof/>
                <w:webHidden/>
              </w:rPr>
              <w:fldChar w:fldCharType="begin"/>
            </w:r>
            <w:r w:rsidR="00C12006">
              <w:rPr>
                <w:noProof/>
                <w:webHidden/>
              </w:rPr>
              <w:instrText xml:space="preserve"> PAGEREF _Toc68683084 \h </w:instrText>
            </w:r>
            <w:r w:rsidR="00C12006">
              <w:rPr>
                <w:noProof/>
                <w:webHidden/>
              </w:rPr>
            </w:r>
            <w:r w:rsidR="00C12006">
              <w:rPr>
                <w:noProof/>
                <w:webHidden/>
              </w:rPr>
              <w:fldChar w:fldCharType="separate"/>
            </w:r>
            <w:r w:rsidR="00C12006">
              <w:rPr>
                <w:noProof/>
                <w:webHidden/>
              </w:rPr>
              <w:t>15</w:t>
            </w:r>
            <w:r w:rsidR="00C12006">
              <w:rPr>
                <w:noProof/>
                <w:webHidden/>
              </w:rPr>
              <w:fldChar w:fldCharType="end"/>
            </w:r>
          </w:hyperlink>
        </w:p>
        <w:p w14:paraId="2060DC99" w14:textId="77777777" w:rsidR="00C12006" w:rsidRDefault="0007438E">
          <w:pPr>
            <w:pStyle w:val="TOC2"/>
            <w:tabs>
              <w:tab w:val="right" w:leader="dot" w:pos="9350"/>
            </w:tabs>
            <w:rPr>
              <w:rFonts w:eastAsiaTheme="minorEastAsia"/>
              <w:noProof/>
            </w:rPr>
          </w:pPr>
          <w:hyperlink w:anchor="_Toc68683085" w:history="1">
            <w:r w:rsidR="00C12006" w:rsidRPr="00855F6D">
              <w:rPr>
                <w:rStyle w:val="Hyperlink"/>
                <w:noProof/>
              </w:rPr>
              <w:t>KLJUČNE KOMPETENCIJE SOCIJALNIH RADNIKA – OKVIR ZA RAZVOJ KOMPETENCIJA STRUČNIH RADNIKA U CENTRIMA ZA SOCIJALNI RAD U CRNOJ GORI</w:t>
            </w:r>
            <w:r w:rsidR="00C12006">
              <w:rPr>
                <w:noProof/>
                <w:webHidden/>
              </w:rPr>
              <w:tab/>
            </w:r>
            <w:r w:rsidR="00C12006">
              <w:rPr>
                <w:noProof/>
                <w:webHidden/>
              </w:rPr>
              <w:fldChar w:fldCharType="begin"/>
            </w:r>
            <w:r w:rsidR="00C12006">
              <w:rPr>
                <w:noProof/>
                <w:webHidden/>
              </w:rPr>
              <w:instrText xml:space="preserve"> PAGEREF _Toc68683085 \h </w:instrText>
            </w:r>
            <w:r w:rsidR="00C12006">
              <w:rPr>
                <w:noProof/>
                <w:webHidden/>
              </w:rPr>
            </w:r>
            <w:r w:rsidR="00C12006">
              <w:rPr>
                <w:noProof/>
                <w:webHidden/>
              </w:rPr>
              <w:fldChar w:fldCharType="separate"/>
            </w:r>
            <w:r w:rsidR="00C12006">
              <w:rPr>
                <w:noProof/>
                <w:webHidden/>
              </w:rPr>
              <w:t>17</w:t>
            </w:r>
            <w:r w:rsidR="00C12006">
              <w:rPr>
                <w:noProof/>
                <w:webHidden/>
              </w:rPr>
              <w:fldChar w:fldCharType="end"/>
            </w:r>
          </w:hyperlink>
        </w:p>
        <w:p w14:paraId="3EFB8B2F" w14:textId="77777777" w:rsidR="00C12006" w:rsidRDefault="0007438E">
          <w:pPr>
            <w:pStyle w:val="TOC2"/>
            <w:tabs>
              <w:tab w:val="right" w:leader="dot" w:pos="9350"/>
            </w:tabs>
            <w:rPr>
              <w:rFonts w:eastAsiaTheme="minorEastAsia"/>
              <w:noProof/>
            </w:rPr>
          </w:pPr>
          <w:hyperlink w:anchor="_Toc68683086" w:history="1">
            <w:r w:rsidR="00C12006" w:rsidRPr="00855F6D">
              <w:rPr>
                <w:rStyle w:val="Hyperlink"/>
                <w:noProof/>
                <w:lang w:val="sr-Latn-ME"/>
              </w:rPr>
              <w:t>STANDARDNA KLASIFIKACIJA ZANIMANJA (SKZ)</w:t>
            </w:r>
            <w:r w:rsidR="00C12006">
              <w:rPr>
                <w:noProof/>
                <w:webHidden/>
              </w:rPr>
              <w:tab/>
            </w:r>
            <w:r w:rsidR="00C12006">
              <w:rPr>
                <w:noProof/>
                <w:webHidden/>
              </w:rPr>
              <w:fldChar w:fldCharType="begin"/>
            </w:r>
            <w:r w:rsidR="00C12006">
              <w:rPr>
                <w:noProof/>
                <w:webHidden/>
              </w:rPr>
              <w:instrText xml:space="preserve"> PAGEREF _Toc68683086 \h </w:instrText>
            </w:r>
            <w:r w:rsidR="00C12006">
              <w:rPr>
                <w:noProof/>
                <w:webHidden/>
              </w:rPr>
            </w:r>
            <w:r w:rsidR="00C12006">
              <w:rPr>
                <w:noProof/>
                <w:webHidden/>
              </w:rPr>
              <w:fldChar w:fldCharType="separate"/>
            </w:r>
            <w:r w:rsidR="00C12006">
              <w:rPr>
                <w:noProof/>
                <w:webHidden/>
              </w:rPr>
              <w:t>19</w:t>
            </w:r>
            <w:r w:rsidR="00C12006">
              <w:rPr>
                <w:noProof/>
                <w:webHidden/>
              </w:rPr>
              <w:fldChar w:fldCharType="end"/>
            </w:r>
          </w:hyperlink>
        </w:p>
        <w:p w14:paraId="53176D5A" w14:textId="77777777" w:rsidR="00C12006" w:rsidRDefault="0007438E">
          <w:pPr>
            <w:pStyle w:val="TOC2"/>
            <w:tabs>
              <w:tab w:val="right" w:leader="dot" w:pos="9350"/>
            </w:tabs>
            <w:rPr>
              <w:rFonts w:eastAsiaTheme="minorEastAsia"/>
              <w:noProof/>
            </w:rPr>
          </w:pPr>
          <w:hyperlink w:anchor="_Toc68683087" w:history="1">
            <w:r w:rsidR="00C12006" w:rsidRPr="00855F6D">
              <w:rPr>
                <w:rStyle w:val="Hyperlink"/>
                <w:noProof/>
                <w:lang w:val="sr-Latn-ME"/>
              </w:rPr>
              <w:t>OBRAZOVANJE I OBUKA ZAPOSLENIH</w:t>
            </w:r>
            <w:r w:rsidR="00C12006">
              <w:rPr>
                <w:noProof/>
                <w:webHidden/>
              </w:rPr>
              <w:tab/>
            </w:r>
            <w:r w:rsidR="00C12006">
              <w:rPr>
                <w:noProof/>
                <w:webHidden/>
              </w:rPr>
              <w:fldChar w:fldCharType="begin"/>
            </w:r>
            <w:r w:rsidR="00C12006">
              <w:rPr>
                <w:noProof/>
                <w:webHidden/>
              </w:rPr>
              <w:instrText xml:space="preserve"> PAGEREF _Toc68683087 \h </w:instrText>
            </w:r>
            <w:r w:rsidR="00C12006">
              <w:rPr>
                <w:noProof/>
                <w:webHidden/>
              </w:rPr>
            </w:r>
            <w:r w:rsidR="00C12006">
              <w:rPr>
                <w:noProof/>
                <w:webHidden/>
              </w:rPr>
              <w:fldChar w:fldCharType="separate"/>
            </w:r>
            <w:r w:rsidR="00C12006">
              <w:rPr>
                <w:noProof/>
                <w:webHidden/>
              </w:rPr>
              <w:t>22</w:t>
            </w:r>
            <w:r w:rsidR="00C12006">
              <w:rPr>
                <w:noProof/>
                <w:webHidden/>
              </w:rPr>
              <w:fldChar w:fldCharType="end"/>
            </w:r>
          </w:hyperlink>
        </w:p>
        <w:p w14:paraId="44CB0962" w14:textId="77777777" w:rsidR="00C12006" w:rsidRDefault="0007438E">
          <w:pPr>
            <w:pStyle w:val="TOC1"/>
            <w:tabs>
              <w:tab w:val="left" w:pos="440"/>
              <w:tab w:val="right" w:leader="dot" w:pos="9350"/>
            </w:tabs>
            <w:rPr>
              <w:rFonts w:eastAsiaTheme="minorEastAsia"/>
              <w:noProof/>
            </w:rPr>
          </w:pPr>
          <w:hyperlink w:anchor="_Toc68683088" w:history="1">
            <w:r w:rsidR="00C12006" w:rsidRPr="00855F6D">
              <w:rPr>
                <w:rStyle w:val="Hyperlink"/>
                <w:rFonts w:cstheme="minorHAnsi"/>
                <w:noProof/>
                <w:lang w:val="sr-Latn-ME"/>
              </w:rPr>
              <w:t>6.</w:t>
            </w:r>
            <w:r w:rsidR="00C12006">
              <w:rPr>
                <w:rFonts w:eastAsiaTheme="minorEastAsia"/>
                <w:noProof/>
              </w:rPr>
              <w:tab/>
            </w:r>
            <w:r w:rsidR="00C12006" w:rsidRPr="00855F6D">
              <w:rPr>
                <w:rStyle w:val="Hyperlink"/>
                <w:rFonts w:cstheme="minorHAnsi"/>
                <w:noProof/>
                <w:lang w:val="sr-Latn-ME"/>
              </w:rPr>
              <w:t>INSTITUCIONALNI OKVIR SISTEMA AKREDITACIJE I LICENCIRANJA U SOCIJALNOJ I DJEČJOJ ZAŠTITI CRNE GORE</w:t>
            </w:r>
            <w:r w:rsidR="00C12006">
              <w:rPr>
                <w:noProof/>
                <w:webHidden/>
              </w:rPr>
              <w:tab/>
            </w:r>
            <w:r w:rsidR="00C12006">
              <w:rPr>
                <w:noProof/>
                <w:webHidden/>
              </w:rPr>
              <w:fldChar w:fldCharType="begin"/>
            </w:r>
            <w:r w:rsidR="00C12006">
              <w:rPr>
                <w:noProof/>
                <w:webHidden/>
              </w:rPr>
              <w:instrText xml:space="preserve"> PAGEREF _Toc68683088 \h </w:instrText>
            </w:r>
            <w:r w:rsidR="00C12006">
              <w:rPr>
                <w:noProof/>
                <w:webHidden/>
              </w:rPr>
            </w:r>
            <w:r w:rsidR="00C12006">
              <w:rPr>
                <w:noProof/>
                <w:webHidden/>
              </w:rPr>
              <w:fldChar w:fldCharType="separate"/>
            </w:r>
            <w:r w:rsidR="00C12006">
              <w:rPr>
                <w:noProof/>
                <w:webHidden/>
              </w:rPr>
              <w:t>24</w:t>
            </w:r>
            <w:r w:rsidR="00C12006">
              <w:rPr>
                <w:noProof/>
                <w:webHidden/>
              </w:rPr>
              <w:fldChar w:fldCharType="end"/>
            </w:r>
          </w:hyperlink>
        </w:p>
        <w:p w14:paraId="3C33DFD3" w14:textId="77777777" w:rsidR="00C12006" w:rsidRDefault="0007438E">
          <w:pPr>
            <w:pStyle w:val="TOC1"/>
            <w:tabs>
              <w:tab w:val="left" w:pos="440"/>
              <w:tab w:val="right" w:leader="dot" w:pos="9350"/>
            </w:tabs>
            <w:rPr>
              <w:rFonts w:eastAsiaTheme="minorEastAsia"/>
              <w:noProof/>
            </w:rPr>
          </w:pPr>
          <w:hyperlink w:anchor="_Toc68683089" w:history="1">
            <w:r w:rsidR="00C12006" w:rsidRPr="00855F6D">
              <w:rPr>
                <w:rStyle w:val="Hyperlink"/>
                <w:rFonts w:cstheme="minorHAnsi"/>
                <w:noProof/>
                <w:lang w:val="sr-Latn-ME"/>
              </w:rPr>
              <w:t>7.</w:t>
            </w:r>
            <w:r w:rsidR="00C12006">
              <w:rPr>
                <w:rFonts w:eastAsiaTheme="minorEastAsia"/>
                <w:noProof/>
              </w:rPr>
              <w:tab/>
            </w:r>
            <w:r w:rsidR="00C12006" w:rsidRPr="00855F6D">
              <w:rPr>
                <w:rStyle w:val="Hyperlink"/>
                <w:rFonts w:cstheme="minorHAnsi"/>
                <w:noProof/>
                <w:lang w:val="sr-Latn-ME"/>
              </w:rPr>
              <w:t>REZULTATI I EFEKTI  PRIMENE S</w:t>
            </w:r>
            <w:r w:rsidR="00C12006" w:rsidRPr="00855F6D">
              <w:rPr>
                <w:rStyle w:val="Hyperlink"/>
                <w:rFonts w:cstheme="minorHAnsi"/>
                <w:noProof/>
              </w:rPr>
              <w:t>I</w:t>
            </w:r>
            <w:r w:rsidR="00C12006" w:rsidRPr="00855F6D">
              <w:rPr>
                <w:rStyle w:val="Hyperlink"/>
                <w:rFonts w:cstheme="minorHAnsi"/>
                <w:noProof/>
                <w:lang w:val="sr-Latn-ME"/>
              </w:rPr>
              <w:t>STEMA AKREDITACIJE I LICENIRANJA</w:t>
            </w:r>
            <w:r w:rsidR="00C12006">
              <w:rPr>
                <w:noProof/>
                <w:webHidden/>
              </w:rPr>
              <w:tab/>
            </w:r>
            <w:r w:rsidR="00C12006">
              <w:rPr>
                <w:noProof/>
                <w:webHidden/>
              </w:rPr>
              <w:fldChar w:fldCharType="begin"/>
            </w:r>
            <w:r w:rsidR="00C12006">
              <w:rPr>
                <w:noProof/>
                <w:webHidden/>
              </w:rPr>
              <w:instrText xml:space="preserve"> PAGEREF _Toc68683089 \h </w:instrText>
            </w:r>
            <w:r w:rsidR="00C12006">
              <w:rPr>
                <w:noProof/>
                <w:webHidden/>
              </w:rPr>
            </w:r>
            <w:r w:rsidR="00C12006">
              <w:rPr>
                <w:noProof/>
                <w:webHidden/>
              </w:rPr>
              <w:fldChar w:fldCharType="separate"/>
            </w:r>
            <w:r w:rsidR="00C12006">
              <w:rPr>
                <w:noProof/>
                <w:webHidden/>
              </w:rPr>
              <w:t>28</w:t>
            </w:r>
            <w:r w:rsidR="00C12006">
              <w:rPr>
                <w:noProof/>
                <w:webHidden/>
              </w:rPr>
              <w:fldChar w:fldCharType="end"/>
            </w:r>
          </w:hyperlink>
        </w:p>
        <w:p w14:paraId="2D1E78B8" w14:textId="77777777" w:rsidR="00C12006" w:rsidRDefault="0007438E">
          <w:pPr>
            <w:pStyle w:val="TOC1"/>
            <w:tabs>
              <w:tab w:val="left" w:pos="440"/>
              <w:tab w:val="right" w:leader="dot" w:pos="9350"/>
            </w:tabs>
            <w:rPr>
              <w:rFonts w:eastAsiaTheme="minorEastAsia"/>
              <w:noProof/>
            </w:rPr>
          </w:pPr>
          <w:hyperlink w:anchor="_Toc68683090" w:history="1">
            <w:r w:rsidR="00C12006" w:rsidRPr="00855F6D">
              <w:rPr>
                <w:rStyle w:val="Hyperlink"/>
                <w:rFonts w:cstheme="minorHAnsi"/>
                <w:noProof/>
                <w:lang w:val="sr-Latn-ME"/>
              </w:rPr>
              <w:t>8.</w:t>
            </w:r>
            <w:r w:rsidR="00C12006">
              <w:rPr>
                <w:rFonts w:eastAsiaTheme="minorEastAsia"/>
                <w:noProof/>
              </w:rPr>
              <w:tab/>
            </w:r>
            <w:r w:rsidR="00C12006" w:rsidRPr="00855F6D">
              <w:rPr>
                <w:rStyle w:val="Hyperlink"/>
                <w:rFonts w:cstheme="minorHAnsi"/>
                <w:noProof/>
                <w:lang w:val="sr-Latn-ME"/>
              </w:rPr>
              <w:t>ANALIZA PRAVILNIKA O STANDARDIMA ZA AKREDITACIJU PROGRAMA OBUKE, ODNOSNO PROGRAMA PRUŽANJA USLUGE, NAČINU SPROVOĐENJA POSTUPKA AKREDITACIJE  I SADRŽINI I OBLIKU SERTIFIKATA</w:t>
            </w:r>
            <w:r w:rsidR="00C12006">
              <w:rPr>
                <w:noProof/>
                <w:webHidden/>
              </w:rPr>
              <w:tab/>
            </w:r>
            <w:r w:rsidR="00C12006">
              <w:rPr>
                <w:noProof/>
                <w:webHidden/>
              </w:rPr>
              <w:fldChar w:fldCharType="begin"/>
            </w:r>
            <w:r w:rsidR="00C12006">
              <w:rPr>
                <w:noProof/>
                <w:webHidden/>
              </w:rPr>
              <w:instrText xml:space="preserve"> PAGEREF _Toc68683090 \h </w:instrText>
            </w:r>
            <w:r w:rsidR="00C12006">
              <w:rPr>
                <w:noProof/>
                <w:webHidden/>
              </w:rPr>
            </w:r>
            <w:r w:rsidR="00C12006">
              <w:rPr>
                <w:noProof/>
                <w:webHidden/>
              </w:rPr>
              <w:fldChar w:fldCharType="separate"/>
            </w:r>
            <w:r w:rsidR="00C12006">
              <w:rPr>
                <w:noProof/>
                <w:webHidden/>
              </w:rPr>
              <w:t>30</w:t>
            </w:r>
            <w:r w:rsidR="00C12006">
              <w:rPr>
                <w:noProof/>
                <w:webHidden/>
              </w:rPr>
              <w:fldChar w:fldCharType="end"/>
            </w:r>
          </w:hyperlink>
        </w:p>
        <w:p w14:paraId="050A073C" w14:textId="77777777" w:rsidR="00C12006" w:rsidRDefault="0007438E">
          <w:pPr>
            <w:pStyle w:val="TOC2"/>
            <w:tabs>
              <w:tab w:val="right" w:leader="dot" w:pos="9350"/>
            </w:tabs>
            <w:rPr>
              <w:rFonts w:eastAsiaTheme="minorEastAsia"/>
              <w:noProof/>
            </w:rPr>
          </w:pPr>
          <w:hyperlink w:anchor="_Toc68683091" w:history="1">
            <w:r w:rsidR="00C12006" w:rsidRPr="00855F6D">
              <w:rPr>
                <w:rStyle w:val="Hyperlink"/>
                <w:noProof/>
                <w:lang w:val="sr-Latn-ME"/>
              </w:rPr>
              <w:t>ANALIZA PRAVILNIKA</w:t>
            </w:r>
            <w:r w:rsidR="00C12006">
              <w:rPr>
                <w:noProof/>
                <w:webHidden/>
              </w:rPr>
              <w:tab/>
            </w:r>
            <w:r w:rsidR="00C12006">
              <w:rPr>
                <w:noProof/>
                <w:webHidden/>
              </w:rPr>
              <w:fldChar w:fldCharType="begin"/>
            </w:r>
            <w:r w:rsidR="00C12006">
              <w:rPr>
                <w:noProof/>
                <w:webHidden/>
              </w:rPr>
              <w:instrText xml:space="preserve"> PAGEREF _Toc68683091 \h </w:instrText>
            </w:r>
            <w:r w:rsidR="00C12006">
              <w:rPr>
                <w:noProof/>
                <w:webHidden/>
              </w:rPr>
            </w:r>
            <w:r w:rsidR="00C12006">
              <w:rPr>
                <w:noProof/>
                <w:webHidden/>
              </w:rPr>
              <w:fldChar w:fldCharType="separate"/>
            </w:r>
            <w:r w:rsidR="00C12006">
              <w:rPr>
                <w:noProof/>
                <w:webHidden/>
              </w:rPr>
              <w:t>30</w:t>
            </w:r>
            <w:r w:rsidR="00C12006">
              <w:rPr>
                <w:noProof/>
                <w:webHidden/>
              </w:rPr>
              <w:fldChar w:fldCharType="end"/>
            </w:r>
          </w:hyperlink>
        </w:p>
        <w:p w14:paraId="6CC43AD9" w14:textId="77777777" w:rsidR="00C12006" w:rsidRDefault="0007438E">
          <w:pPr>
            <w:pStyle w:val="TOC1"/>
            <w:tabs>
              <w:tab w:val="left" w:pos="440"/>
              <w:tab w:val="right" w:leader="dot" w:pos="9350"/>
            </w:tabs>
            <w:rPr>
              <w:rFonts w:eastAsiaTheme="minorEastAsia"/>
              <w:noProof/>
            </w:rPr>
          </w:pPr>
          <w:hyperlink w:anchor="_Toc68683092" w:history="1">
            <w:r w:rsidR="00C12006" w:rsidRPr="00855F6D">
              <w:rPr>
                <w:rStyle w:val="Hyperlink"/>
                <w:rFonts w:cstheme="minorHAnsi"/>
                <w:noProof/>
                <w:lang w:val="sr-Latn-ME"/>
              </w:rPr>
              <w:t>9.</w:t>
            </w:r>
            <w:r w:rsidR="00C12006">
              <w:rPr>
                <w:rFonts w:eastAsiaTheme="minorEastAsia"/>
                <w:noProof/>
              </w:rPr>
              <w:tab/>
            </w:r>
            <w:r w:rsidR="00C12006" w:rsidRPr="00855F6D">
              <w:rPr>
                <w:rStyle w:val="Hyperlink"/>
                <w:rFonts w:cstheme="minorHAnsi"/>
                <w:noProof/>
                <w:lang w:val="sr-Latn-ME"/>
              </w:rPr>
              <w:t>NEDOSTAJUĆI ELEMENTI PRAVILNIKA</w:t>
            </w:r>
            <w:r w:rsidR="00C12006">
              <w:rPr>
                <w:noProof/>
                <w:webHidden/>
              </w:rPr>
              <w:tab/>
            </w:r>
            <w:r w:rsidR="00C12006">
              <w:rPr>
                <w:noProof/>
                <w:webHidden/>
              </w:rPr>
              <w:fldChar w:fldCharType="begin"/>
            </w:r>
            <w:r w:rsidR="00C12006">
              <w:rPr>
                <w:noProof/>
                <w:webHidden/>
              </w:rPr>
              <w:instrText xml:space="preserve"> PAGEREF _Toc68683092 \h </w:instrText>
            </w:r>
            <w:r w:rsidR="00C12006">
              <w:rPr>
                <w:noProof/>
                <w:webHidden/>
              </w:rPr>
            </w:r>
            <w:r w:rsidR="00C12006">
              <w:rPr>
                <w:noProof/>
                <w:webHidden/>
              </w:rPr>
              <w:fldChar w:fldCharType="separate"/>
            </w:r>
            <w:r w:rsidR="00C12006">
              <w:rPr>
                <w:noProof/>
                <w:webHidden/>
              </w:rPr>
              <w:t>35</w:t>
            </w:r>
            <w:r w:rsidR="00C12006">
              <w:rPr>
                <w:noProof/>
                <w:webHidden/>
              </w:rPr>
              <w:fldChar w:fldCharType="end"/>
            </w:r>
          </w:hyperlink>
        </w:p>
        <w:p w14:paraId="3F127D8F" w14:textId="77777777" w:rsidR="00C12006" w:rsidRDefault="0007438E">
          <w:pPr>
            <w:pStyle w:val="TOC1"/>
            <w:tabs>
              <w:tab w:val="left" w:pos="660"/>
              <w:tab w:val="right" w:leader="dot" w:pos="9350"/>
            </w:tabs>
            <w:rPr>
              <w:rFonts w:eastAsiaTheme="minorEastAsia"/>
              <w:noProof/>
            </w:rPr>
          </w:pPr>
          <w:hyperlink w:anchor="_Toc68683093" w:history="1">
            <w:r w:rsidR="00C12006" w:rsidRPr="00855F6D">
              <w:rPr>
                <w:rStyle w:val="Hyperlink"/>
                <w:rFonts w:cstheme="minorHAnsi"/>
                <w:noProof/>
                <w:lang w:val="sr-Latn-ME"/>
              </w:rPr>
              <w:t>10.</w:t>
            </w:r>
            <w:r w:rsidR="00C12006">
              <w:rPr>
                <w:rFonts w:eastAsiaTheme="minorEastAsia"/>
                <w:noProof/>
              </w:rPr>
              <w:tab/>
            </w:r>
            <w:r w:rsidR="00C12006" w:rsidRPr="00855F6D">
              <w:rPr>
                <w:rStyle w:val="Hyperlink"/>
                <w:rFonts w:cstheme="minorHAnsi"/>
                <w:noProof/>
                <w:lang w:val="sr-Latn-ME"/>
              </w:rPr>
              <w:t>ANALIZA PRAVILNIKA O BLIŽIM USLOVIMA ZA IZDAVANJE, OBNAVLJANJE I ODUZIMANJE LICENCE ZA RAD STRUČNIM RADNICIMA U OBLASTI SOCIJALNE I  DJEČJE ZAŠTITE</w:t>
            </w:r>
            <w:r w:rsidR="00C12006">
              <w:rPr>
                <w:noProof/>
                <w:webHidden/>
              </w:rPr>
              <w:tab/>
            </w:r>
            <w:r w:rsidR="00C12006">
              <w:rPr>
                <w:noProof/>
                <w:webHidden/>
              </w:rPr>
              <w:fldChar w:fldCharType="begin"/>
            </w:r>
            <w:r w:rsidR="00C12006">
              <w:rPr>
                <w:noProof/>
                <w:webHidden/>
              </w:rPr>
              <w:instrText xml:space="preserve"> PAGEREF _Toc68683093 \h </w:instrText>
            </w:r>
            <w:r w:rsidR="00C12006">
              <w:rPr>
                <w:noProof/>
                <w:webHidden/>
              </w:rPr>
            </w:r>
            <w:r w:rsidR="00C12006">
              <w:rPr>
                <w:noProof/>
                <w:webHidden/>
              </w:rPr>
              <w:fldChar w:fldCharType="separate"/>
            </w:r>
            <w:r w:rsidR="00C12006">
              <w:rPr>
                <w:noProof/>
                <w:webHidden/>
              </w:rPr>
              <w:t>37</w:t>
            </w:r>
            <w:r w:rsidR="00C12006">
              <w:rPr>
                <w:noProof/>
                <w:webHidden/>
              </w:rPr>
              <w:fldChar w:fldCharType="end"/>
            </w:r>
          </w:hyperlink>
        </w:p>
        <w:p w14:paraId="4367B1FD" w14:textId="77777777" w:rsidR="00C12006" w:rsidRDefault="0007438E">
          <w:pPr>
            <w:pStyle w:val="TOC1"/>
            <w:tabs>
              <w:tab w:val="left" w:pos="660"/>
              <w:tab w:val="right" w:leader="dot" w:pos="9350"/>
            </w:tabs>
            <w:rPr>
              <w:rFonts w:eastAsiaTheme="minorEastAsia"/>
              <w:noProof/>
            </w:rPr>
          </w:pPr>
          <w:hyperlink w:anchor="_Toc68683094" w:history="1">
            <w:r w:rsidR="00C12006" w:rsidRPr="00855F6D">
              <w:rPr>
                <w:rStyle w:val="Hyperlink"/>
                <w:rFonts w:cstheme="minorHAnsi"/>
                <w:noProof/>
                <w:lang w:val="sr-Latn-ME"/>
              </w:rPr>
              <w:t>11.</w:t>
            </w:r>
            <w:r w:rsidR="00C12006">
              <w:rPr>
                <w:rFonts w:eastAsiaTheme="minorEastAsia"/>
                <w:noProof/>
              </w:rPr>
              <w:tab/>
            </w:r>
            <w:r w:rsidR="00C12006" w:rsidRPr="00855F6D">
              <w:rPr>
                <w:rStyle w:val="Hyperlink"/>
                <w:rFonts w:cstheme="minorHAnsi"/>
                <w:noProof/>
                <w:lang w:val="sr-Latn-ME"/>
              </w:rPr>
              <w:t>JOŠ NEKA  PITANJA VEZANA ZA SISTEM AKREDITACIJE I LICENCIRNAJA KAO KONTORLNE MEHANIZME  OSIGURANJA KVALITETA USLUGA</w:t>
            </w:r>
            <w:r w:rsidR="00C12006">
              <w:rPr>
                <w:noProof/>
                <w:webHidden/>
              </w:rPr>
              <w:tab/>
            </w:r>
            <w:r w:rsidR="00C12006">
              <w:rPr>
                <w:noProof/>
                <w:webHidden/>
              </w:rPr>
              <w:fldChar w:fldCharType="begin"/>
            </w:r>
            <w:r w:rsidR="00C12006">
              <w:rPr>
                <w:noProof/>
                <w:webHidden/>
              </w:rPr>
              <w:instrText xml:space="preserve"> PAGEREF _Toc68683094 \h </w:instrText>
            </w:r>
            <w:r w:rsidR="00C12006">
              <w:rPr>
                <w:noProof/>
                <w:webHidden/>
              </w:rPr>
            </w:r>
            <w:r w:rsidR="00C12006">
              <w:rPr>
                <w:noProof/>
                <w:webHidden/>
              </w:rPr>
              <w:fldChar w:fldCharType="separate"/>
            </w:r>
            <w:r w:rsidR="00C12006">
              <w:rPr>
                <w:noProof/>
                <w:webHidden/>
              </w:rPr>
              <w:t>41</w:t>
            </w:r>
            <w:r w:rsidR="00C12006">
              <w:rPr>
                <w:noProof/>
                <w:webHidden/>
              </w:rPr>
              <w:fldChar w:fldCharType="end"/>
            </w:r>
          </w:hyperlink>
        </w:p>
        <w:p w14:paraId="7C2404FB" w14:textId="77777777" w:rsidR="00C12006" w:rsidRDefault="0007438E">
          <w:pPr>
            <w:pStyle w:val="TOC2"/>
            <w:tabs>
              <w:tab w:val="right" w:leader="dot" w:pos="9350"/>
            </w:tabs>
            <w:rPr>
              <w:rFonts w:eastAsiaTheme="minorEastAsia"/>
              <w:noProof/>
            </w:rPr>
          </w:pPr>
          <w:hyperlink w:anchor="_Toc68683095" w:history="1">
            <w:r w:rsidR="00C12006" w:rsidRPr="00855F6D">
              <w:rPr>
                <w:rStyle w:val="Hyperlink"/>
                <w:rFonts w:cstheme="minorHAnsi"/>
                <w:noProof/>
                <w:lang w:val="sr-Latn-ME"/>
              </w:rPr>
              <w:t>Kreirani  model stručnih kompetencija socijalnih radnika</w:t>
            </w:r>
            <w:r w:rsidR="00C12006">
              <w:rPr>
                <w:noProof/>
                <w:webHidden/>
              </w:rPr>
              <w:tab/>
            </w:r>
            <w:r w:rsidR="00C12006">
              <w:rPr>
                <w:noProof/>
                <w:webHidden/>
              </w:rPr>
              <w:fldChar w:fldCharType="begin"/>
            </w:r>
            <w:r w:rsidR="00C12006">
              <w:rPr>
                <w:noProof/>
                <w:webHidden/>
              </w:rPr>
              <w:instrText xml:space="preserve"> PAGEREF _Toc68683095 \h </w:instrText>
            </w:r>
            <w:r w:rsidR="00C12006">
              <w:rPr>
                <w:noProof/>
                <w:webHidden/>
              </w:rPr>
            </w:r>
            <w:r w:rsidR="00C12006">
              <w:rPr>
                <w:noProof/>
                <w:webHidden/>
              </w:rPr>
              <w:fldChar w:fldCharType="separate"/>
            </w:r>
            <w:r w:rsidR="00C12006">
              <w:rPr>
                <w:noProof/>
                <w:webHidden/>
              </w:rPr>
              <w:t>41</w:t>
            </w:r>
            <w:r w:rsidR="00C12006">
              <w:rPr>
                <w:noProof/>
                <w:webHidden/>
              </w:rPr>
              <w:fldChar w:fldCharType="end"/>
            </w:r>
          </w:hyperlink>
        </w:p>
        <w:p w14:paraId="0CE01BBB" w14:textId="77777777" w:rsidR="00C12006" w:rsidRDefault="0007438E">
          <w:pPr>
            <w:pStyle w:val="TOC2"/>
            <w:tabs>
              <w:tab w:val="right" w:leader="dot" w:pos="9350"/>
            </w:tabs>
            <w:rPr>
              <w:rFonts w:eastAsiaTheme="minorEastAsia"/>
              <w:noProof/>
            </w:rPr>
          </w:pPr>
          <w:hyperlink w:anchor="_Toc68683096" w:history="1">
            <w:r w:rsidR="00C12006" w:rsidRPr="00855F6D">
              <w:rPr>
                <w:rStyle w:val="Hyperlink"/>
                <w:rFonts w:cstheme="minorHAnsi"/>
                <w:noProof/>
                <w:lang w:val="sr-Latn-ME"/>
              </w:rPr>
              <w:t>Izostanak dobre  i na standardima klasifikacije zasnovane klasifikacije stručnih poslova i definisanih kompetencija stručnjaka za obavljanje određenih poslova,</w:t>
            </w:r>
            <w:r w:rsidR="00C12006">
              <w:rPr>
                <w:noProof/>
                <w:webHidden/>
              </w:rPr>
              <w:tab/>
            </w:r>
            <w:r w:rsidR="00C12006">
              <w:rPr>
                <w:noProof/>
                <w:webHidden/>
              </w:rPr>
              <w:fldChar w:fldCharType="begin"/>
            </w:r>
            <w:r w:rsidR="00C12006">
              <w:rPr>
                <w:noProof/>
                <w:webHidden/>
              </w:rPr>
              <w:instrText xml:space="preserve"> PAGEREF _Toc68683096 \h </w:instrText>
            </w:r>
            <w:r w:rsidR="00C12006">
              <w:rPr>
                <w:noProof/>
                <w:webHidden/>
              </w:rPr>
            </w:r>
            <w:r w:rsidR="00C12006">
              <w:rPr>
                <w:noProof/>
                <w:webHidden/>
              </w:rPr>
              <w:fldChar w:fldCharType="separate"/>
            </w:r>
            <w:r w:rsidR="00C12006">
              <w:rPr>
                <w:noProof/>
                <w:webHidden/>
              </w:rPr>
              <w:t>41</w:t>
            </w:r>
            <w:r w:rsidR="00C12006">
              <w:rPr>
                <w:noProof/>
                <w:webHidden/>
              </w:rPr>
              <w:fldChar w:fldCharType="end"/>
            </w:r>
          </w:hyperlink>
        </w:p>
        <w:p w14:paraId="0C9482DE" w14:textId="77777777" w:rsidR="00C12006" w:rsidRDefault="0007438E">
          <w:pPr>
            <w:pStyle w:val="TOC2"/>
            <w:tabs>
              <w:tab w:val="right" w:leader="dot" w:pos="9350"/>
            </w:tabs>
            <w:rPr>
              <w:rFonts w:eastAsiaTheme="minorEastAsia"/>
              <w:noProof/>
            </w:rPr>
          </w:pPr>
          <w:hyperlink w:anchor="_Toc68683097" w:history="1">
            <w:r w:rsidR="00C12006" w:rsidRPr="00855F6D">
              <w:rPr>
                <w:rStyle w:val="Hyperlink"/>
                <w:rFonts w:cstheme="minorHAnsi"/>
                <w:noProof/>
                <w:lang w:val="sr-Latn-ME"/>
              </w:rPr>
              <w:t>Šta nedostaje ili nije do kraja izvedeno u procesima akreditacije i licenciranja kao kontrolnih mehanizama sistema kvaliteta usluga.</w:t>
            </w:r>
            <w:r w:rsidR="00C12006">
              <w:rPr>
                <w:noProof/>
                <w:webHidden/>
              </w:rPr>
              <w:tab/>
            </w:r>
            <w:r w:rsidR="00C12006">
              <w:rPr>
                <w:noProof/>
                <w:webHidden/>
              </w:rPr>
              <w:fldChar w:fldCharType="begin"/>
            </w:r>
            <w:r w:rsidR="00C12006">
              <w:rPr>
                <w:noProof/>
                <w:webHidden/>
              </w:rPr>
              <w:instrText xml:space="preserve"> PAGEREF _Toc68683097 \h </w:instrText>
            </w:r>
            <w:r w:rsidR="00C12006">
              <w:rPr>
                <w:noProof/>
                <w:webHidden/>
              </w:rPr>
            </w:r>
            <w:r w:rsidR="00C12006">
              <w:rPr>
                <w:noProof/>
                <w:webHidden/>
              </w:rPr>
              <w:fldChar w:fldCharType="separate"/>
            </w:r>
            <w:r w:rsidR="00C12006">
              <w:rPr>
                <w:noProof/>
                <w:webHidden/>
              </w:rPr>
              <w:t>42</w:t>
            </w:r>
            <w:r w:rsidR="00C12006">
              <w:rPr>
                <w:noProof/>
                <w:webHidden/>
              </w:rPr>
              <w:fldChar w:fldCharType="end"/>
            </w:r>
          </w:hyperlink>
        </w:p>
        <w:p w14:paraId="386D3F63" w14:textId="77777777" w:rsidR="00C12006" w:rsidRDefault="0007438E">
          <w:pPr>
            <w:pStyle w:val="TOC1"/>
            <w:tabs>
              <w:tab w:val="left" w:pos="660"/>
              <w:tab w:val="right" w:leader="dot" w:pos="9350"/>
            </w:tabs>
            <w:rPr>
              <w:rFonts w:eastAsiaTheme="minorEastAsia"/>
              <w:noProof/>
            </w:rPr>
          </w:pPr>
          <w:hyperlink w:anchor="_Toc68683098" w:history="1">
            <w:r w:rsidR="00C12006" w:rsidRPr="00855F6D">
              <w:rPr>
                <w:rStyle w:val="Hyperlink"/>
                <w:rFonts w:cstheme="minorHAnsi"/>
                <w:noProof/>
                <w:lang w:val="sr-Latn-ME"/>
              </w:rPr>
              <w:t>12.</w:t>
            </w:r>
            <w:r w:rsidR="00C12006">
              <w:rPr>
                <w:rFonts w:eastAsiaTheme="minorEastAsia"/>
                <w:noProof/>
              </w:rPr>
              <w:tab/>
            </w:r>
            <w:r w:rsidR="00C12006" w:rsidRPr="00855F6D">
              <w:rPr>
                <w:rStyle w:val="Hyperlink"/>
                <w:rFonts w:cstheme="minorHAnsi"/>
                <w:noProof/>
                <w:lang w:val="sr-Latn-ME"/>
              </w:rPr>
              <w:t>PREPORKE ZA UNAPREĐIVANJE SISTEMA AKREDITACIJE I LICENCIRANJA</w:t>
            </w:r>
            <w:r w:rsidR="00C12006">
              <w:rPr>
                <w:noProof/>
                <w:webHidden/>
              </w:rPr>
              <w:tab/>
            </w:r>
            <w:r w:rsidR="00C12006">
              <w:rPr>
                <w:noProof/>
                <w:webHidden/>
              </w:rPr>
              <w:fldChar w:fldCharType="begin"/>
            </w:r>
            <w:r w:rsidR="00C12006">
              <w:rPr>
                <w:noProof/>
                <w:webHidden/>
              </w:rPr>
              <w:instrText xml:space="preserve"> PAGEREF _Toc68683098 \h </w:instrText>
            </w:r>
            <w:r w:rsidR="00C12006">
              <w:rPr>
                <w:noProof/>
                <w:webHidden/>
              </w:rPr>
            </w:r>
            <w:r w:rsidR="00C12006">
              <w:rPr>
                <w:noProof/>
                <w:webHidden/>
              </w:rPr>
              <w:fldChar w:fldCharType="separate"/>
            </w:r>
            <w:r w:rsidR="00C12006">
              <w:rPr>
                <w:noProof/>
                <w:webHidden/>
              </w:rPr>
              <w:t>43</w:t>
            </w:r>
            <w:r w:rsidR="00C12006">
              <w:rPr>
                <w:noProof/>
                <w:webHidden/>
              </w:rPr>
              <w:fldChar w:fldCharType="end"/>
            </w:r>
          </w:hyperlink>
        </w:p>
        <w:p w14:paraId="52259068" w14:textId="77777777" w:rsidR="00C12006" w:rsidRDefault="0007438E">
          <w:pPr>
            <w:pStyle w:val="TOC2"/>
            <w:tabs>
              <w:tab w:val="right" w:leader="dot" w:pos="9350"/>
            </w:tabs>
            <w:rPr>
              <w:rFonts w:eastAsiaTheme="minorEastAsia"/>
              <w:noProof/>
            </w:rPr>
          </w:pPr>
          <w:hyperlink w:anchor="_Toc68683099" w:history="1">
            <w:r w:rsidR="00C12006" w:rsidRPr="00855F6D">
              <w:rPr>
                <w:rStyle w:val="Hyperlink"/>
                <w:rFonts w:cstheme="minorHAnsi"/>
                <w:noProof/>
              </w:rPr>
              <w:t>GENERALNE PREPORUKE ZA RAZVOJ SISTEMA AKREDITACIJE I LICENCIRANJA</w:t>
            </w:r>
            <w:r w:rsidR="00C12006">
              <w:rPr>
                <w:noProof/>
                <w:webHidden/>
              </w:rPr>
              <w:tab/>
            </w:r>
            <w:r w:rsidR="00C12006">
              <w:rPr>
                <w:noProof/>
                <w:webHidden/>
              </w:rPr>
              <w:fldChar w:fldCharType="begin"/>
            </w:r>
            <w:r w:rsidR="00C12006">
              <w:rPr>
                <w:noProof/>
                <w:webHidden/>
              </w:rPr>
              <w:instrText xml:space="preserve"> PAGEREF _Toc68683099 \h </w:instrText>
            </w:r>
            <w:r w:rsidR="00C12006">
              <w:rPr>
                <w:noProof/>
                <w:webHidden/>
              </w:rPr>
            </w:r>
            <w:r w:rsidR="00C12006">
              <w:rPr>
                <w:noProof/>
                <w:webHidden/>
              </w:rPr>
              <w:fldChar w:fldCharType="separate"/>
            </w:r>
            <w:r w:rsidR="00C12006">
              <w:rPr>
                <w:noProof/>
                <w:webHidden/>
              </w:rPr>
              <w:t>43</w:t>
            </w:r>
            <w:r w:rsidR="00C12006">
              <w:rPr>
                <w:noProof/>
                <w:webHidden/>
              </w:rPr>
              <w:fldChar w:fldCharType="end"/>
            </w:r>
          </w:hyperlink>
        </w:p>
        <w:p w14:paraId="0621BEA6" w14:textId="77777777" w:rsidR="00C12006" w:rsidRDefault="0007438E">
          <w:pPr>
            <w:pStyle w:val="TOC2"/>
            <w:tabs>
              <w:tab w:val="right" w:leader="dot" w:pos="9350"/>
            </w:tabs>
            <w:rPr>
              <w:rFonts w:eastAsiaTheme="minorEastAsia"/>
              <w:noProof/>
            </w:rPr>
          </w:pPr>
          <w:hyperlink w:anchor="_Toc68683100" w:history="1">
            <w:r w:rsidR="00C12006" w:rsidRPr="00855F6D">
              <w:rPr>
                <w:rStyle w:val="Hyperlink"/>
                <w:rFonts w:cstheme="minorHAnsi"/>
                <w:noProof/>
              </w:rPr>
              <w:t>Preporuka 1: Neophodno je definisati klasifikaciju poslova u socijanoj i dječjoj zaštiti i potrebne kompetencije stručnih radnika za obavljanje određenih poslova</w:t>
            </w:r>
            <w:r w:rsidR="00C12006">
              <w:rPr>
                <w:noProof/>
                <w:webHidden/>
              </w:rPr>
              <w:tab/>
            </w:r>
            <w:r w:rsidR="00C12006">
              <w:rPr>
                <w:noProof/>
                <w:webHidden/>
              </w:rPr>
              <w:fldChar w:fldCharType="begin"/>
            </w:r>
            <w:r w:rsidR="00C12006">
              <w:rPr>
                <w:noProof/>
                <w:webHidden/>
              </w:rPr>
              <w:instrText xml:space="preserve"> PAGEREF _Toc68683100 \h </w:instrText>
            </w:r>
            <w:r w:rsidR="00C12006">
              <w:rPr>
                <w:noProof/>
                <w:webHidden/>
              </w:rPr>
            </w:r>
            <w:r w:rsidR="00C12006">
              <w:rPr>
                <w:noProof/>
                <w:webHidden/>
              </w:rPr>
              <w:fldChar w:fldCharType="separate"/>
            </w:r>
            <w:r w:rsidR="00C12006">
              <w:rPr>
                <w:noProof/>
                <w:webHidden/>
              </w:rPr>
              <w:t>43</w:t>
            </w:r>
            <w:r w:rsidR="00C12006">
              <w:rPr>
                <w:noProof/>
                <w:webHidden/>
              </w:rPr>
              <w:fldChar w:fldCharType="end"/>
            </w:r>
          </w:hyperlink>
        </w:p>
        <w:p w14:paraId="579BAA1D" w14:textId="77777777" w:rsidR="00C12006" w:rsidRDefault="0007438E">
          <w:pPr>
            <w:pStyle w:val="TOC2"/>
            <w:tabs>
              <w:tab w:val="right" w:leader="dot" w:pos="9350"/>
            </w:tabs>
            <w:rPr>
              <w:rFonts w:eastAsiaTheme="minorEastAsia"/>
              <w:noProof/>
            </w:rPr>
          </w:pPr>
          <w:hyperlink w:anchor="_Toc68683101" w:history="1">
            <w:r w:rsidR="00C12006" w:rsidRPr="00855F6D">
              <w:rPr>
                <w:rStyle w:val="Hyperlink"/>
                <w:rFonts w:cstheme="minorHAnsi"/>
                <w:noProof/>
              </w:rPr>
              <w:t>Preporuka 2: Nakon usvajanja klasifikacije poslova i kompetencija promeniti / doneti nov Pravilnik o uslovima i standardima za obavljanje stručnih poslova u sicijalnoj i dječjoj zaštiti (ili raditi paralelno)</w:t>
            </w:r>
            <w:r w:rsidR="00C12006">
              <w:rPr>
                <w:noProof/>
                <w:webHidden/>
              </w:rPr>
              <w:tab/>
            </w:r>
            <w:r w:rsidR="00C12006">
              <w:rPr>
                <w:noProof/>
                <w:webHidden/>
              </w:rPr>
              <w:fldChar w:fldCharType="begin"/>
            </w:r>
            <w:r w:rsidR="00C12006">
              <w:rPr>
                <w:noProof/>
                <w:webHidden/>
              </w:rPr>
              <w:instrText xml:space="preserve"> PAGEREF _Toc68683101 \h </w:instrText>
            </w:r>
            <w:r w:rsidR="00C12006">
              <w:rPr>
                <w:noProof/>
                <w:webHidden/>
              </w:rPr>
            </w:r>
            <w:r w:rsidR="00C12006">
              <w:rPr>
                <w:noProof/>
                <w:webHidden/>
              </w:rPr>
              <w:fldChar w:fldCharType="separate"/>
            </w:r>
            <w:r w:rsidR="00C12006">
              <w:rPr>
                <w:noProof/>
                <w:webHidden/>
              </w:rPr>
              <w:t>44</w:t>
            </w:r>
            <w:r w:rsidR="00C12006">
              <w:rPr>
                <w:noProof/>
                <w:webHidden/>
              </w:rPr>
              <w:fldChar w:fldCharType="end"/>
            </w:r>
          </w:hyperlink>
        </w:p>
        <w:p w14:paraId="09DA0324" w14:textId="77777777" w:rsidR="00C12006" w:rsidRDefault="0007438E">
          <w:pPr>
            <w:pStyle w:val="TOC2"/>
            <w:tabs>
              <w:tab w:val="right" w:leader="dot" w:pos="9350"/>
            </w:tabs>
            <w:rPr>
              <w:rFonts w:eastAsiaTheme="minorEastAsia"/>
              <w:noProof/>
            </w:rPr>
          </w:pPr>
          <w:hyperlink w:anchor="_Toc68683102" w:history="1">
            <w:r w:rsidR="00C12006" w:rsidRPr="00855F6D">
              <w:rPr>
                <w:rStyle w:val="Hyperlink"/>
                <w:rFonts w:cstheme="minorHAnsi"/>
                <w:noProof/>
              </w:rPr>
              <w:t>Preporuka 3: Razviti kapacitet Zavoda za socijalnu i dječju zaštitu za planiranje razvoja stručnjaka kroz proces praćenja razvoja kompetencija i izradu Plana i programa stručnog usavršavanja</w:t>
            </w:r>
            <w:r w:rsidR="00C12006">
              <w:rPr>
                <w:noProof/>
                <w:webHidden/>
              </w:rPr>
              <w:tab/>
            </w:r>
            <w:r w:rsidR="00C12006">
              <w:rPr>
                <w:noProof/>
                <w:webHidden/>
              </w:rPr>
              <w:fldChar w:fldCharType="begin"/>
            </w:r>
            <w:r w:rsidR="00C12006">
              <w:rPr>
                <w:noProof/>
                <w:webHidden/>
              </w:rPr>
              <w:instrText xml:space="preserve"> PAGEREF _Toc68683102 \h </w:instrText>
            </w:r>
            <w:r w:rsidR="00C12006">
              <w:rPr>
                <w:noProof/>
                <w:webHidden/>
              </w:rPr>
            </w:r>
            <w:r w:rsidR="00C12006">
              <w:rPr>
                <w:noProof/>
                <w:webHidden/>
              </w:rPr>
              <w:fldChar w:fldCharType="separate"/>
            </w:r>
            <w:r w:rsidR="00C12006">
              <w:rPr>
                <w:noProof/>
                <w:webHidden/>
              </w:rPr>
              <w:t>44</w:t>
            </w:r>
            <w:r w:rsidR="00C12006">
              <w:rPr>
                <w:noProof/>
                <w:webHidden/>
              </w:rPr>
              <w:fldChar w:fldCharType="end"/>
            </w:r>
          </w:hyperlink>
        </w:p>
        <w:p w14:paraId="0BB71F13" w14:textId="77777777" w:rsidR="00C12006" w:rsidRDefault="0007438E">
          <w:pPr>
            <w:pStyle w:val="TOC2"/>
            <w:tabs>
              <w:tab w:val="right" w:leader="dot" w:pos="9350"/>
            </w:tabs>
            <w:rPr>
              <w:rFonts w:eastAsiaTheme="minorEastAsia"/>
              <w:noProof/>
            </w:rPr>
          </w:pPr>
          <w:hyperlink w:anchor="_Toc68683103" w:history="1">
            <w:r w:rsidR="00C12006" w:rsidRPr="00855F6D">
              <w:rPr>
                <w:rStyle w:val="Hyperlink"/>
                <w:rFonts w:cstheme="minorHAnsi"/>
                <w:noProof/>
              </w:rPr>
              <w:t>Preporuka 4: Razviti sistem upravljanja / menadžment ljudskih resursa u ustanovama i organizacijama u sistemu socijalne i dječje zaštite.</w:t>
            </w:r>
            <w:r w:rsidR="00C12006">
              <w:rPr>
                <w:noProof/>
                <w:webHidden/>
              </w:rPr>
              <w:tab/>
            </w:r>
            <w:r w:rsidR="00C12006">
              <w:rPr>
                <w:noProof/>
                <w:webHidden/>
              </w:rPr>
              <w:fldChar w:fldCharType="begin"/>
            </w:r>
            <w:r w:rsidR="00C12006">
              <w:rPr>
                <w:noProof/>
                <w:webHidden/>
              </w:rPr>
              <w:instrText xml:space="preserve"> PAGEREF _Toc68683103 \h </w:instrText>
            </w:r>
            <w:r w:rsidR="00C12006">
              <w:rPr>
                <w:noProof/>
                <w:webHidden/>
              </w:rPr>
            </w:r>
            <w:r w:rsidR="00C12006">
              <w:rPr>
                <w:noProof/>
                <w:webHidden/>
              </w:rPr>
              <w:fldChar w:fldCharType="separate"/>
            </w:r>
            <w:r w:rsidR="00C12006">
              <w:rPr>
                <w:noProof/>
                <w:webHidden/>
              </w:rPr>
              <w:t>44</w:t>
            </w:r>
            <w:r w:rsidR="00C12006">
              <w:rPr>
                <w:noProof/>
                <w:webHidden/>
              </w:rPr>
              <w:fldChar w:fldCharType="end"/>
            </w:r>
          </w:hyperlink>
        </w:p>
        <w:p w14:paraId="0B2FC8B7" w14:textId="77777777" w:rsidR="00C12006" w:rsidRDefault="0007438E">
          <w:pPr>
            <w:pStyle w:val="TOC2"/>
            <w:tabs>
              <w:tab w:val="right" w:leader="dot" w:pos="9350"/>
            </w:tabs>
            <w:rPr>
              <w:rFonts w:eastAsiaTheme="minorEastAsia"/>
              <w:noProof/>
            </w:rPr>
          </w:pPr>
          <w:hyperlink w:anchor="_Toc68683104" w:history="1">
            <w:r w:rsidR="00C12006" w:rsidRPr="00855F6D">
              <w:rPr>
                <w:rStyle w:val="Hyperlink"/>
                <w:rFonts w:cstheme="minorHAnsi"/>
                <w:noProof/>
              </w:rPr>
              <w:t>Preporuka 5:  Razviti i integrisati model eksterne supervizije u sistemu socijane i dječje zaštite, kao i model interne supervizije, i definisati njihovo korišćenje u sistemu licenciranja stručnjaka</w:t>
            </w:r>
            <w:r w:rsidR="00C12006">
              <w:rPr>
                <w:noProof/>
                <w:webHidden/>
              </w:rPr>
              <w:tab/>
            </w:r>
            <w:r w:rsidR="00C12006">
              <w:rPr>
                <w:noProof/>
                <w:webHidden/>
              </w:rPr>
              <w:fldChar w:fldCharType="begin"/>
            </w:r>
            <w:r w:rsidR="00C12006">
              <w:rPr>
                <w:noProof/>
                <w:webHidden/>
              </w:rPr>
              <w:instrText xml:space="preserve"> PAGEREF _Toc68683104 \h </w:instrText>
            </w:r>
            <w:r w:rsidR="00C12006">
              <w:rPr>
                <w:noProof/>
                <w:webHidden/>
              </w:rPr>
            </w:r>
            <w:r w:rsidR="00C12006">
              <w:rPr>
                <w:noProof/>
                <w:webHidden/>
              </w:rPr>
              <w:fldChar w:fldCharType="separate"/>
            </w:r>
            <w:r w:rsidR="00C12006">
              <w:rPr>
                <w:noProof/>
                <w:webHidden/>
              </w:rPr>
              <w:t>45</w:t>
            </w:r>
            <w:r w:rsidR="00C12006">
              <w:rPr>
                <w:noProof/>
                <w:webHidden/>
              </w:rPr>
              <w:fldChar w:fldCharType="end"/>
            </w:r>
          </w:hyperlink>
        </w:p>
        <w:p w14:paraId="4333B96C" w14:textId="77777777" w:rsidR="00C12006" w:rsidRDefault="0007438E">
          <w:pPr>
            <w:pStyle w:val="TOC1"/>
            <w:tabs>
              <w:tab w:val="left" w:pos="660"/>
              <w:tab w:val="right" w:leader="dot" w:pos="9350"/>
            </w:tabs>
            <w:rPr>
              <w:rFonts w:eastAsiaTheme="minorEastAsia"/>
              <w:noProof/>
            </w:rPr>
          </w:pPr>
          <w:hyperlink w:anchor="_Toc68683105" w:history="1">
            <w:r w:rsidR="00C12006" w:rsidRPr="00855F6D">
              <w:rPr>
                <w:rStyle w:val="Hyperlink"/>
                <w:noProof/>
                <w:lang w:val="sr-Latn-ME"/>
              </w:rPr>
              <w:t>13.</w:t>
            </w:r>
            <w:r w:rsidR="00C12006">
              <w:rPr>
                <w:rFonts w:eastAsiaTheme="minorEastAsia"/>
                <w:noProof/>
              </w:rPr>
              <w:tab/>
            </w:r>
            <w:r w:rsidR="00C12006" w:rsidRPr="00855F6D">
              <w:rPr>
                <w:rStyle w:val="Hyperlink"/>
                <w:noProof/>
                <w:lang w:val="sr-Latn-ME"/>
              </w:rPr>
              <w:t>PREPORUKE ZA UNAPREĐENJE PRAVILNIKA O AKREDITACIJI PROGRAMA OBUKE</w:t>
            </w:r>
            <w:r w:rsidR="00C12006">
              <w:rPr>
                <w:noProof/>
                <w:webHidden/>
              </w:rPr>
              <w:tab/>
            </w:r>
            <w:r w:rsidR="00C12006">
              <w:rPr>
                <w:noProof/>
                <w:webHidden/>
              </w:rPr>
              <w:fldChar w:fldCharType="begin"/>
            </w:r>
            <w:r w:rsidR="00C12006">
              <w:rPr>
                <w:noProof/>
                <w:webHidden/>
              </w:rPr>
              <w:instrText xml:space="preserve"> PAGEREF _Toc68683105 \h </w:instrText>
            </w:r>
            <w:r w:rsidR="00C12006">
              <w:rPr>
                <w:noProof/>
                <w:webHidden/>
              </w:rPr>
            </w:r>
            <w:r w:rsidR="00C12006">
              <w:rPr>
                <w:noProof/>
                <w:webHidden/>
              </w:rPr>
              <w:fldChar w:fldCharType="separate"/>
            </w:r>
            <w:r w:rsidR="00C12006">
              <w:rPr>
                <w:noProof/>
                <w:webHidden/>
              </w:rPr>
              <w:t>45</w:t>
            </w:r>
            <w:r w:rsidR="00C12006">
              <w:rPr>
                <w:noProof/>
                <w:webHidden/>
              </w:rPr>
              <w:fldChar w:fldCharType="end"/>
            </w:r>
          </w:hyperlink>
        </w:p>
        <w:p w14:paraId="325D2CC4" w14:textId="77777777" w:rsidR="00C12006" w:rsidRDefault="0007438E">
          <w:pPr>
            <w:pStyle w:val="TOC3"/>
            <w:tabs>
              <w:tab w:val="right" w:leader="dot" w:pos="9350"/>
            </w:tabs>
            <w:rPr>
              <w:rFonts w:eastAsiaTheme="minorEastAsia"/>
              <w:noProof/>
            </w:rPr>
          </w:pPr>
          <w:hyperlink w:anchor="_Toc68683106" w:history="1">
            <w:r w:rsidR="00C12006" w:rsidRPr="00855F6D">
              <w:rPr>
                <w:rStyle w:val="Hyperlink"/>
                <w:noProof/>
              </w:rPr>
              <w:t>Generalna preporuka</w:t>
            </w:r>
            <w:r w:rsidR="00C12006">
              <w:rPr>
                <w:noProof/>
                <w:webHidden/>
              </w:rPr>
              <w:tab/>
            </w:r>
            <w:r w:rsidR="00C12006">
              <w:rPr>
                <w:noProof/>
                <w:webHidden/>
              </w:rPr>
              <w:fldChar w:fldCharType="begin"/>
            </w:r>
            <w:r w:rsidR="00C12006">
              <w:rPr>
                <w:noProof/>
                <w:webHidden/>
              </w:rPr>
              <w:instrText xml:space="preserve"> PAGEREF _Toc68683106 \h </w:instrText>
            </w:r>
            <w:r w:rsidR="00C12006">
              <w:rPr>
                <w:noProof/>
                <w:webHidden/>
              </w:rPr>
            </w:r>
            <w:r w:rsidR="00C12006">
              <w:rPr>
                <w:noProof/>
                <w:webHidden/>
              </w:rPr>
              <w:fldChar w:fldCharType="separate"/>
            </w:r>
            <w:r w:rsidR="00C12006">
              <w:rPr>
                <w:noProof/>
                <w:webHidden/>
              </w:rPr>
              <w:t>45</w:t>
            </w:r>
            <w:r w:rsidR="00C12006">
              <w:rPr>
                <w:noProof/>
                <w:webHidden/>
              </w:rPr>
              <w:fldChar w:fldCharType="end"/>
            </w:r>
          </w:hyperlink>
        </w:p>
        <w:p w14:paraId="3B8B2E73" w14:textId="77777777" w:rsidR="00C12006" w:rsidRDefault="0007438E">
          <w:pPr>
            <w:pStyle w:val="TOC3"/>
            <w:tabs>
              <w:tab w:val="right" w:leader="dot" w:pos="9350"/>
            </w:tabs>
            <w:rPr>
              <w:rFonts w:eastAsiaTheme="minorEastAsia"/>
              <w:noProof/>
            </w:rPr>
          </w:pPr>
          <w:hyperlink w:anchor="_Toc68683107" w:history="1">
            <w:r w:rsidR="00C12006" w:rsidRPr="00855F6D">
              <w:rPr>
                <w:rStyle w:val="Hyperlink"/>
                <w:noProof/>
                <w:lang w:val="sr-Latn-ME"/>
              </w:rPr>
              <w:t>Konkretne preporuke za unapređivanje pravilnika o akreditaciji u aktuelnom kontekstu</w:t>
            </w:r>
            <w:r w:rsidR="00C12006">
              <w:rPr>
                <w:noProof/>
                <w:webHidden/>
              </w:rPr>
              <w:tab/>
            </w:r>
            <w:r w:rsidR="00C12006">
              <w:rPr>
                <w:noProof/>
                <w:webHidden/>
              </w:rPr>
              <w:fldChar w:fldCharType="begin"/>
            </w:r>
            <w:r w:rsidR="00C12006">
              <w:rPr>
                <w:noProof/>
                <w:webHidden/>
              </w:rPr>
              <w:instrText xml:space="preserve"> PAGEREF _Toc68683107 \h </w:instrText>
            </w:r>
            <w:r w:rsidR="00C12006">
              <w:rPr>
                <w:noProof/>
                <w:webHidden/>
              </w:rPr>
            </w:r>
            <w:r w:rsidR="00C12006">
              <w:rPr>
                <w:noProof/>
                <w:webHidden/>
              </w:rPr>
              <w:fldChar w:fldCharType="separate"/>
            </w:r>
            <w:r w:rsidR="00C12006">
              <w:rPr>
                <w:noProof/>
                <w:webHidden/>
              </w:rPr>
              <w:t>46</w:t>
            </w:r>
            <w:r w:rsidR="00C12006">
              <w:rPr>
                <w:noProof/>
                <w:webHidden/>
              </w:rPr>
              <w:fldChar w:fldCharType="end"/>
            </w:r>
          </w:hyperlink>
        </w:p>
        <w:p w14:paraId="6581C40C" w14:textId="77777777" w:rsidR="00C12006" w:rsidRDefault="0007438E">
          <w:pPr>
            <w:pStyle w:val="TOC1"/>
            <w:tabs>
              <w:tab w:val="left" w:pos="660"/>
              <w:tab w:val="right" w:leader="dot" w:pos="9350"/>
            </w:tabs>
            <w:rPr>
              <w:rFonts w:eastAsiaTheme="minorEastAsia"/>
              <w:noProof/>
            </w:rPr>
          </w:pPr>
          <w:hyperlink w:anchor="_Toc68683108" w:history="1">
            <w:r w:rsidR="00C12006" w:rsidRPr="00855F6D">
              <w:rPr>
                <w:rStyle w:val="Hyperlink"/>
                <w:noProof/>
              </w:rPr>
              <w:t>14.</w:t>
            </w:r>
            <w:r w:rsidR="00C12006">
              <w:rPr>
                <w:rFonts w:eastAsiaTheme="minorEastAsia"/>
                <w:noProof/>
              </w:rPr>
              <w:tab/>
            </w:r>
            <w:r w:rsidR="00C12006" w:rsidRPr="00855F6D">
              <w:rPr>
                <w:rStyle w:val="Hyperlink"/>
                <w:noProof/>
              </w:rPr>
              <w:t>PREPORUKE ZA UNAPREĐIVANJE PRAVILNIKA O LICENCIRANJU STRUČNIH RADNIKA</w:t>
            </w:r>
            <w:r w:rsidR="00C12006">
              <w:rPr>
                <w:noProof/>
                <w:webHidden/>
              </w:rPr>
              <w:tab/>
            </w:r>
            <w:r w:rsidR="00C12006">
              <w:rPr>
                <w:noProof/>
                <w:webHidden/>
              </w:rPr>
              <w:fldChar w:fldCharType="begin"/>
            </w:r>
            <w:r w:rsidR="00C12006">
              <w:rPr>
                <w:noProof/>
                <w:webHidden/>
              </w:rPr>
              <w:instrText xml:space="preserve"> PAGEREF _Toc68683108 \h </w:instrText>
            </w:r>
            <w:r w:rsidR="00C12006">
              <w:rPr>
                <w:noProof/>
                <w:webHidden/>
              </w:rPr>
            </w:r>
            <w:r w:rsidR="00C12006">
              <w:rPr>
                <w:noProof/>
                <w:webHidden/>
              </w:rPr>
              <w:fldChar w:fldCharType="separate"/>
            </w:r>
            <w:r w:rsidR="00C12006">
              <w:rPr>
                <w:noProof/>
                <w:webHidden/>
              </w:rPr>
              <w:t>51</w:t>
            </w:r>
            <w:r w:rsidR="00C12006">
              <w:rPr>
                <w:noProof/>
                <w:webHidden/>
              </w:rPr>
              <w:fldChar w:fldCharType="end"/>
            </w:r>
          </w:hyperlink>
        </w:p>
        <w:p w14:paraId="3E4AEB22" w14:textId="77777777" w:rsidR="00C12006" w:rsidRDefault="0007438E">
          <w:pPr>
            <w:pStyle w:val="TOC2"/>
            <w:tabs>
              <w:tab w:val="right" w:leader="dot" w:pos="9350"/>
            </w:tabs>
            <w:rPr>
              <w:rFonts w:eastAsiaTheme="minorEastAsia"/>
              <w:noProof/>
            </w:rPr>
          </w:pPr>
          <w:hyperlink w:anchor="_Toc68683109" w:history="1">
            <w:r w:rsidR="00C12006" w:rsidRPr="00855F6D">
              <w:rPr>
                <w:rStyle w:val="Hyperlink"/>
                <w:rFonts w:cstheme="minorHAnsi"/>
                <w:noProof/>
                <w:lang w:val="sr-Latn-ME"/>
              </w:rPr>
              <w:t>Generalna preporuka</w:t>
            </w:r>
            <w:r w:rsidR="00C12006">
              <w:rPr>
                <w:noProof/>
                <w:webHidden/>
              </w:rPr>
              <w:tab/>
            </w:r>
            <w:r w:rsidR="00C12006">
              <w:rPr>
                <w:noProof/>
                <w:webHidden/>
              </w:rPr>
              <w:fldChar w:fldCharType="begin"/>
            </w:r>
            <w:r w:rsidR="00C12006">
              <w:rPr>
                <w:noProof/>
                <w:webHidden/>
              </w:rPr>
              <w:instrText xml:space="preserve"> PAGEREF _Toc68683109 \h </w:instrText>
            </w:r>
            <w:r w:rsidR="00C12006">
              <w:rPr>
                <w:noProof/>
                <w:webHidden/>
              </w:rPr>
            </w:r>
            <w:r w:rsidR="00C12006">
              <w:rPr>
                <w:noProof/>
                <w:webHidden/>
              </w:rPr>
              <w:fldChar w:fldCharType="separate"/>
            </w:r>
            <w:r w:rsidR="00C12006">
              <w:rPr>
                <w:noProof/>
                <w:webHidden/>
              </w:rPr>
              <w:t>51</w:t>
            </w:r>
            <w:r w:rsidR="00C12006">
              <w:rPr>
                <w:noProof/>
                <w:webHidden/>
              </w:rPr>
              <w:fldChar w:fldCharType="end"/>
            </w:r>
          </w:hyperlink>
        </w:p>
        <w:p w14:paraId="5B2B4AF8" w14:textId="77777777" w:rsidR="00C12006" w:rsidRDefault="0007438E">
          <w:pPr>
            <w:pStyle w:val="TOC2"/>
            <w:tabs>
              <w:tab w:val="right" w:leader="dot" w:pos="9350"/>
            </w:tabs>
            <w:rPr>
              <w:rFonts w:eastAsiaTheme="minorEastAsia"/>
              <w:noProof/>
            </w:rPr>
          </w:pPr>
          <w:hyperlink w:anchor="_Toc68683110" w:history="1">
            <w:r w:rsidR="00C12006" w:rsidRPr="00855F6D">
              <w:rPr>
                <w:rStyle w:val="Hyperlink"/>
                <w:rFonts w:cstheme="minorHAnsi"/>
                <w:noProof/>
                <w:lang w:val="sr-Latn-ME"/>
              </w:rPr>
              <w:t>Konkretne preporuke za unapređivanje pravilnika o licencirnaju u aktuelnom kontekstu</w:t>
            </w:r>
            <w:r w:rsidR="00C12006">
              <w:rPr>
                <w:noProof/>
                <w:webHidden/>
              </w:rPr>
              <w:tab/>
            </w:r>
            <w:r w:rsidR="00C12006">
              <w:rPr>
                <w:noProof/>
                <w:webHidden/>
              </w:rPr>
              <w:fldChar w:fldCharType="begin"/>
            </w:r>
            <w:r w:rsidR="00C12006">
              <w:rPr>
                <w:noProof/>
                <w:webHidden/>
              </w:rPr>
              <w:instrText xml:space="preserve"> PAGEREF _Toc68683110 \h </w:instrText>
            </w:r>
            <w:r w:rsidR="00C12006">
              <w:rPr>
                <w:noProof/>
                <w:webHidden/>
              </w:rPr>
            </w:r>
            <w:r w:rsidR="00C12006">
              <w:rPr>
                <w:noProof/>
                <w:webHidden/>
              </w:rPr>
              <w:fldChar w:fldCharType="separate"/>
            </w:r>
            <w:r w:rsidR="00C12006">
              <w:rPr>
                <w:noProof/>
                <w:webHidden/>
              </w:rPr>
              <w:t>52</w:t>
            </w:r>
            <w:r w:rsidR="00C12006">
              <w:rPr>
                <w:noProof/>
                <w:webHidden/>
              </w:rPr>
              <w:fldChar w:fldCharType="end"/>
            </w:r>
          </w:hyperlink>
        </w:p>
        <w:p w14:paraId="26E80135" w14:textId="77777777" w:rsidR="00C12006" w:rsidRDefault="0007438E">
          <w:pPr>
            <w:pStyle w:val="TOC1"/>
            <w:tabs>
              <w:tab w:val="left" w:pos="660"/>
              <w:tab w:val="right" w:leader="dot" w:pos="9350"/>
            </w:tabs>
            <w:rPr>
              <w:rFonts w:eastAsiaTheme="minorEastAsia"/>
              <w:noProof/>
            </w:rPr>
          </w:pPr>
          <w:hyperlink w:anchor="_Toc68683111" w:history="1">
            <w:r w:rsidR="00C12006" w:rsidRPr="00855F6D">
              <w:rPr>
                <w:rStyle w:val="Hyperlink"/>
                <w:rFonts w:cstheme="minorHAnsi"/>
                <w:noProof/>
                <w:lang w:val="sr-Latn-ME"/>
              </w:rPr>
              <w:t>15.</w:t>
            </w:r>
            <w:r w:rsidR="00C12006">
              <w:rPr>
                <w:rFonts w:eastAsiaTheme="minorEastAsia"/>
                <w:noProof/>
              </w:rPr>
              <w:tab/>
            </w:r>
            <w:r w:rsidR="00C12006" w:rsidRPr="00855F6D">
              <w:rPr>
                <w:rStyle w:val="Hyperlink"/>
                <w:rFonts w:cstheme="minorHAnsi"/>
                <w:noProof/>
                <w:lang w:val="sr-Latn-ME"/>
              </w:rPr>
              <w:t>LITERATURA</w:t>
            </w:r>
            <w:r w:rsidR="00C12006">
              <w:rPr>
                <w:noProof/>
                <w:webHidden/>
              </w:rPr>
              <w:tab/>
            </w:r>
            <w:r w:rsidR="00C12006">
              <w:rPr>
                <w:noProof/>
                <w:webHidden/>
              </w:rPr>
              <w:fldChar w:fldCharType="begin"/>
            </w:r>
            <w:r w:rsidR="00C12006">
              <w:rPr>
                <w:noProof/>
                <w:webHidden/>
              </w:rPr>
              <w:instrText xml:space="preserve"> PAGEREF _Toc68683111 \h </w:instrText>
            </w:r>
            <w:r w:rsidR="00C12006">
              <w:rPr>
                <w:noProof/>
                <w:webHidden/>
              </w:rPr>
            </w:r>
            <w:r w:rsidR="00C12006">
              <w:rPr>
                <w:noProof/>
                <w:webHidden/>
              </w:rPr>
              <w:fldChar w:fldCharType="separate"/>
            </w:r>
            <w:r w:rsidR="00C12006">
              <w:rPr>
                <w:noProof/>
                <w:webHidden/>
              </w:rPr>
              <w:t>55</w:t>
            </w:r>
            <w:r w:rsidR="00C12006">
              <w:rPr>
                <w:noProof/>
                <w:webHidden/>
              </w:rPr>
              <w:fldChar w:fldCharType="end"/>
            </w:r>
          </w:hyperlink>
        </w:p>
        <w:p w14:paraId="7966B819" w14:textId="5D7B5C9B" w:rsidR="00CD3C73" w:rsidRPr="00CD3C73" w:rsidRDefault="00CD3C73">
          <w:pPr>
            <w:rPr>
              <w:rFonts w:cstheme="minorHAnsi"/>
            </w:rPr>
          </w:pPr>
          <w:r w:rsidRPr="00CD3C73">
            <w:rPr>
              <w:rFonts w:cstheme="minorHAnsi"/>
              <w:b/>
              <w:bCs/>
              <w:noProof/>
            </w:rPr>
            <w:fldChar w:fldCharType="end"/>
          </w:r>
        </w:p>
      </w:sdtContent>
    </w:sdt>
    <w:p w14:paraId="2779DE4B" w14:textId="0951AB8E" w:rsidR="001A7BB1" w:rsidRPr="00CD3C73" w:rsidRDefault="001A7BB1" w:rsidP="00D10A39">
      <w:pPr>
        <w:jc w:val="both"/>
        <w:rPr>
          <w:rFonts w:cstheme="minorHAnsi"/>
          <w:b/>
          <w:sz w:val="24"/>
          <w:szCs w:val="24"/>
          <w:lang w:val="sr-Latn-ME"/>
        </w:rPr>
      </w:pPr>
    </w:p>
    <w:p w14:paraId="1D2F24EE" w14:textId="34A876BC" w:rsidR="001A7BB1" w:rsidRPr="00CD3C73" w:rsidRDefault="001A7BB1" w:rsidP="00D10A39">
      <w:pPr>
        <w:jc w:val="both"/>
        <w:rPr>
          <w:rFonts w:cstheme="minorHAnsi"/>
          <w:b/>
          <w:sz w:val="24"/>
          <w:szCs w:val="24"/>
          <w:lang w:val="sr-Latn-ME"/>
        </w:rPr>
      </w:pPr>
    </w:p>
    <w:p w14:paraId="3DDFCD95" w14:textId="4DDEAB50" w:rsidR="001A7BB1" w:rsidRPr="00CD3C73" w:rsidRDefault="001A7BB1" w:rsidP="00D10A39">
      <w:pPr>
        <w:jc w:val="both"/>
        <w:rPr>
          <w:rFonts w:cstheme="minorHAnsi"/>
          <w:b/>
          <w:sz w:val="24"/>
          <w:szCs w:val="24"/>
          <w:lang w:val="sr-Latn-ME"/>
        </w:rPr>
      </w:pPr>
    </w:p>
    <w:p w14:paraId="4DED0B21" w14:textId="4874FF96" w:rsidR="00361593" w:rsidRPr="00CD3C73" w:rsidRDefault="00361593" w:rsidP="00D10A39">
      <w:pPr>
        <w:jc w:val="both"/>
        <w:rPr>
          <w:rFonts w:cstheme="minorHAnsi"/>
          <w:b/>
          <w:sz w:val="24"/>
          <w:szCs w:val="24"/>
          <w:lang w:val="sr-Latn-ME"/>
        </w:rPr>
      </w:pPr>
    </w:p>
    <w:p w14:paraId="4B7DF2C3" w14:textId="4F5C7E12" w:rsidR="006F5E9A" w:rsidRPr="00CD3C73" w:rsidRDefault="006F5E9A" w:rsidP="00D10A39">
      <w:pPr>
        <w:jc w:val="both"/>
        <w:rPr>
          <w:rFonts w:cstheme="minorHAnsi"/>
          <w:b/>
          <w:sz w:val="24"/>
          <w:szCs w:val="24"/>
          <w:lang w:val="sr-Latn-ME"/>
        </w:rPr>
      </w:pPr>
    </w:p>
    <w:p w14:paraId="2A5D4737" w14:textId="3CE995D9" w:rsidR="006F5E9A" w:rsidRPr="00CD3C73" w:rsidRDefault="006F5E9A" w:rsidP="00D10A39">
      <w:pPr>
        <w:jc w:val="both"/>
        <w:rPr>
          <w:rFonts w:cstheme="minorHAnsi"/>
          <w:b/>
          <w:sz w:val="24"/>
          <w:szCs w:val="24"/>
          <w:lang w:val="sr-Latn-ME"/>
        </w:rPr>
      </w:pPr>
    </w:p>
    <w:p w14:paraId="68266BAA" w14:textId="4CD873D2" w:rsidR="006F5E9A" w:rsidRPr="00CD3C73" w:rsidRDefault="006F5E9A" w:rsidP="00D10A39">
      <w:pPr>
        <w:jc w:val="both"/>
        <w:rPr>
          <w:rFonts w:cstheme="minorHAnsi"/>
          <w:b/>
          <w:sz w:val="24"/>
          <w:szCs w:val="24"/>
          <w:lang w:val="sr-Latn-ME"/>
        </w:rPr>
      </w:pPr>
    </w:p>
    <w:p w14:paraId="26E01E9A" w14:textId="5F256032" w:rsidR="006F5E9A" w:rsidRPr="00CD3C73" w:rsidRDefault="006F5E9A" w:rsidP="00D10A39">
      <w:pPr>
        <w:jc w:val="both"/>
        <w:rPr>
          <w:rFonts w:cstheme="minorHAnsi"/>
          <w:b/>
          <w:sz w:val="24"/>
          <w:szCs w:val="24"/>
          <w:lang w:val="sr-Latn-ME"/>
        </w:rPr>
      </w:pPr>
    </w:p>
    <w:p w14:paraId="37E84351" w14:textId="1F9F17CF" w:rsidR="006F5E9A" w:rsidRPr="00CD3C73" w:rsidRDefault="006F5E9A" w:rsidP="00D10A39">
      <w:pPr>
        <w:jc w:val="both"/>
        <w:rPr>
          <w:rFonts w:cstheme="minorHAnsi"/>
          <w:b/>
          <w:sz w:val="24"/>
          <w:szCs w:val="24"/>
          <w:lang w:val="sr-Latn-ME"/>
        </w:rPr>
      </w:pPr>
    </w:p>
    <w:p w14:paraId="35612AE7" w14:textId="0FC46835" w:rsidR="006F5E9A" w:rsidRPr="00CD3C73" w:rsidRDefault="006F5E9A" w:rsidP="00D10A39">
      <w:pPr>
        <w:jc w:val="both"/>
        <w:rPr>
          <w:rFonts w:cstheme="minorHAnsi"/>
          <w:b/>
          <w:sz w:val="24"/>
          <w:szCs w:val="24"/>
          <w:lang w:val="sr-Latn-ME"/>
        </w:rPr>
      </w:pPr>
    </w:p>
    <w:p w14:paraId="7CDE6CA7" w14:textId="13808B4E" w:rsidR="006F5E9A" w:rsidRPr="00CD3C73" w:rsidRDefault="006F5E9A" w:rsidP="00D10A39">
      <w:pPr>
        <w:jc w:val="both"/>
        <w:rPr>
          <w:rFonts w:cstheme="minorHAnsi"/>
          <w:b/>
          <w:sz w:val="24"/>
          <w:szCs w:val="24"/>
          <w:lang w:val="sr-Latn-ME"/>
        </w:rPr>
      </w:pPr>
    </w:p>
    <w:p w14:paraId="456CE2A9" w14:textId="3AC255BF" w:rsidR="006F5E9A" w:rsidRPr="00CD3C73" w:rsidRDefault="006F5E9A" w:rsidP="00D10A39">
      <w:pPr>
        <w:jc w:val="both"/>
        <w:rPr>
          <w:rFonts w:cstheme="minorHAnsi"/>
          <w:b/>
          <w:sz w:val="24"/>
          <w:szCs w:val="24"/>
          <w:lang w:val="sr-Latn-ME"/>
        </w:rPr>
      </w:pPr>
    </w:p>
    <w:p w14:paraId="4C604F10" w14:textId="38FEE71C" w:rsidR="006F5E9A" w:rsidRPr="00CD3C73" w:rsidRDefault="006F5E9A" w:rsidP="00D10A39">
      <w:pPr>
        <w:jc w:val="both"/>
        <w:rPr>
          <w:rFonts w:cstheme="minorHAnsi"/>
          <w:b/>
          <w:sz w:val="24"/>
          <w:szCs w:val="24"/>
          <w:lang w:val="sr-Latn-ME"/>
        </w:rPr>
      </w:pPr>
    </w:p>
    <w:p w14:paraId="25F4F4FD" w14:textId="4510B992" w:rsidR="006F5E9A" w:rsidRPr="00CD3C73" w:rsidRDefault="006F5E9A" w:rsidP="00D10A39">
      <w:pPr>
        <w:jc w:val="both"/>
        <w:rPr>
          <w:rFonts w:cstheme="minorHAnsi"/>
          <w:b/>
          <w:sz w:val="24"/>
          <w:szCs w:val="24"/>
          <w:lang w:val="sr-Latn-ME"/>
        </w:rPr>
      </w:pPr>
    </w:p>
    <w:p w14:paraId="2DABDCFF" w14:textId="08F96BBD" w:rsidR="006F5E9A" w:rsidRPr="00CD3C73" w:rsidRDefault="006F5E9A" w:rsidP="00D10A39">
      <w:pPr>
        <w:jc w:val="both"/>
        <w:rPr>
          <w:rFonts w:cstheme="minorHAnsi"/>
          <w:b/>
          <w:sz w:val="24"/>
          <w:szCs w:val="24"/>
          <w:lang w:val="sr-Latn-ME"/>
        </w:rPr>
      </w:pPr>
    </w:p>
    <w:p w14:paraId="63A6E2A9" w14:textId="3E75B698" w:rsidR="006F5E9A" w:rsidRPr="00CD3C73" w:rsidRDefault="006F5E9A" w:rsidP="00D10A39">
      <w:pPr>
        <w:jc w:val="both"/>
        <w:rPr>
          <w:rFonts w:cstheme="minorHAnsi"/>
          <w:b/>
          <w:sz w:val="24"/>
          <w:szCs w:val="24"/>
          <w:lang w:val="sr-Latn-ME"/>
        </w:rPr>
      </w:pPr>
    </w:p>
    <w:p w14:paraId="63B9FA8D" w14:textId="77777777" w:rsidR="00361593" w:rsidRPr="00CD3C73" w:rsidRDefault="00A745AE" w:rsidP="00CD3C73">
      <w:pPr>
        <w:pStyle w:val="Heading1"/>
        <w:rPr>
          <w:rFonts w:asciiTheme="minorHAnsi" w:hAnsiTheme="minorHAnsi" w:cstheme="minorHAnsi"/>
        </w:rPr>
      </w:pPr>
      <w:bookmarkStart w:id="2" w:name="_Toc68683079"/>
      <w:r w:rsidRPr="00CD3C73">
        <w:rPr>
          <w:rFonts w:asciiTheme="minorHAnsi" w:hAnsiTheme="minorHAnsi" w:cstheme="minorHAnsi"/>
        </w:rPr>
        <w:lastRenderedPageBreak/>
        <w:t>UVOD</w:t>
      </w:r>
      <w:bookmarkEnd w:id="2"/>
    </w:p>
    <w:p w14:paraId="70CDE257" w14:textId="77777777" w:rsidR="00A8041E" w:rsidRPr="00CD3C73" w:rsidRDefault="00A8041E" w:rsidP="007D33DA">
      <w:pPr>
        <w:jc w:val="both"/>
        <w:rPr>
          <w:rFonts w:cstheme="minorHAnsi"/>
          <w:b/>
          <w:sz w:val="24"/>
          <w:szCs w:val="24"/>
          <w:lang w:val="sr-Latn-ME"/>
        </w:rPr>
      </w:pPr>
    </w:p>
    <w:p w14:paraId="25710BC2" w14:textId="6F0B5E3B" w:rsidR="00E60BAE" w:rsidRPr="00CD3C73" w:rsidRDefault="007D33DA" w:rsidP="00E60BAE">
      <w:pPr>
        <w:ind w:left="360"/>
        <w:jc w:val="both"/>
        <w:rPr>
          <w:rFonts w:cstheme="minorHAnsi"/>
          <w:sz w:val="24"/>
          <w:szCs w:val="24"/>
          <w:lang w:val="sr-Latn-ME"/>
        </w:rPr>
      </w:pPr>
      <w:r w:rsidRPr="00CD3C73">
        <w:rPr>
          <w:rFonts w:cstheme="minorHAnsi"/>
          <w:sz w:val="24"/>
          <w:szCs w:val="24"/>
          <w:lang w:val="sr-Latn-ME"/>
        </w:rPr>
        <w:t xml:space="preserve">Socijalna politika i socijalna zaštita u XXI veku </w:t>
      </w:r>
      <w:r w:rsidR="009F3883" w:rsidRPr="00CD3C73">
        <w:rPr>
          <w:rFonts w:cstheme="minorHAnsi"/>
          <w:sz w:val="24"/>
          <w:szCs w:val="24"/>
          <w:lang w:val="sr-Latn-ME"/>
        </w:rPr>
        <w:t>usmeren</w:t>
      </w:r>
      <w:r w:rsidR="00B64F34" w:rsidRPr="00CD3C73">
        <w:rPr>
          <w:rFonts w:cstheme="minorHAnsi"/>
          <w:sz w:val="24"/>
          <w:szCs w:val="24"/>
          <w:lang w:val="sr-Latn-ME"/>
        </w:rPr>
        <w:t>e</w:t>
      </w:r>
      <w:r w:rsidR="009F3883" w:rsidRPr="00CD3C73">
        <w:rPr>
          <w:rFonts w:cstheme="minorHAnsi"/>
          <w:sz w:val="24"/>
          <w:szCs w:val="24"/>
          <w:lang w:val="sr-Latn-ME"/>
        </w:rPr>
        <w:t xml:space="preserve"> su k</w:t>
      </w:r>
      <w:r w:rsidR="00B64F34" w:rsidRPr="00CD3C73">
        <w:rPr>
          <w:rFonts w:cstheme="minorHAnsi"/>
          <w:sz w:val="24"/>
          <w:szCs w:val="24"/>
          <w:lang w:val="sr-Latn-ME"/>
        </w:rPr>
        <w:t xml:space="preserve">a širem delovanju no što je to </w:t>
      </w:r>
      <w:r w:rsidR="009F3883" w:rsidRPr="00CD3C73">
        <w:rPr>
          <w:rFonts w:cstheme="minorHAnsi"/>
          <w:sz w:val="24"/>
          <w:szCs w:val="24"/>
          <w:lang w:val="sr-Latn-ME"/>
        </w:rPr>
        <w:t xml:space="preserve">tradicionalno razumevanje socijanog rada. Socijalna zaštita vidi se kao ulaganje u razvoj i napredak društva, zahvaljujući podršci koju obezbeđuje ljudima </w:t>
      </w:r>
      <w:r w:rsidR="00B64F34" w:rsidRPr="00CD3C73">
        <w:rPr>
          <w:rFonts w:cstheme="minorHAnsi"/>
          <w:sz w:val="24"/>
          <w:szCs w:val="24"/>
          <w:lang w:val="sr-Latn-ME"/>
        </w:rPr>
        <w:t>koji u određenim okolnost</w:t>
      </w:r>
      <w:r w:rsidR="00B3549D" w:rsidRPr="00CD3C73">
        <w:rPr>
          <w:rFonts w:cstheme="minorHAnsi"/>
          <w:sz w:val="24"/>
          <w:szCs w:val="24"/>
          <w:lang w:val="sr-Latn-ME"/>
        </w:rPr>
        <w:t>ima nisu u mogućnosti da konstru</w:t>
      </w:r>
      <w:r w:rsidR="00B64F34" w:rsidRPr="00CD3C73">
        <w:rPr>
          <w:rFonts w:cstheme="minorHAnsi"/>
          <w:sz w:val="24"/>
          <w:szCs w:val="24"/>
          <w:lang w:val="sr-Latn-ME"/>
        </w:rPr>
        <w:t>ktivno i odgovorno učestvuju u životu zajednice</w:t>
      </w:r>
      <w:r w:rsidR="009F3883" w:rsidRPr="00CD3C73">
        <w:rPr>
          <w:rFonts w:cstheme="minorHAnsi"/>
          <w:sz w:val="24"/>
          <w:szCs w:val="24"/>
          <w:lang w:val="sr-Latn-ME"/>
        </w:rPr>
        <w:t xml:space="preserve">. Jedna od definicija socijalnog rada, koju su 2001 godine usvojile Međunarodna federacija socijalnih radnika i Međunarodno </w:t>
      </w:r>
      <w:r w:rsidR="004159B1" w:rsidRPr="00CD3C73">
        <w:rPr>
          <w:rFonts w:cstheme="minorHAnsi"/>
          <w:sz w:val="24"/>
          <w:szCs w:val="24"/>
          <w:lang w:val="sr-Latn-ME"/>
        </w:rPr>
        <w:t>udruženje škola socijalnog rada upravo govori o ovoj promeni:</w:t>
      </w:r>
      <w:r w:rsidR="00B3549D" w:rsidRPr="00CD3C73">
        <w:rPr>
          <w:rFonts w:cstheme="minorHAnsi"/>
          <w:sz w:val="24"/>
          <w:szCs w:val="24"/>
          <w:lang w:val="sr-Latn-ME"/>
        </w:rPr>
        <w:t xml:space="preserve"> </w:t>
      </w:r>
      <w:r w:rsidR="00CD3C73" w:rsidRPr="00CD3C73">
        <w:rPr>
          <w:rFonts w:cstheme="minorHAnsi"/>
          <w:sz w:val="24"/>
          <w:szCs w:val="24"/>
          <w:lang w:val="sr-Latn-ME"/>
        </w:rPr>
        <w:t>„</w:t>
      </w:r>
      <w:r w:rsidR="009F3883" w:rsidRPr="00CD3C73">
        <w:rPr>
          <w:rFonts w:cstheme="minorHAnsi"/>
          <w:sz w:val="24"/>
          <w:szCs w:val="24"/>
          <w:lang w:val="sr-Latn-ME"/>
        </w:rPr>
        <w:t>Profesija socijalnog rada promoviše društvene promene, rešavanje problema u ljudskim odnosima i osnaživanje i oslobađanje ljudi radi poboljšanja blagostanja. Koristeći teorije ljudskog ponašanja i socijalnih sistema, socijalni rad interveniše na mestima gde ljudi stupaju u interakciju sa svojim okruženjem. Principi ljudskih prava i socijalne pravde su osnovni za socijalni rad</w:t>
      </w:r>
      <w:r w:rsidR="00CD3C73" w:rsidRPr="00CD3C73">
        <w:rPr>
          <w:rFonts w:cstheme="minorHAnsi"/>
          <w:sz w:val="24"/>
          <w:szCs w:val="24"/>
          <w:lang w:val="sr-Latn-ME"/>
        </w:rPr>
        <w:t>“</w:t>
      </w:r>
      <w:r w:rsidR="009F3883" w:rsidRPr="00CD3C73">
        <w:rPr>
          <w:rFonts w:cstheme="minorHAnsi"/>
          <w:sz w:val="24"/>
          <w:szCs w:val="24"/>
          <w:lang w:val="sr-Latn-ME"/>
        </w:rPr>
        <w:t>.</w:t>
      </w:r>
      <w:r w:rsidR="009F3883" w:rsidRPr="00CD3C73">
        <w:rPr>
          <w:rStyle w:val="FootnoteReference"/>
          <w:rFonts w:cstheme="minorHAnsi"/>
          <w:sz w:val="24"/>
          <w:szCs w:val="24"/>
          <w:lang w:val="sr-Latn-ME"/>
        </w:rPr>
        <w:footnoteReference w:id="1"/>
      </w:r>
      <w:r w:rsidR="009F3883" w:rsidRPr="00CD3C73">
        <w:rPr>
          <w:rFonts w:cstheme="minorHAnsi"/>
          <w:sz w:val="24"/>
          <w:szCs w:val="24"/>
          <w:lang w:val="sr-Latn-ME"/>
        </w:rPr>
        <w:t xml:space="preserve"> Istovremeno, socijalni rad se usmerava ka razvoju kvaliteta usluga i uvođenju standarda kvaliteta</w:t>
      </w:r>
      <w:r w:rsidR="006D10F3" w:rsidRPr="00CD3C73">
        <w:rPr>
          <w:rFonts w:cstheme="minorHAnsi"/>
          <w:sz w:val="24"/>
          <w:szCs w:val="24"/>
          <w:lang w:val="sr-Latn-ME"/>
        </w:rPr>
        <w:t>, gde je razvoj kadrova i upravljanje znanjem jedan od ključnih faktora napretka i post</w:t>
      </w:r>
      <w:r w:rsidR="004159B1" w:rsidRPr="00CD3C73">
        <w:rPr>
          <w:rFonts w:cstheme="minorHAnsi"/>
          <w:sz w:val="24"/>
          <w:szCs w:val="24"/>
          <w:lang w:val="sr-Latn-ME"/>
        </w:rPr>
        <w:t>izanja ciljeva sistema</w:t>
      </w:r>
      <w:r w:rsidR="006D10F3" w:rsidRPr="00CD3C73">
        <w:rPr>
          <w:rFonts w:cstheme="minorHAnsi"/>
          <w:sz w:val="24"/>
          <w:szCs w:val="24"/>
          <w:lang w:val="sr-Latn-ME"/>
        </w:rPr>
        <w:t>. Ljudi</w:t>
      </w:r>
      <w:r w:rsidR="004159B1" w:rsidRPr="00CD3C73">
        <w:rPr>
          <w:rFonts w:cstheme="minorHAnsi"/>
          <w:sz w:val="24"/>
          <w:szCs w:val="24"/>
          <w:lang w:val="sr-Latn-ME"/>
        </w:rPr>
        <w:t xml:space="preserve"> postaju potencijal usta</w:t>
      </w:r>
      <w:r w:rsidR="00B3549D" w:rsidRPr="00CD3C73">
        <w:rPr>
          <w:rFonts w:cstheme="minorHAnsi"/>
          <w:sz w:val="24"/>
          <w:szCs w:val="24"/>
          <w:lang w:val="sr-Latn-ME"/>
        </w:rPr>
        <w:t>n</w:t>
      </w:r>
      <w:r w:rsidR="004159B1" w:rsidRPr="00CD3C73">
        <w:rPr>
          <w:rFonts w:cstheme="minorHAnsi"/>
          <w:sz w:val="24"/>
          <w:szCs w:val="24"/>
          <w:lang w:val="sr-Latn-ME"/>
        </w:rPr>
        <w:t>ova i organizacija socijalne zaštite</w:t>
      </w:r>
      <w:r w:rsidR="006D10F3" w:rsidRPr="00CD3C73">
        <w:rPr>
          <w:rFonts w:cstheme="minorHAnsi"/>
          <w:sz w:val="24"/>
          <w:szCs w:val="24"/>
          <w:lang w:val="sr-Latn-ME"/>
        </w:rPr>
        <w:t xml:space="preserve"> koji obezbeđuju dostizanje ciljeva,</w:t>
      </w:r>
      <w:r w:rsidR="00B3549D" w:rsidRPr="00CD3C73">
        <w:rPr>
          <w:rFonts w:cstheme="minorHAnsi"/>
          <w:sz w:val="24"/>
          <w:szCs w:val="24"/>
          <w:lang w:val="sr-Latn-ME"/>
        </w:rPr>
        <w:t xml:space="preserve"> </w:t>
      </w:r>
      <w:r w:rsidR="006D10F3" w:rsidRPr="00CD3C73">
        <w:rPr>
          <w:rFonts w:cstheme="minorHAnsi"/>
          <w:sz w:val="24"/>
          <w:szCs w:val="24"/>
          <w:lang w:val="sr-Latn-ME"/>
        </w:rPr>
        <w:t xml:space="preserve">a obuka </w:t>
      </w:r>
      <w:r w:rsidR="004159B1" w:rsidRPr="00CD3C73">
        <w:rPr>
          <w:rFonts w:cstheme="minorHAnsi"/>
          <w:sz w:val="24"/>
          <w:szCs w:val="24"/>
          <w:lang w:val="sr-Latn-ME"/>
        </w:rPr>
        <w:t xml:space="preserve">stručnih radnika i razvoj njihovih kompetencija </w:t>
      </w:r>
      <w:r w:rsidR="006D10F3" w:rsidRPr="00CD3C73">
        <w:rPr>
          <w:rFonts w:cstheme="minorHAnsi"/>
          <w:sz w:val="24"/>
          <w:szCs w:val="24"/>
          <w:lang w:val="sr-Latn-ME"/>
        </w:rPr>
        <w:t xml:space="preserve"> postaje prioritet. Obrazovanje zaposlenih je kompleksan i sistematič</w:t>
      </w:r>
      <w:r w:rsidR="009E57AA" w:rsidRPr="00CD3C73">
        <w:rPr>
          <w:rFonts w:cstheme="minorHAnsi"/>
          <w:sz w:val="24"/>
          <w:szCs w:val="24"/>
          <w:lang w:val="sr-Latn-ME"/>
        </w:rPr>
        <w:t>an proces koji dovodi do promena</w:t>
      </w:r>
      <w:r w:rsidR="006D10F3" w:rsidRPr="00CD3C73">
        <w:rPr>
          <w:rFonts w:cstheme="minorHAnsi"/>
          <w:sz w:val="24"/>
          <w:szCs w:val="24"/>
          <w:lang w:val="sr-Latn-ME"/>
        </w:rPr>
        <w:t xml:space="preserve"> ponašanja zaposlenih koja su povezana sa potrebnim poslovnim veštinama i sposobnostima.</w:t>
      </w:r>
      <w:r w:rsidR="006D10F3" w:rsidRPr="00CD3C73">
        <w:rPr>
          <w:rStyle w:val="FootnoteReference"/>
          <w:rFonts w:cstheme="minorHAnsi"/>
          <w:sz w:val="24"/>
          <w:szCs w:val="24"/>
          <w:lang w:val="sr-Latn-ME"/>
        </w:rPr>
        <w:footnoteReference w:id="2"/>
      </w:r>
      <w:r w:rsidR="004159B1" w:rsidRPr="00CD3C73">
        <w:rPr>
          <w:rFonts w:cstheme="minorHAnsi"/>
          <w:sz w:val="24"/>
          <w:szCs w:val="24"/>
          <w:lang w:val="sr-Latn-ME"/>
        </w:rPr>
        <w:t xml:space="preserve"> </w:t>
      </w:r>
      <w:r w:rsidR="006D10F3" w:rsidRPr="00CD3C73">
        <w:rPr>
          <w:rFonts w:cstheme="minorHAnsi"/>
          <w:sz w:val="24"/>
          <w:szCs w:val="24"/>
          <w:lang w:val="sr-Latn-ME"/>
        </w:rPr>
        <w:t>U okviru sistema kvaliteta, kontrolni mehanizmi, licenc</w:t>
      </w:r>
      <w:r w:rsidR="00B3549D" w:rsidRPr="00CD3C73">
        <w:rPr>
          <w:rFonts w:cstheme="minorHAnsi"/>
          <w:sz w:val="24"/>
          <w:szCs w:val="24"/>
          <w:lang w:val="sr-Latn-ME"/>
        </w:rPr>
        <w:t>iranje stručnih radnika (</w:t>
      </w:r>
      <w:r w:rsidR="00E60BAE" w:rsidRPr="00CD3C73">
        <w:rPr>
          <w:rFonts w:cstheme="minorHAnsi"/>
          <w:sz w:val="24"/>
          <w:szCs w:val="24"/>
          <w:lang w:val="sr-Latn-ME"/>
        </w:rPr>
        <w:t>u daljem tekstu: licenciranje) i pružaoca usluga i akre</w:t>
      </w:r>
      <w:r w:rsidR="006D10F3" w:rsidRPr="00CD3C73">
        <w:rPr>
          <w:rFonts w:cstheme="minorHAnsi"/>
          <w:sz w:val="24"/>
          <w:szCs w:val="24"/>
          <w:lang w:val="sr-Latn-ME"/>
        </w:rPr>
        <w:t>d</w:t>
      </w:r>
      <w:r w:rsidR="00E60BAE" w:rsidRPr="00CD3C73">
        <w:rPr>
          <w:rFonts w:cstheme="minorHAnsi"/>
          <w:sz w:val="24"/>
          <w:szCs w:val="24"/>
          <w:lang w:val="sr-Latn-ME"/>
        </w:rPr>
        <w:t>i</w:t>
      </w:r>
      <w:r w:rsidR="006D10F3" w:rsidRPr="00CD3C73">
        <w:rPr>
          <w:rFonts w:cstheme="minorHAnsi"/>
          <w:sz w:val="24"/>
          <w:szCs w:val="24"/>
          <w:lang w:val="sr-Latn-ME"/>
        </w:rPr>
        <w:t>tacija programa obuke</w:t>
      </w:r>
      <w:r w:rsidR="00E60BAE" w:rsidRPr="00CD3C73">
        <w:rPr>
          <w:rFonts w:cstheme="minorHAnsi"/>
          <w:sz w:val="24"/>
          <w:szCs w:val="24"/>
          <w:lang w:val="sr-Latn-ME"/>
        </w:rPr>
        <w:t>, odn</w:t>
      </w:r>
      <w:r w:rsidR="00B3549D" w:rsidRPr="00CD3C73">
        <w:rPr>
          <w:rFonts w:cstheme="minorHAnsi"/>
          <w:sz w:val="24"/>
          <w:szCs w:val="24"/>
          <w:lang w:val="sr-Latn-ME"/>
        </w:rPr>
        <w:t>osno programa pružanja usluga (u daljem tekstu: akredita</w:t>
      </w:r>
      <w:r w:rsidR="00E60BAE" w:rsidRPr="00CD3C73">
        <w:rPr>
          <w:rFonts w:cstheme="minorHAnsi"/>
          <w:sz w:val="24"/>
          <w:szCs w:val="24"/>
          <w:lang w:val="sr-Latn-ME"/>
        </w:rPr>
        <w:t>cija)</w:t>
      </w:r>
      <w:r w:rsidR="00340A19" w:rsidRPr="00CD3C73">
        <w:rPr>
          <w:rFonts w:cstheme="minorHAnsi"/>
          <w:sz w:val="24"/>
          <w:szCs w:val="24"/>
          <w:lang w:val="sr-Latn-ME"/>
        </w:rPr>
        <w:t xml:space="preserve"> </w:t>
      </w:r>
      <w:r w:rsidR="00B3549D" w:rsidRPr="00CD3C73">
        <w:rPr>
          <w:rFonts w:cstheme="minorHAnsi"/>
          <w:sz w:val="24"/>
          <w:szCs w:val="24"/>
          <w:lang w:val="sr-Latn-ME"/>
        </w:rPr>
        <w:t>su jedn</w:t>
      </w:r>
      <w:r w:rsidR="004159B1" w:rsidRPr="00CD3C73">
        <w:rPr>
          <w:rFonts w:cstheme="minorHAnsi"/>
          <w:sz w:val="24"/>
          <w:szCs w:val="24"/>
          <w:lang w:val="sr-Latn-ME"/>
        </w:rPr>
        <w:t xml:space="preserve">i </w:t>
      </w:r>
      <w:r w:rsidR="006D10F3" w:rsidRPr="00CD3C73">
        <w:rPr>
          <w:rFonts w:cstheme="minorHAnsi"/>
          <w:sz w:val="24"/>
          <w:szCs w:val="24"/>
          <w:lang w:val="sr-Latn-ME"/>
        </w:rPr>
        <w:t xml:space="preserve">od ključnih mehanizama koji obezbeđuju </w:t>
      </w:r>
      <w:r w:rsidR="004159B1" w:rsidRPr="00CD3C73">
        <w:rPr>
          <w:rFonts w:cstheme="minorHAnsi"/>
          <w:sz w:val="24"/>
          <w:szCs w:val="24"/>
          <w:lang w:val="sr-Latn-ME"/>
        </w:rPr>
        <w:t>obuku i razvoj stručnjaka u sis</w:t>
      </w:r>
      <w:r w:rsidR="006D10F3" w:rsidRPr="00CD3C73">
        <w:rPr>
          <w:rFonts w:cstheme="minorHAnsi"/>
          <w:sz w:val="24"/>
          <w:szCs w:val="24"/>
          <w:lang w:val="sr-Latn-ME"/>
        </w:rPr>
        <w:t>temu socijalne zaštite. Istovrem</w:t>
      </w:r>
      <w:r w:rsidR="00340A19" w:rsidRPr="00CD3C73">
        <w:rPr>
          <w:rFonts w:cstheme="minorHAnsi"/>
          <w:sz w:val="24"/>
          <w:szCs w:val="24"/>
          <w:lang w:val="sr-Latn-ME"/>
        </w:rPr>
        <w:t>e</w:t>
      </w:r>
      <w:r w:rsidR="006D10F3" w:rsidRPr="00CD3C73">
        <w:rPr>
          <w:rFonts w:cstheme="minorHAnsi"/>
          <w:sz w:val="24"/>
          <w:szCs w:val="24"/>
          <w:lang w:val="sr-Latn-ME"/>
        </w:rPr>
        <w:t xml:space="preserve">no sa promenama u </w:t>
      </w:r>
      <w:r w:rsidR="004159B1" w:rsidRPr="00CD3C73">
        <w:rPr>
          <w:rFonts w:cstheme="minorHAnsi"/>
          <w:sz w:val="24"/>
          <w:szCs w:val="24"/>
          <w:lang w:val="sr-Latn-ME"/>
        </w:rPr>
        <w:t>sistemu</w:t>
      </w:r>
      <w:r w:rsidR="006D10F3" w:rsidRPr="00CD3C73">
        <w:rPr>
          <w:rFonts w:cstheme="minorHAnsi"/>
          <w:sz w:val="24"/>
          <w:szCs w:val="24"/>
          <w:lang w:val="sr-Latn-ME"/>
        </w:rPr>
        <w:t xml:space="preserve"> socijalne zaštite menja se i pristup obrazovanju, koje se sve više usmerava ne samo na formalno obrazovanje, već i na neformalno i druge vidove obučavanja za razvoj kompetencija za obavljanje od</w:t>
      </w:r>
      <w:r w:rsidR="00340A19" w:rsidRPr="00CD3C73">
        <w:rPr>
          <w:rFonts w:cstheme="minorHAnsi"/>
          <w:sz w:val="24"/>
          <w:szCs w:val="24"/>
          <w:lang w:val="sr-Latn-ME"/>
        </w:rPr>
        <w:t>r</w:t>
      </w:r>
      <w:r w:rsidR="006D10F3" w:rsidRPr="00CD3C73">
        <w:rPr>
          <w:rFonts w:cstheme="minorHAnsi"/>
          <w:sz w:val="24"/>
          <w:szCs w:val="24"/>
          <w:lang w:val="sr-Latn-ME"/>
        </w:rPr>
        <w:t>eđenog posla, te definiše standarde obuke i postupke kojima se ovi standardi dostižu. Primena postupka licenciranja pružaoca usluga i stručnih radnika, kao i akreditacija programa obuke već daje vidljiv</w:t>
      </w:r>
      <w:r w:rsidR="00E60BAE" w:rsidRPr="00CD3C73">
        <w:rPr>
          <w:rFonts w:cstheme="minorHAnsi"/>
          <w:sz w:val="24"/>
          <w:szCs w:val="24"/>
          <w:lang w:val="sr-Latn-ME"/>
        </w:rPr>
        <w:t>e efekte, kroz koje se uočava kako napredak u dostizanj</w:t>
      </w:r>
      <w:r w:rsidR="004159B1" w:rsidRPr="00CD3C73">
        <w:rPr>
          <w:rFonts w:cstheme="minorHAnsi"/>
          <w:sz w:val="24"/>
          <w:szCs w:val="24"/>
          <w:lang w:val="sr-Latn-ME"/>
        </w:rPr>
        <w:t>u</w:t>
      </w:r>
      <w:r w:rsidR="00E60BAE" w:rsidRPr="00CD3C73">
        <w:rPr>
          <w:rFonts w:cstheme="minorHAnsi"/>
          <w:sz w:val="24"/>
          <w:szCs w:val="24"/>
          <w:lang w:val="sr-Latn-ME"/>
        </w:rPr>
        <w:t xml:space="preserve"> ciljeva unapređenja kvaliteta usluga i razvoja kompetencija zaposlenih, tako i teškoće u primeni istih </w:t>
      </w:r>
      <w:r w:rsidR="004159B1" w:rsidRPr="00CD3C73">
        <w:rPr>
          <w:rFonts w:cstheme="minorHAnsi"/>
          <w:sz w:val="24"/>
          <w:szCs w:val="24"/>
          <w:lang w:val="sr-Latn-ME"/>
        </w:rPr>
        <w:t>koje</w:t>
      </w:r>
      <w:r w:rsidR="00E60BAE" w:rsidRPr="00CD3C73">
        <w:rPr>
          <w:rFonts w:cstheme="minorHAnsi"/>
          <w:sz w:val="24"/>
          <w:szCs w:val="24"/>
          <w:lang w:val="sr-Latn-ME"/>
        </w:rPr>
        <w:t xml:space="preserve"> otežavaju i uspor</w:t>
      </w:r>
      <w:r w:rsidR="004159B1" w:rsidRPr="00CD3C73">
        <w:rPr>
          <w:rFonts w:cstheme="minorHAnsi"/>
          <w:sz w:val="24"/>
          <w:szCs w:val="24"/>
          <w:lang w:val="sr-Latn-ME"/>
        </w:rPr>
        <w:t>avaju dostizanje planiranih cil</w:t>
      </w:r>
      <w:r w:rsidR="00E60BAE" w:rsidRPr="00CD3C73">
        <w:rPr>
          <w:rFonts w:cstheme="minorHAnsi"/>
          <w:sz w:val="24"/>
          <w:szCs w:val="24"/>
          <w:lang w:val="sr-Latn-ME"/>
        </w:rPr>
        <w:t>j</w:t>
      </w:r>
      <w:r w:rsidR="004159B1" w:rsidRPr="00CD3C73">
        <w:rPr>
          <w:rFonts w:cstheme="minorHAnsi"/>
          <w:sz w:val="24"/>
          <w:szCs w:val="24"/>
          <w:lang w:val="sr-Latn-ME"/>
        </w:rPr>
        <w:t>e</w:t>
      </w:r>
      <w:r w:rsidR="00E60BAE" w:rsidRPr="00CD3C73">
        <w:rPr>
          <w:rFonts w:cstheme="minorHAnsi"/>
          <w:sz w:val="24"/>
          <w:szCs w:val="24"/>
          <w:lang w:val="sr-Latn-ME"/>
        </w:rPr>
        <w:t>va razvoja</w:t>
      </w:r>
      <w:r w:rsidR="004159B1" w:rsidRPr="00CD3C73">
        <w:rPr>
          <w:rFonts w:cstheme="minorHAnsi"/>
          <w:sz w:val="24"/>
          <w:szCs w:val="24"/>
          <w:lang w:val="sr-Latn-ME"/>
        </w:rPr>
        <w:t xml:space="preserve"> i kvaliteta usluga</w:t>
      </w:r>
      <w:r w:rsidR="00E60BAE" w:rsidRPr="00CD3C73">
        <w:rPr>
          <w:rFonts w:cstheme="minorHAnsi"/>
          <w:sz w:val="24"/>
          <w:szCs w:val="24"/>
          <w:lang w:val="sr-Latn-ME"/>
        </w:rPr>
        <w:t>. U cilju unapređivanj</w:t>
      </w:r>
      <w:r w:rsidR="004159B1" w:rsidRPr="00CD3C73">
        <w:rPr>
          <w:rFonts w:cstheme="minorHAnsi"/>
          <w:sz w:val="24"/>
          <w:szCs w:val="24"/>
          <w:lang w:val="sr-Latn-ME"/>
        </w:rPr>
        <w:t>a postupaka licenciranja i akre</w:t>
      </w:r>
      <w:r w:rsidR="00E60BAE" w:rsidRPr="00CD3C73">
        <w:rPr>
          <w:rFonts w:cstheme="minorHAnsi"/>
          <w:sz w:val="24"/>
          <w:szCs w:val="24"/>
          <w:lang w:val="sr-Latn-ME"/>
        </w:rPr>
        <w:t>d</w:t>
      </w:r>
      <w:r w:rsidR="004159B1" w:rsidRPr="00CD3C73">
        <w:rPr>
          <w:rFonts w:cstheme="minorHAnsi"/>
          <w:sz w:val="24"/>
          <w:szCs w:val="24"/>
          <w:lang w:val="sr-Latn-ME"/>
        </w:rPr>
        <w:t>i</w:t>
      </w:r>
      <w:r w:rsidR="00E60BAE" w:rsidRPr="00CD3C73">
        <w:rPr>
          <w:rFonts w:cstheme="minorHAnsi"/>
          <w:sz w:val="24"/>
          <w:szCs w:val="24"/>
          <w:lang w:val="sr-Latn-ME"/>
        </w:rPr>
        <w:t>tacije Zavod za socijalnu i dječju zaštitu, u skladu sa definisanim ciljevima u Akcionom planu za 2020. godinu za sprovođenje Strategije razvoja sistema socijalne i dječje zaštite za period</w:t>
      </w:r>
      <w:r w:rsidR="00340A19" w:rsidRPr="00CD3C73">
        <w:rPr>
          <w:rFonts w:cstheme="minorHAnsi"/>
          <w:sz w:val="24"/>
          <w:szCs w:val="24"/>
          <w:lang w:val="sr-Latn-ME"/>
        </w:rPr>
        <w:t xml:space="preserve"> o</w:t>
      </w:r>
      <w:r w:rsidR="00E60BAE" w:rsidRPr="00CD3C73">
        <w:rPr>
          <w:rFonts w:cstheme="minorHAnsi"/>
          <w:sz w:val="24"/>
          <w:szCs w:val="24"/>
          <w:lang w:val="sr-Latn-ME"/>
        </w:rPr>
        <w:t>d 2018</w:t>
      </w:r>
      <w:r w:rsidR="00340A19" w:rsidRPr="00CD3C73">
        <w:rPr>
          <w:rFonts w:cstheme="minorHAnsi"/>
          <w:sz w:val="24"/>
          <w:szCs w:val="24"/>
          <w:lang w:val="sr-Latn-ME"/>
        </w:rPr>
        <w:t>.</w:t>
      </w:r>
      <w:r w:rsidR="00E60BAE" w:rsidRPr="00CD3C73">
        <w:rPr>
          <w:rFonts w:cstheme="minorHAnsi"/>
          <w:sz w:val="24"/>
          <w:szCs w:val="24"/>
          <w:lang w:val="sr-Latn-ME"/>
        </w:rPr>
        <w:t xml:space="preserve"> do 2020. godine pristupio je izradi analize sistema </w:t>
      </w:r>
      <w:r w:rsidR="004159B1" w:rsidRPr="00CD3C73">
        <w:rPr>
          <w:rFonts w:cstheme="minorHAnsi"/>
          <w:sz w:val="24"/>
          <w:szCs w:val="24"/>
          <w:lang w:val="sr-Latn-ME"/>
        </w:rPr>
        <w:t>akreditacije i lic</w:t>
      </w:r>
      <w:r w:rsidR="00E60BAE" w:rsidRPr="00CD3C73">
        <w:rPr>
          <w:rFonts w:cstheme="minorHAnsi"/>
          <w:sz w:val="24"/>
          <w:szCs w:val="24"/>
          <w:lang w:val="sr-Latn-ME"/>
        </w:rPr>
        <w:t>enciranja.</w:t>
      </w:r>
    </w:p>
    <w:p w14:paraId="3F45763D" w14:textId="77777777" w:rsidR="00AB78AF" w:rsidRPr="00CD3C73" w:rsidRDefault="00AB78AF" w:rsidP="00CD3C73">
      <w:pPr>
        <w:pStyle w:val="Heading1"/>
        <w:rPr>
          <w:rFonts w:asciiTheme="minorHAnsi" w:hAnsiTheme="minorHAnsi" w:cstheme="minorHAnsi"/>
          <w:lang w:val="sr-Latn-ME"/>
        </w:rPr>
      </w:pPr>
      <w:bookmarkStart w:id="3" w:name="_Toc68683080"/>
      <w:r w:rsidRPr="00CD3C73">
        <w:rPr>
          <w:rFonts w:asciiTheme="minorHAnsi" w:hAnsiTheme="minorHAnsi" w:cstheme="minorHAnsi"/>
          <w:lang w:val="sr-Latn-ME"/>
        </w:rPr>
        <w:lastRenderedPageBreak/>
        <w:t>POJMOVNO ODREĐENJE</w:t>
      </w:r>
      <w:bookmarkEnd w:id="3"/>
    </w:p>
    <w:p w14:paraId="66D5E97C" w14:textId="77777777" w:rsidR="00AB78AF" w:rsidRPr="00CD3C73" w:rsidRDefault="00AB78AF" w:rsidP="00AB78AF">
      <w:pPr>
        <w:spacing w:after="0"/>
        <w:jc w:val="both"/>
        <w:rPr>
          <w:rFonts w:cstheme="minorHAnsi"/>
          <w:b/>
          <w:sz w:val="24"/>
          <w:szCs w:val="24"/>
          <w:lang w:val="sr-Latn-ME"/>
        </w:rPr>
      </w:pPr>
    </w:p>
    <w:p w14:paraId="376B2665"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Stručna kvalifikacija</w:t>
      </w:r>
      <w:r w:rsidRPr="00CD3C73">
        <w:rPr>
          <w:rFonts w:cstheme="minorHAnsi"/>
          <w:sz w:val="24"/>
          <w:szCs w:val="24"/>
          <w:lang w:val="sr-Latn-ME"/>
        </w:rPr>
        <w:t xml:space="preserve"> je radna, odnosno stručna osposobljenost potrebna za obavljanje zanimanja ili  pojedinih poslova u okviru zanimanja, zasnovana na kompetencijama i standardu zanimanja;</w:t>
      </w:r>
    </w:p>
    <w:p w14:paraId="24ACBD32"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Ishodi učenja </w:t>
      </w:r>
      <w:r w:rsidRPr="00CD3C73">
        <w:rPr>
          <w:rFonts w:cstheme="minorHAnsi"/>
          <w:sz w:val="24"/>
          <w:szCs w:val="24"/>
          <w:lang w:val="sr-Latn-ME"/>
        </w:rPr>
        <w:t>su iskazi kojima se potvrđuje što pojedinac zna, razumije i sposoban je da uradi na kraju procesa učenja, bez obzira na način učenja, i definisani su kroz znanje, veštine i kompetencije;</w:t>
      </w:r>
    </w:p>
    <w:p w14:paraId="11E2EC1A"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Znanje </w:t>
      </w:r>
      <w:r w:rsidRPr="00CD3C73">
        <w:rPr>
          <w:rFonts w:cstheme="minorHAnsi"/>
          <w:sz w:val="24"/>
          <w:szCs w:val="24"/>
          <w:lang w:val="sr-Latn-ME"/>
        </w:rPr>
        <w:t xml:space="preserve">je skup stečenih i povezanih informacija koje su rezultat učenja. To je skup podataka, nače načela, teorije i prakse koji su povezani sa područjem rada ili učenja; </w:t>
      </w:r>
    </w:p>
    <w:p w14:paraId="4988591E" w14:textId="77777777" w:rsidR="00AB78AF" w:rsidRPr="00CD3C73" w:rsidRDefault="00AB78AF" w:rsidP="00AB78AF">
      <w:pPr>
        <w:spacing w:after="0"/>
        <w:jc w:val="both"/>
        <w:rPr>
          <w:rFonts w:cstheme="minorHAnsi"/>
          <w:b/>
          <w:sz w:val="24"/>
          <w:szCs w:val="24"/>
          <w:lang w:val="sr-Latn-ME"/>
        </w:rPr>
      </w:pPr>
      <w:r w:rsidRPr="00CD3C73">
        <w:rPr>
          <w:rFonts w:cstheme="minorHAnsi"/>
          <w:b/>
          <w:sz w:val="24"/>
          <w:szCs w:val="24"/>
          <w:lang w:val="sr-Latn-ME"/>
        </w:rPr>
        <w:t xml:space="preserve">Vještina </w:t>
      </w:r>
      <w:r w:rsidRPr="00CD3C73">
        <w:rPr>
          <w:rFonts w:cstheme="minorHAnsi"/>
          <w:sz w:val="24"/>
          <w:szCs w:val="24"/>
          <w:lang w:val="sr-Latn-ME"/>
        </w:rPr>
        <w:t>je sposobnost efikasnog izvođenja aktivnosti na osnovu stečenog znanja i iskustva. U kvalifikacionom okviru veštine su opisane kao kognitivne ili praktične;</w:t>
      </w:r>
    </w:p>
    <w:p w14:paraId="0ECFAC2B"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Kompetencije </w:t>
      </w:r>
      <w:r w:rsidRPr="00CD3C73">
        <w:rPr>
          <w:rFonts w:cstheme="minorHAnsi"/>
          <w:sz w:val="24"/>
          <w:szCs w:val="24"/>
          <w:lang w:val="sr-Latn-ME"/>
        </w:rPr>
        <w:t>su pokazane sposobnosti upotrebe znanja i vještina, kao i lične, socijalne i/ili</w:t>
      </w:r>
    </w:p>
    <w:p w14:paraId="500CA00C" w14:textId="77777777" w:rsidR="00AB78AF" w:rsidRPr="00CD3C73" w:rsidRDefault="00AB78AF" w:rsidP="00AB78AF">
      <w:pPr>
        <w:spacing w:after="0"/>
        <w:jc w:val="both"/>
        <w:rPr>
          <w:rFonts w:cstheme="minorHAnsi"/>
          <w:b/>
          <w:sz w:val="24"/>
          <w:szCs w:val="24"/>
          <w:lang w:val="sr-Latn-ME"/>
        </w:rPr>
      </w:pPr>
      <w:r w:rsidRPr="00CD3C73">
        <w:rPr>
          <w:rFonts w:cstheme="minorHAnsi"/>
          <w:sz w:val="24"/>
          <w:szCs w:val="24"/>
          <w:lang w:val="sr-Latn-ME"/>
        </w:rPr>
        <w:t>metodološke sposobnosti u radnom ili okruženju učenja;</w:t>
      </w:r>
    </w:p>
    <w:p w14:paraId="0F64CF91"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Obrazovanje</w:t>
      </w:r>
      <w:r w:rsidRPr="00CD3C73">
        <w:rPr>
          <w:rFonts w:cstheme="minorHAnsi"/>
          <w:sz w:val="24"/>
          <w:szCs w:val="24"/>
          <w:lang w:val="sr-Latn-ME"/>
        </w:rPr>
        <w:t xml:space="preserve"> (edukovanje) je sticanje novih i stalno proširivanje postojecih znanja iz primenljivih naučnih disciplina i uspešne poslovne prakse, relevantnih za delatnost i ciljeve preduzeca radi unapredenja sadržaja i metoda rada, rukovođenja i upravljanja. Obrazovanje je osnova za razvoj zaposlenih i napredovanje u karijeri, te za pripremanje za obavljanje budućih poslova;</w:t>
      </w:r>
    </w:p>
    <w:p w14:paraId="297BB409"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Obučavanje</w:t>
      </w:r>
      <w:r w:rsidRPr="00CD3C73">
        <w:rPr>
          <w:rFonts w:cstheme="minorHAnsi"/>
          <w:sz w:val="24"/>
          <w:szCs w:val="24"/>
          <w:lang w:val="sr-Latn-ME"/>
        </w:rPr>
        <w:t xml:space="preserve"> predstavlja sticanje novih praktičnih znanja i veština potrebnih za rad, rukovođenje, upravljanje i organizaciono ponašanje prema usvojenim pravilima, propisima i standardima;</w:t>
      </w:r>
    </w:p>
    <w:p w14:paraId="09B68641" w14:textId="77777777" w:rsidR="00AB78AF" w:rsidRPr="00CD3C73" w:rsidRDefault="00AB78AF" w:rsidP="00AB78AF">
      <w:pPr>
        <w:spacing w:after="0"/>
        <w:rPr>
          <w:rFonts w:cstheme="minorHAnsi"/>
          <w:sz w:val="24"/>
          <w:szCs w:val="24"/>
          <w:lang w:val="sr-Latn-ME"/>
        </w:rPr>
      </w:pPr>
      <w:r w:rsidRPr="00CD3C73">
        <w:rPr>
          <w:rFonts w:cstheme="minorHAnsi"/>
          <w:b/>
          <w:sz w:val="24"/>
          <w:szCs w:val="24"/>
          <w:lang w:val="sr-Latn-ME"/>
        </w:rPr>
        <w:t xml:space="preserve">Licenca </w:t>
      </w:r>
      <w:r w:rsidRPr="00CD3C73">
        <w:rPr>
          <w:rFonts w:cstheme="minorHAnsi"/>
          <w:sz w:val="24"/>
          <w:szCs w:val="24"/>
          <w:lang w:val="sr-Latn-ME"/>
        </w:rPr>
        <w:t>je dokument kojim se ustanovi ili pojedincu daje pravo na rad na osnovu ispunjenih</w:t>
      </w:r>
    </w:p>
    <w:p w14:paraId="3A491BF1" w14:textId="77777777" w:rsidR="00AB78AF" w:rsidRPr="00CD3C73" w:rsidRDefault="00AB78AF" w:rsidP="00AB78AF">
      <w:pPr>
        <w:spacing w:after="0"/>
        <w:rPr>
          <w:rFonts w:cstheme="minorHAnsi"/>
          <w:sz w:val="24"/>
          <w:szCs w:val="24"/>
          <w:lang w:val="sr-Latn-ME"/>
        </w:rPr>
      </w:pPr>
      <w:r w:rsidRPr="00CD3C73">
        <w:rPr>
          <w:rFonts w:cstheme="minorHAnsi"/>
          <w:sz w:val="24"/>
          <w:szCs w:val="24"/>
          <w:lang w:val="sr-Latn-ME"/>
        </w:rPr>
        <w:t>utvrđenih standarda;</w:t>
      </w:r>
    </w:p>
    <w:p w14:paraId="21C1CC76"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Licenciranje </w:t>
      </w:r>
      <w:r w:rsidRPr="00CD3C73">
        <w:rPr>
          <w:rFonts w:cstheme="minorHAnsi"/>
          <w:sz w:val="24"/>
          <w:szCs w:val="24"/>
          <w:lang w:val="sr-Latn-ME"/>
        </w:rPr>
        <w:t>je postupak kojim se utvrđuje da li ustanova ili pojedinac ispunjava propisane standarde, u skladu sa zakonom;</w:t>
      </w:r>
    </w:p>
    <w:p w14:paraId="22CD9187"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Klasifikacija zanimanja </w:t>
      </w:r>
      <w:r w:rsidRPr="00CD3C73">
        <w:rPr>
          <w:rFonts w:cstheme="minorHAnsi"/>
          <w:sz w:val="24"/>
          <w:szCs w:val="24"/>
          <w:lang w:val="sr-Latn-ME"/>
        </w:rPr>
        <w:t>je nacionalni dokument koji se upotrebljava pri evidentiranju, sakupljanju, obradi, analizi i iskazivanju podataka, potrebnih za praćenje stanja i kretanje na tržištu rada;</w:t>
      </w:r>
    </w:p>
    <w:p w14:paraId="4354A689"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 xml:space="preserve">Modul </w:t>
      </w:r>
      <w:r w:rsidRPr="00CD3C73">
        <w:rPr>
          <w:rFonts w:cstheme="minorHAnsi"/>
          <w:sz w:val="24"/>
          <w:szCs w:val="24"/>
          <w:lang w:val="sr-Latn-ME"/>
        </w:rPr>
        <w:t>je zaokružena cjelina ciljeva i sadržaja koji su struktuirani tako da predstavljaju posebnu cjelinu ili dio obrazovnog programa. Modul je zasnovan na standardu zanimanja, odnosno dijelu standarda zanimanja i obuhvata opšte znanje, s tim povezano stručno-teorijsko znanje i odgovarajuće praktično znanje i vještine;</w:t>
      </w:r>
    </w:p>
    <w:p w14:paraId="21859BFB"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Stručno usavršavanje zaposlenih</w:t>
      </w:r>
      <w:r w:rsidRPr="00CD3C73">
        <w:rPr>
          <w:rFonts w:cstheme="minorHAnsi"/>
          <w:sz w:val="24"/>
          <w:szCs w:val="24"/>
          <w:lang w:val="sr-Latn-ME"/>
        </w:rPr>
        <w:t xml:space="preserve"> usmereno je ka unapređenju znanja,  veština (i sposobnosti) i stavova (odnosa prema poslu) neophodnih na nekom radnom mestu. Svrha stručnog usavršavanja je da zaposleni bolje obavljaju svoj posao – da zaposleni, prvenstveno, unapređuju kvalitet izvođenja postojećeg sadržaja posla, kao i da se poveća efektivnost i efikasnost u svakodnevnom radu;</w:t>
      </w:r>
    </w:p>
    <w:p w14:paraId="1DBDA73B" w14:textId="77777777" w:rsidR="00AB78AF" w:rsidRPr="00CD3C73" w:rsidRDefault="00AB78AF" w:rsidP="00AB78AF">
      <w:pPr>
        <w:spacing w:after="0"/>
        <w:jc w:val="both"/>
        <w:rPr>
          <w:rFonts w:cstheme="minorHAnsi"/>
          <w:sz w:val="24"/>
          <w:szCs w:val="24"/>
          <w:lang w:val="sr-Latn-ME"/>
        </w:rPr>
      </w:pPr>
      <w:r w:rsidRPr="00CD3C73">
        <w:rPr>
          <w:rFonts w:cstheme="minorHAnsi"/>
          <w:b/>
          <w:sz w:val="24"/>
          <w:szCs w:val="24"/>
          <w:lang w:val="sr-Latn-ME"/>
        </w:rPr>
        <w:t>Karijerni razvoj zaposlenih</w:t>
      </w:r>
      <w:r w:rsidRPr="00CD3C73">
        <w:rPr>
          <w:rFonts w:cstheme="minorHAnsi"/>
          <w:sz w:val="24"/>
          <w:szCs w:val="24"/>
          <w:lang w:val="sr-Latn-ME"/>
        </w:rPr>
        <w:t xml:space="preserve"> ima jaku orjentaciju ka budućnosti, jer priprema zaposlene za moguće buduće poslove i/ili dodatne radne obaveze koje će preuzeti. Razvojni pristup </w:t>
      </w:r>
      <w:r w:rsidRPr="00CD3C73">
        <w:rPr>
          <w:rFonts w:cstheme="minorHAnsi"/>
          <w:sz w:val="24"/>
          <w:szCs w:val="24"/>
          <w:lang w:val="sr-Latn-ME"/>
        </w:rPr>
        <w:lastRenderedPageBreak/>
        <w:t>podrazumeva i procenu razvojnog potencijala, odnosno, koje veštine, znanja i sposobnosti je potrebno negovati i unapređivati kod zaposlenog, u cilju upravljanja njegovom/njenom karijerom.</w:t>
      </w:r>
    </w:p>
    <w:p w14:paraId="0FC53B02" w14:textId="77777777" w:rsidR="00A8041E" w:rsidRPr="00CD3C73" w:rsidRDefault="00A8041E" w:rsidP="00AB78AF">
      <w:pPr>
        <w:jc w:val="both"/>
        <w:rPr>
          <w:rFonts w:cstheme="minorHAnsi"/>
          <w:sz w:val="24"/>
          <w:szCs w:val="24"/>
          <w:lang w:val="sr-Latn-ME"/>
        </w:rPr>
      </w:pPr>
    </w:p>
    <w:p w14:paraId="1C757486" w14:textId="77777777" w:rsidR="00A8041E" w:rsidRPr="00CD3C73" w:rsidRDefault="00A8041E" w:rsidP="00CD3C73">
      <w:pPr>
        <w:pStyle w:val="Heading1"/>
        <w:rPr>
          <w:rFonts w:asciiTheme="minorHAnsi" w:hAnsiTheme="minorHAnsi" w:cstheme="minorHAnsi"/>
          <w:lang w:val="sr-Latn-ME"/>
        </w:rPr>
      </w:pPr>
      <w:bookmarkStart w:id="4" w:name="_Toc68683081"/>
      <w:r w:rsidRPr="00CD3C73">
        <w:rPr>
          <w:rFonts w:asciiTheme="minorHAnsi" w:hAnsiTheme="minorHAnsi" w:cstheme="minorHAnsi"/>
          <w:lang w:val="sr-Latn-ME"/>
        </w:rPr>
        <w:t>METODOLOGIJA</w:t>
      </w:r>
      <w:bookmarkEnd w:id="4"/>
    </w:p>
    <w:p w14:paraId="61040661" w14:textId="77777777" w:rsidR="00A8041E" w:rsidRPr="00CD3C73" w:rsidRDefault="00A8041E" w:rsidP="004159B1">
      <w:pPr>
        <w:spacing w:after="0"/>
        <w:rPr>
          <w:rFonts w:cstheme="minorHAnsi"/>
          <w:b/>
          <w:sz w:val="24"/>
          <w:szCs w:val="24"/>
          <w:lang w:val="sr-Latn-ME"/>
        </w:rPr>
      </w:pPr>
    </w:p>
    <w:p w14:paraId="72759EF0" w14:textId="77777777" w:rsidR="007D4F8F" w:rsidRPr="00CD3C73" w:rsidRDefault="003C7A32" w:rsidP="00B64F34">
      <w:pPr>
        <w:spacing w:after="0"/>
        <w:ind w:firstLine="360"/>
        <w:jc w:val="both"/>
        <w:rPr>
          <w:rFonts w:cstheme="minorHAnsi"/>
          <w:sz w:val="24"/>
          <w:szCs w:val="24"/>
          <w:lang w:val="sr-Latn-ME"/>
        </w:rPr>
      </w:pPr>
      <w:r w:rsidRPr="00CD3C73">
        <w:rPr>
          <w:rFonts w:cstheme="minorHAnsi"/>
          <w:sz w:val="24"/>
          <w:szCs w:val="24"/>
          <w:lang w:val="sr-Latn-ME"/>
        </w:rPr>
        <w:t>Licenciranje stručnih</w:t>
      </w:r>
      <w:r w:rsidR="00B64F34" w:rsidRPr="00CD3C73">
        <w:rPr>
          <w:rFonts w:cstheme="minorHAnsi"/>
          <w:sz w:val="24"/>
          <w:szCs w:val="24"/>
          <w:lang w:val="sr-Latn-ME"/>
        </w:rPr>
        <w:t xml:space="preserve"> radnika i akre</w:t>
      </w:r>
      <w:r w:rsidRPr="00CD3C73">
        <w:rPr>
          <w:rFonts w:cstheme="minorHAnsi"/>
          <w:sz w:val="24"/>
          <w:szCs w:val="24"/>
          <w:lang w:val="sr-Latn-ME"/>
        </w:rPr>
        <w:t>d</w:t>
      </w:r>
      <w:r w:rsidR="00B64F34" w:rsidRPr="00CD3C73">
        <w:rPr>
          <w:rFonts w:cstheme="minorHAnsi"/>
          <w:sz w:val="24"/>
          <w:szCs w:val="24"/>
          <w:lang w:val="sr-Latn-ME"/>
        </w:rPr>
        <w:t>i</w:t>
      </w:r>
      <w:r w:rsidRPr="00CD3C73">
        <w:rPr>
          <w:rFonts w:cstheme="minorHAnsi"/>
          <w:sz w:val="24"/>
          <w:szCs w:val="24"/>
          <w:lang w:val="sr-Latn-ME"/>
        </w:rPr>
        <w:t xml:space="preserve">tacija programa obuke su za </w:t>
      </w:r>
      <w:r w:rsidR="00B64F34" w:rsidRPr="00CD3C73">
        <w:rPr>
          <w:rFonts w:cstheme="minorHAnsi"/>
          <w:sz w:val="24"/>
          <w:szCs w:val="24"/>
          <w:lang w:val="sr-Latn-ME"/>
        </w:rPr>
        <w:t>sistem</w:t>
      </w:r>
      <w:r w:rsidRPr="00CD3C73">
        <w:rPr>
          <w:rFonts w:cstheme="minorHAnsi"/>
          <w:sz w:val="24"/>
          <w:szCs w:val="24"/>
          <w:lang w:val="sr-Latn-ME"/>
        </w:rPr>
        <w:t xml:space="preserve"> </w:t>
      </w:r>
      <w:r w:rsidR="00B64F34" w:rsidRPr="00CD3C73">
        <w:rPr>
          <w:rFonts w:cstheme="minorHAnsi"/>
          <w:sz w:val="24"/>
          <w:szCs w:val="24"/>
          <w:lang w:val="sr-Latn-ME"/>
        </w:rPr>
        <w:t>socijalne zaštite inova</w:t>
      </w:r>
      <w:r w:rsidRPr="00CD3C73">
        <w:rPr>
          <w:rFonts w:cstheme="minorHAnsi"/>
          <w:sz w:val="24"/>
          <w:szCs w:val="24"/>
          <w:lang w:val="sr-Latn-ME"/>
        </w:rPr>
        <w:t>tivni postupci, koji se razvijaju od usvajanja važećeg Zakona o socijalnoj i dječjoj zaštiti, a za njihovo sprovođenje je odgovoran Zavod za socijalnu i dječju zaštitu ( u daljem tekstu: Zavod). Zavod  je organ uprave koji je nadležan za poslove socijalne i dječje zaštite i obavljanje poslova licenciranja stručnih radnika i stručne i organizacione poslove u postupku akreditacije programa obuke, odnosno programa pružanja usluge</w:t>
      </w:r>
      <w:r w:rsidR="00B64F34" w:rsidRPr="00CD3C73">
        <w:rPr>
          <w:rFonts w:cstheme="minorHAnsi"/>
          <w:sz w:val="24"/>
          <w:szCs w:val="24"/>
          <w:lang w:val="sr-Latn-ME"/>
        </w:rPr>
        <w:t xml:space="preserve">. </w:t>
      </w:r>
      <w:r w:rsidR="007D4F8F" w:rsidRPr="00CD3C73">
        <w:rPr>
          <w:rFonts w:cstheme="minorHAnsi"/>
          <w:sz w:val="24"/>
          <w:szCs w:val="24"/>
          <w:lang w:val="sr-Latn-ME"/>
        </w:rPr>
        <w:t>Javnim pozivom za izbor konsultanta za izradu analize definisana je metodologija rada putem konsultacija i individu</w:t>
      </w:r>
      <w:r w:rsidR="009E57AA" w:rsidRPr="00CD3C73">
        <w:rPr>
          <w:rFonts w:cstheme="minorHAnsi"/>
          <w:sz w:val="24"/>
          <w:szCs w:val="24"/>
          <w:lang w:val="sr-Latn-ME"/>
        </w:rPr>
        <w:t>a</w:t>
      </w:r>
      <w:r w:rsidR="007D4F8F" w:rsidRPr="00CD3C73">
        <w:rPr>
          <w:rFonts w:cstheme="minorHAnsi"/>
          <w:sz w:val="24"/>
          <w:szCs w:val="24"/>
          <w:lang w:val="sr-Latn-ME"/>
        </w:rPr>
        <w:t>l</w:t>
      </w:r>
      <w:r w:rsidR="009E57AA" w:rsidRPr="00CD3C73">
        <w:rPr>
          <w:rFonts w:cstheme="minorHAnsi"/>
          <w:sz w:val="24"/>
          <w:szCs w:val="24"/>
          <w:lang w:val="sr-Latn-ME"/>
        </w:rPr>
        <w:t>nih intervjua sa zaposlenima u Z</w:t>
      </w:r>
      <w:r w:rsidR="007D4F8F" w:rsidRPr="00CD3C73">
        <w:rPr>
          <w:rFonts w:cstheme="minorHAnsi"/>
          <w:sz w:val="24"/>
          <w:szCs w:val="24"/>
          <w:lang w:val="sr-Latn-ME"/>
        </w:rPr>
        <w:t>avodu i članovima  Komisije za akreditaciju.</w:t>
      </w:r>
    </w:p>
    <w:p w14:paraId="255F4604" w14:textId="77777777" w:rsidR="0033250D" w:rsidRPr="00CD3C73" w:rsidRDefault="0033250D" w:rsidP="00B64F34">
      <w:pPr>
        <w:spacing w:after="0"/>
        <w:ind w:firstLine="360"/>
        <w:jc w:val="both"/>
        <w:rPr>
          <w:rFonts w:cstheme="minorHAnsi"/>
          <w:sz w:val="24"/>
          <w:szCs w:val="24"/>
          <w:lang w:val="sr-Latn-ME"/>
        </w:rPr>
      </w:pPr>
      <w:r w:rsidRPr="00CD3C73">
        <w:rPr>
          <w:rFonts w:cstheme="minorHAnsi"/>
          <w:sz w:val="24"/>
          <w:szCs w:val="24"/>
          <w:lang w:val="sr-Latn-ME"/>
        </w:rPr>
        <w:t xml:space="preserve">S obzirom na predviđeni mali uzorak </w:t>
      </w:r>
      <w:r w:rsidR="009E57AA" w:rsidRPr="00CD3C73">
        <w:rPr>
          <w:rFonts w:cstheme="minorHAnsi"/>
          <w:sz w:val="24"/>
          <w:szCs w:val="24"/>
          <w:lang w:val="sr-Latn-ME"/>
        </w:rPr>
        <w:t xml:space="preserve">učesnika analize </w:t>
      </w:r>
      <w:r w:rsidRPr="00CD3C73">
        <w:rPr>
          <w:rFonts w:cstheme="minorHAnsi"/>
          <w:sz w:val="24"/>
          <w:szCs w:val="24"/>
          <w:lang w:val="sr-Latn-ME"/>
        </w:rPr>
        <w:t>prikupljani su kvalitativni podaci, te je analiza bazirana na kvalitativnim metodama.</w:t>
      </w:r>
    </w:p>
    <w:p w14:paraId="530DBF6C" w14:textId="77777777" w:rsidR="001E1885" w:rsidRPr="00CD3C73" w:rsidRDefault="001E1885" w:rsidP="0033250D">
      <w:pPr>
        <w:spacing w:after="0"/>
        <w:ind w:firstLine="360"/>
        <w:jc w:val="both"/>
        <w:rPr>
          <w:rFonts w:cstheme="minorHAnsi"/>
          <w:sz w:val="24"/>
          <w:szCs w:val="24"/>
          <w:lang w:val="sr-Latn-ME"/>
        </w:rPr>
      </w:pPr>
      <w:r w:rsidRPr="00CD3C73">
        <w:rPr>
          <w:rFonts w:cstheme="minorHAnsi"/>
          <w:sz w:val="24"/>
          <w:szCs w:val="24"/>
          <w:lang w:val="sr-Latn-ME"/>
        </w:rPr>
        <w:t xml:space="preserve">Planirana metodologija morala je pretrpeti izmene, s obzirom na epidemiju </w:t>
      </w:r>
      <w:r w:rsidR="007D4F8F" w:rsidRPr="00CD3C73">
        <w:rPr>
          <w:rFonts w:cstheme="minorHAnsi"/>
          <w:sz w:val="24"/>
          <w:szCs w:val="24"/>
          <w:lang w:val="sr-Latn-ME"/>
        </w:rPr>
        <w:t xml:space="preserve"> </w:t>
      </w:r>
      <w:r w:rsidRPr="00CD3C73">
        <w:rPr>
          <w:rFonts w:cstheme="minorHAnsi"/>
          <w:sz w:val="24"/>
          <w:szCs w:val="24"/>
          <w:lang w:val="sr-Latn-ME"/>
        </w:rPr>
        <w:t>COVID 19 koja je započela u vreme početka rada na analizi. Z</w:t>
      </w:r>
      <w:r w:rsidR="007D4F8F" w:rsidRPr="00CD3C73">
        <w:rPr>
          <w:rFonts w:cstheme="minorHAnsi"/>
          <w:sz w:val="24"/>
          <w:szCs w:val="24"/>
          <w:lang w:val="sr-Latn-ME"/>
        </w:rPr>
        <w:t>bog različitih držav</w:t>
      </w:r>
      <w:r w:rsidRPr="00CD3C73">
        <w:rPr>
          <w:rFonts w:cstheme="minorHAnsi"/>
          <w:sz w:val="24"/>
          <w:szCs w:val="24"/>
          <w:lang w:val="sr-Latn-ME"/>
        </w:rPr>
        <w:t>nih mera zaštite za vreme epidem</w:t>
      </w:r>
      <w:r w:rsidR="007D4F8F" w:rsidRPr="00CD3C73">
        <w:rPr>
          <w:rFonts w:cstheme="minorHAnsi"/>
          <w:sz w:val="24"/>
          <w:szCs w:val="24"/>
          <w:lang w:val="sr-Latn-ME"/>
        </w:rPr>
        <w:t>ije nije bio moguće sprovesti planirane intervjue kako je planirano. S toga je</w:t>
      </w:r>
      <w:r w:rsidRPr="00CD3C73">
        <w:rPr>
          <w:rFonts w:cstheme="minorHAnsi"/>
          <w:sz w:val="24"/>
          <w:szCs w:val="24"/>
          <w:lang w:val="sr-Latn-ME"/>
        </w:rPr>
        <w:t xml:space="preserve"> metodologija prilagođena, i to na sledeći način:</w:t>
      </w:r>
    </w:p>
    <w:p w14:paraId="5175865F" w14:textId="77777777" w:rsidR="001E1885" w:rsidRPr="00CD3C73" w:rsidRDefault="009E57AA" w:rsidP="00112EE8">
      <w:pPr>
        <w:pStyle w:val="ListParagraph"/>
        <w:numPr>
          <w:ilvl w:val="0"/>
          <w:numId w:val="1"/>
        </w:numPr>
        <w:spacing w:after="0"/>
        <w:jc w:val="both"/>
        <w:rPr>
          <w:rFonts w:cstheme="minorHAnsi"/>
          <w:sz w:val="24"/>
          <w:szCs w:val="24"/>
          <w:lang w:val="sr-Latn-ME"/>
        </w:rPr>
      </w:pPr>
      <w:r w:rsidRPr="00CD3C73">
        <w:rPr>
          <w:rFonts w:cstheme="minorHAnsi"/>
          <w:sz w:val="24"/>
          <w:szCs w:val="24"/>
          <w:lang w:val="sr-Latn-ME"/>
        </w:rPr>
        <w:t>O</w:t>
      </w:r>
      <w:r w:rsidR="007D4F8F" w:rsidRPr="00CD3C73">
        <w:rPr>
          <w:rFonts w:cstheme="minorHAnsi"/>
          <w:sz w:val="24"/>
          <w:szCs w:val="24"/>
          <w:lang w:val="sr-Latn-ME"/>
        </w:rPr>
        <w:t xml:space="preserve">držan </w:t>
      </w:r>
      <w:r w:rsidR="001E1885" w:rsidRPr="00CD3C73">
        <w:rPr>
          <w:rFonts w:cstheme="minorHAnsi"/>
          <w:sz w:val="24"/>
          <w:szCs w:val="24"/>
          <w:lang w:val="sr-Latn-ME"/>
        </w:rPr>
        <w:t xml:space="preserve">je </w:t>
      </w:r>
      <w:r w:rsidR="007D4F8F" w:rsidRPr="00CD3C73">
        <w:rPr>
          <w:rFonts w:cstheme="minorHAnsi"/>
          <w:sz w:val="24"/>
          <w:szCs w:val="24"/>
          <w:lang w:val="sr-Latn-ME"/>
        </w:rPr>
        <w:t>sastanak putem Skajpa sa članovima Komisije za akreditaciju</w:t>
      </w:r>
      <w:r w:rsidR="001E1885" w:rsidRPr="00CD3C73">
        <w:rPr>
          <w:rFonts w:cstheme="minorHAnsi"/>
          <w:sz w:val="24"/>
          <w:szCs w:val="24"/>
          <w:lang w:val="sr-Latn-ME"/>
        </w:rPr>
        <w:t>, te je primenjen</w:t>
      </w:r>
      <w:r w:rsidR="00340A19" w:rsidRPr="00CD3C73">
        <w:rPr>
          <w:rFonts w:cstheme="minorHAnsi"/>
          <w:sz w:val="24"/>
          <w:szCs w:val="24"/>
          <w:lang w:val="sr-Latn-ME"/>
        </w:rPr>
        <w:t xml:space="preserve"> metod grupnog intervjua sa pol</w:t>
      </w:r>
      <w:r w:rsidR="001E1885" w:rsidRPr="00CD3C73">
        <w:rPr>
          <w:rFonts w:cstheme="minorHAnsi"/>
          <w:sz w:val="24"/>
          <w:szCs w:val="24"/>
          <w:lang w:val="sr-Latn-ME"/>
        </w:rPr>
        <w:t>u</w:t>
      </w:r>
      <w:r w:rsidR="00340A19" w:rsidRPr="00CD3C73">
        <w:rPr>
          <w:rFonts w:cstheme="minorHAnsi"/>
          <w:sz w:val="24"/>
          <w:szCs w:val="24"/>
          <w:lang w:val="sr-Latn-ME"/>
        </w:rPr>
        <w:t>s</w:t>
      </w:r>
      <w:r w:rsidR="001E1885" w:rsidRPr="00CD3C73">
        <w:rPr>
          <w:rFonts w:cstheme="minorHAnsi"/>
          <w:sz w:val="24"/>
          <w:szCs w:val="24"/>
          <w:lang w:val="sr-Latn-ME"/>
        </w:rPr>
        <w:t>truktuiranim pitanjima</w:t>
      </w:r>
      <w:r w:rsidRPr="00CD3C73">
        <w:rPr>
          <w:rFonts w:cstheme="minorHAnsi"/>
          <w:sz w:val="24"/>
          <w:szCs w:val="24"/>
          <w:lang w:val="sr-Latn-ME"/>
        </w:rPr>
        <w:t>;</w:t>
      </w:r>
    </w:p>
    <w:p w14:paraId="24B0D92F" w14:textId="77777777" w:rsidR="001E1885" w:rsidRPr="00CD3C73" w:rsidRDefault="009E57AA" w:rsidP="00112EE8">
      <w:pPr>
        <w:pStyle w:val="ListParagraph"/>
        <w:numPr>
          <w:ilvl w:val="0"/>
          <w:numId w:val="1"/>
        </w:numPr>
        <w:spacing w:after="0"/>
        <w:jc w:val="both"/>
        <w:rPr>
          <w:rFonts w:cstheme="minorHAnsi"/>
          <w:sz w:val="24"/>
          <w:szCs w:val="24"/>
          <w:lang w:val="sr-Latn-ME"/>
        </w:rPr>
      </w:pPr>
      <w:r w:rsidRPr="00CD3C73">
        <w:rPr>
          <w:rFonts w:cstheme="minorHAnsi"/>
          <w:sz w:val="24"/>
          <w:szCs w:val="24"/>
          <w:lang w:val="sr-Latn-ME"/>
        </w:rPr>
        <w:t>O</w:t>
      </w:r>
      <w:r w:rsidR="007D4F8F" w:rsidRPr="00CD3C73">
        <w:rPr>
          <w:rFonts w:cstheme="minorHAnsi"/>
          <w:sz w:val="24"/>
          <w:szCs w:val="24"/>
          <w:lang w:val="sr-Latn-ME"/>
        </w:rPr>
        <w:t>bavljen je jedan individualni intervju uživo sa članom Komisije za akreditaciju za vreme njegove fizičke dostupnosti</w:t>
      </w:r>
      <w:r w:rsidRPr="00CD3C73">
        <w:rPr>
          <w:rFonts w:cstheme="minorHAnsi"/>
          <w:sz w:val="24"/>
          <w:szCs w:val="24"/>
          <w:lang w:val="sr-Latn-ME"/>
        </w:rPr>
        <w:t>;</w:t>
      </w:r>
    </w:p>
    <w:p w14:paraId="2F889E6A" w14:textId="77777777" w:rsidR="007D4F8F" w:rsidRPr="00CD3C73" w:rsidRDefault="001E1885" w:rsidP="00112EE8">
      <w:pPr>
        <w:pStyle w:val="ListParagraph"/>
        <w:numPr>
          <w:ilvl w:val="0"/>
          <w:numId w:val="1"/>
        </w:numPr>
        <w:spacing w:after="0"/>
        <w:jc w:val="both"/>
        <w:rPr>
          <w:rFonts w:cstheme="minorHAnsi"/>
          <w:sz w:val="24"/>
          <w:szCs w:val="24"/>
          <w:lang w:val="sr-Latn-ME"/>
        </w:rPr>
      </w:pPr>
      <w:r w:rsidRPr="00CD3C73">
        <w:rPr>
          <w:rFonts w:cstheme="minorHAnsi"/>
          <w:sz w:val="24"/>
          <w:szCs w:val="24"/>
          <w:lang w:val="sr-Latn-ME"/>
        </w:rPr>
        <w:t>Primenjen je struktuirani upitnik sa otvorenim pitanjima za prikup</w:t>
      </w:r>
      <w:r w:rsidR="00340A19" w:rsidRPr="00CD3C73">
        <w:rPr>
          <w:rFonts w:cstheme="minorHAnsi"/>
          <w:sz w:val="24"/>
          <w:szCs w:val="24"/>
          <w:lang w:val="sr-Latn-ME"/>
        </w:rPr>
        <w:t>ljanje mišljenja od strane zapos</w:t>
      </w:r>
      <w:r w:rsidRPr="00CD3C73">
        <w:rPr>
          <w:rFonts w:cstheme="minorHAnsi"/>
          <w:sz w:val="24"/>
          <w:szCs w:val="24"/>
          <w:lang w:val="sr-Latn-ME"/>
        </w:rPr>
        <w:t>lenih u Zavodu</w:t>
      </w:r>
      <w:r w:rsidR="009E57AA" w:rsidRPr="00CD3C73">
        <w:rPr>
          <w:rFonts w:cstheme="minorHAnsi"/>
          <w:sz w:val="24"/>
          <w:szCs w:val="24"/>
          <w:lang w:val="sr-Latn-ME"/>
        </w:rPr>
        <w:t>;</w:t>
      </w:r>
    </w:p>
    <w:p w14:paraId="27322725" w14:textId="77777777" w:rsidR="007D4F8F" w:rsidRPr="00CD3C73" w:rsidRDefault="001E1885" w:rsidP="00112EE8">
      <w:pPr>
        <w:pStyle w:val="ListParagraph"/>
        <w:numPr>
          <w:ilvl w:val="0"/>
          <w:numId w:val="1"/>
        </w:numPr>
        <w:spacing w:after="0"/>
        <w:jc w:val="both"/>
        <w:rPr>
          <w:rFonts w:cstheme="minorHAnsi"/>
          <w:sz w:val="24"/>
          <w:szCs w:val="24"/>
          <w:lang w:val="sr-Latn-ME"/>
        </w:rPr>
      </w:pPr>
      <w:r w:rsidRPr="00CD3C73">
        <w:rPr>
          <w:rFonts w:cstheme="minorHAnsi"/>
          <w:sz w:val="24"/>
          <w:szCs w:val="24"/>
          <w:lang w:val="sr-Latn-ME"/>
        </w:rPr>
        <w:t>Urađena je</w:t>
      </w:r>
      <w:r w:rsidR="009E57AA" w:rsidRPr="00CD3C73">
        <w:rPr>
          <w:rFonts w:cstheme="minorHAnsi"/>
          <w:sz w:val="24"/>
          <w:szCs w:val="24"/>
          <w:lang w:val="sr-Latn-ME"/>
        </w:rPr>
        <w:t xml:space="preserve"> desk analiza relevatnih međuna</w:t>
      </w:r>
      <w:r w:rsidRPr="00CD3C73">
        <w:rPr>
          <w:rFonts w:cstheme="minorHAnsi"/>
          <w:sz w:val="24"/>
          <w:szCs w:val="24"/>
          <w:lang w:val="sr-Latn-ME"/>
        </w:rPr>
        <w:t>r</w:t>
      </w:r>
      <w:r w:rsidR="009E57AA" w:rsidRPr="00CD3C73">
        <w:rPr>
          <w:rFonts w:cstheme="minorHAnsi"/>
          <w:sz w:val="24"/>
          <w:szCs w:val="24"/>
          <w:lang w:val="sr-Latn-ME"/>
        </w:rPr>
        <w:t>o</w:t>
      </w:r>
      <w:r w:rsidRPr="00CD3C73">
        <w:rPr>
          <w:rFonts w:cstheme="minorHAnsi"/>
          <w:sz w:val="24"/>
          <w:szCs w:val="24"/>
          <w:lang w:val="sr-Latn-ME"/>
        </w:rPr>
        <w:t>dnih i nacionalnih propisa</w:t>
      </w:r>
      <w:r w:rsidR="00843236" w:rsidRPr="00CD3C73">
        <w:rPr>
          <w:rFonts w:cstheme="minorHAnsi"/>
          <w:sz w:val="24"/>
          <w:szCs w:val="24"/>
          <w:lang w:val="sr-Latn-ME"/>
        </w:rPr>
        <w:t xml:space="preserve"> kako bi se sagledala usk</w:t>
      </w:r>
      <w:r w:rsidRPr="00CD3C73">
        <w:rPr>
          <w:rFonts w:cstheme="minorHAnsi"/>
          <w:sz w:val="24"/>
          <w:szCs w:val="24"/>
          <w:lang w:val="sr-Latn-ME"/>
        </w:rPr>
        <w:t>l</w:t>
      </w:r>
      <w:r w:rsidR="00843236" w:rsidRPr="00CD3C73">
        <w:rPr>
          <w:rFonts w:cstheme="minorHAnsi"/>
          <w:sz w:val="24"/>
          <w:szCs w:val="24"/>
          <w:lang w:val="sr-Latn-ME"/>
        </w:rPr>
        <w:t>a</w:t>
      </w:r>
      <w:r w:rsidRPr="00CD3C73">
        <w:rPr>
          <w:rFonts w:cstheme="minorHAnsi"/>
          <w:sz w:val="24"/>
          <w:szCs w:val="24"/>
          <w:lang w:val="sr-Latn-ME"/>
        </w:rPr>
        <w:t>đenost sistema licenciranja i akreditacije sa savremenim međunarodnim i nacionalnim standardima. Posebno su u okviru nacionalnih dokumenata analizirani Pravilnik o standardima za akreditaciju programa obuke, odnosno programa pružanja usluge</w:t>
      </w:r>
      <w:r w:rsidR="004C16B0" w:rsidRPr="00CD3C73">
        <w:rPr>
          <w:rFonts w:cstheme="minorHAnsi"/>
          <w:sz w:val="24"/>
          <w:szCs w:val="24"/>
          <w:lang w:val="sr-Latn-ME"/>
        </w:rPr>
        <w:t xml:space="preserve">, </w:t>
      </w:r>
      <w:r w:rsidR="00F64BEA" w:rsidRPr="00CD3C73">
        <w:rPr>
          <w:rFonts w:cstheme="minorHAnsi"/>
          <w:sz w:val="24"/>
          <w:szCs w:val="24"/>
          <w:lang w:val="sr-Latn-ME"/>
        </w:rPr>
        <w:t xml:space="preserve">načinu sprovođenja usluge, načinu sprovođenja postupka </w:t>
      </w:r>
      <w:r w:rsidR="00843236" w:rsidRPr="00CD3C73">
        <w:rPr>
          <w:rFonts w:cstheme="minorHAnsi"/>
          <w:sz w:val="24"/>
          <w:szCs w:val="24"/>
          <w:lang w:val="sr-Latn-ME"/>
        </w:rPr>
        <w:t>akreditacije</w:t>
      </w:r>
      <w:r w:rsidR="00F64BEA" w:rsidRPr="00CD3C73">
        <w:rPr>
          <w:rFonts w:cstheme="minorHAnsi"/>
          <w:sz w:val="24"/>
          <w:szCs w:val="24"/>
          <w:lang w:val="sr-Latn-ME"/>
        </w:rPr>
        <w:t xml:space="preserve"> programa i sadržini i obliku sertifikata</w:t>
      </w:r>
      <w:r w:rsidR="00843236" w:rsidRPr="00CD3C73">
        <w:rPr>
          <w:rFonts w:cstheme="minorHAnsi"/>
          <w:sz w:val="24"/>
          <w:szCs w:val="24"/>
          <w:lang w:val="sr-Latn-ME"/>
        </w:rPr>
        <w:t xml:space="preserve"> (“Sl. List Crne Gore” </w:t>
      </w:r>
      <w:r w:rsidRPr="00CD3C73">
        <w:rPr>
          <w:rFonts w:cstheme="minorHAnsi"/>
          <w:sz w:val="24"/>
          <w:szCs w:val="24"/>
          <w:lang w:val="sr-Latn-ME"/>
        </w:rPr>
        <w:t>broj 73/17) i Pravilnik o bližim uslovima za izdavanje, obnavljanje i oduzimanje licence za rad stručnim r</w:t>
      </w:r>
      <w:r w:rsidR="00843236" w:rsidRPr="00CD3C73">
        <w:rPr>
          <w:rFonts w:cstheme="minorHAnsi"/>
          <w:sz w:val="24"/>
          <w:szCs w:val="24"/>
          <w:lang w:val="sr-Latn-ME"/>
        </w:rPr>
        <w:t>a</w:t>
      </w:r>
      <w:r w:rsidRPr="00CD3C73">
        <w:rPr>
          <w:rFonts w:cstheme="minorHAnsi"/>
          <w:sz w:val="24"/>
          <w:szCs w:val="24"/>
          <w:lang w:val="sr-Latn-ME"/>
        </w:rPr>
        <w:t>dnicima u oblasti socijalne i dječje zaštite</w:t>
      </w:r>
      <w:r w:rsidR="00843236" w:rsidRPr="00CD3C73">
        <w:rPr>
          <w:rFonts w:cstheme="minorHAnsi"/>
          <w:sz w:val="24"/>
          <w:szCs w:val="24"/>
          <w:lang w:val="sr-Latn-ME"/>
        </w:rPr>
        <w:t xml:space="preserve"> (“Sl. List Crne Gore”</w:t>
      </w:r>
      <w:r w:rsidRPr="00CD3C73">
        <w:rPr>
          <w:rFonts w:cstheme="minorHAnsi"/>
          <w:sz w:val="24"/>
          <w:szCs w:val="24"/>
          <w:lang w:val="sr-Latn-ME"/>
        </w:rPr>
        <w:t xml:space="preserve"> broj 73/17)</w:t>
      </w:r>
      <w:r w:rsidR="009E57AA" w:rsidRPr="00CD3C73">
        <w:rPr>
          <w:rFonts w:cstheme="minorHAnsi"/>
          <w:sz w:val="24"/>
          <w:szCs w:val="24"/>
          <w:lang w:val="sr-Latn-ME"/>
        </w:rPr>
        <w:t>.</w:t>
      </w:r>
    </w:p>
    <w:p w14:paraId="4A1479BA" w14:textId="77777777" w:rsidR="000B2FD8" w:rsidRPr="00CD3C73" w:rsidRDefault="000B2FD8" w:rsidP="000B2FD8">
      <w:pPr>
        <w:spacing w:after="0"/>
        <w:ind w:left="360"/>
        <w:jc w:val="both"/>
        <w:rPr>
          <w:rFonts w:cstheme="minorHAnsi"/>
          <w:sz w:val="24"/>
          <w:szCs w:val="24"/>
          <w:lang w:val="sr-Latn-ME"/>
        </w:rPr>
      </w:pPr>
    </w:p>
    <w:p w14:paraId="0E8EB2C2" w14:textId="77777777" w:rsidR="000B2FD8" w:rsidRPr="00CD3C73" w:rsidRDefault="000B2FD8" w:rsidP="00AD566E">
      <w:pPr>
        <w:rPr>
          <w:rFonts w:cstheme="minorHAnsi"/>
          <w:sz w:val="24"/>
          <w:szCs w:val="24"/>
          <w:lang w:val="sr-Latn-ME"/>
        </w:rPr>
      </w:pPr>
      <w:r w:rsidRPr="00CD3C73">
        <w:rPr>
          <w:rFonts w:cstheme="minorHAnsi"/>
          <w:lang w:val="sr-Latn-ME"/>
        </w:rPr>
        <w:t xml:space="preserve">U </w:t>
      </w:r>
      <w:r w:rsidRPr="00CD3C73">
        <w:rPr>
          <w:rFonts w:cstheme="minorHAnsi"/>
          <w:sz w:val="24"/>
          <w:szCs w:val="24"/>
          <w:lang w:val="sr-Latn-ME"/>
        </w:rPr>
        <w:t xml:space="preserve">okvivru desk </w:t>
      </w:r>
      <w:r w:rsidR="00426022" w:rsidRPr="00CD3C73">
        <w:rPr>
          <w:rFonts w:cstheme="minorHAnsi"/>
          <w:sz w:val="24"/>
          <w:szCs w:val="24"/>
          <w:lang w:val="sr-Latn-ME"/>
        </w:rPr>
        <w:t>anal</w:t>
      </w:r>
      <w:r w:rsidRPr="00CD3C73">
        <w:rPr>
          <w:rFonts w:cstheme="minorHAnsi"/>
          <w:sz w:val="24"/>
          <w:szCs w:val="24"/>
          <w:lang w:val="sr-Latn-ME"/>
        </w:rPr>
        <w:t xml:space="preserve">ize, pregledana </w:t>
      </w:r>
      <w:r w:rsidR="00426022" w:rsidRPr="00CD3C73">
        <w:rPr>
          <w:rFonts w:cstheme="minorHAnsi"/>
          <w:sz w:val="24"/>
          <w:szCs w:val="24"/>
          <w:lang w:val="sr-Latn-ME"/>
        </w:rPr>
        <w:t>je</w:t>
      </w:r>
      <w:r w:rsidRPr="00CD3C73">
        <w:rPr>
          <w:rFonts w:cstheme="minorHAnsi"/>
          <w:sz w:val="24"/>
          <w:szCs w:val="24"/>
          <w:lang w:val="sr-Latn-ME"/>
        </w:rPr>
        <w:t xml:space="preserve"> sledeća l</w:t>
      </w:r>
      <w:r w:rsidR="009E57AA" w:rsidRPr="00CD3C73">
        <w:rPr>
          <w:rFonts w:cstheme="minorHAnsi"/>
          <w:sz w:val="24"/>
          <w:szCs w:val="24"/>
          <w:lang w:val="sr-Latn-ME"/>
        </w:rPr>
        <w:t>ista relevan</w:t>
      </w:r>
      <w:r w:rsidRPr="00CD3C73">
        <w:rPr>
          <w:rFonts w:cstheme="minorHAnsi"/>
          <w:sz w:val="24"/>
          <w:szCs w:val="24"/>
          <w:lang w:val="sr-Latn-ME"/>
        </w:rPr>
        <w:t>t</w:t>
      </w:r>
      <w:r w:rsidR="009E57AA" w:rsidRPr="00CD3C73">
        <w:rPr>
          <w:rFonts w:cstheme="minorHAnsi"/>
          <w:sz w:val="24"/>
          <w:szCs w:val="24"/>
          <w:lang w:val="sr-Latn-ME"/>
        </w:rPr>
        <w:t>n</w:t>
      </w:r>
      <w:r w:rsidRPr="00CD3C73">
        <w:rPr>
          <w:rFonts w:cstheme="minorHAnsi"/>
          <w:sz w:val="24"/>
          <w:szCs w:val="24"/>
          <w:lang w:val="sr-Latn-ME"/>
        </w:rPr>
        <w:t>ih zakona i propisa:</w:t>
      </w:r>
    </w:p>
    <w:p w14:paraId="136C7C52"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Zakon o socijalnoj i dječjoj zaštiti ("Službeni list Crne Gore", br. 050/17od 31.07.2017)</w:t>
      </w:r>
      <w:r w:rsidR="00AD566E" w:rsidRPr="00CD3C73">
        <w:rPr>
          <w:rFonts w:cstheme="minorHAnsi"/>
          <w:sz w:val="24"/>
          <w:szCs w:val="24"/>
          <w:lang w:val="sr-Latn-ME"/>
        </w:rPr>
        <w:t xml:space="preserve"> </w:t>
      </w:r>
      <w:r w:rsidRPr="00CD3C73">
        <w:rPr>
          <w:rFonts w:cstheme="minorHAnsi"/>
          <w:sz w:val="24"/>
          <w:szCs w:val="24"/>
          <w:lang w:val="sr-Latn-ME"/>
        </w:rPr>
        <w:t xml:space="preserve"> – obezbeđuje zakonsku osnovu obavljanja poslova licenciranja i stručnih i organizacionih poslova u vezi akreditacije programa obuke</w:t>
      </w:r>
      <w:r w:rsidR="009E57AA" w:rsidRPr="00CD3C73">
        <w:rPr>
          <w:rFonts w:cstheme="minorHAnsi"/>
          <w:sz w:val="24"/>
          <w:szCs w:val="24"/>
          <w:lang w:val="sr-Latn-ME"/>
        </w:rPr>
        <w:t>;</w:t>
      </w:r>
    </w:p>
    <w:p w14:paraId="43E9FFF9"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lastRenderedPageBreak/>
        <w:t>Zakon o obrazovanju odraslih ("Sl. listu Crne Gore", br. 20 od 15. aprila 2011) – definiše načine obrazovanja odraslih, sadržaj programa obrazovanja i org</w:t>
      </w:r>
      <w:r w:rsidR="009E57AA" w:rsidRPr="00CD3C73">
        <w:rPr>
          <w:rFonts w:cstheme="minorHAnsi"/>
          <w:sz w:val="24"/>
          <w:szCs w:val="24"/>
          <w:lang w:val="sr-Latn-ME"/>
        </w:rPr>
        <w:t>a</w:t>
      </w:r>
      <w:r w:rsidRPr="00CD3C73">
        <w:rPr>
          <w:rFonts w:cstheme="minorHAnsi"/>
          <w:sz w:val="24"/>
          <w:szCs w:val="24"/>
          <w:lang w:val="sr-Latn-ME"/>
        </w:rPr>
        <w:t>nizatore obrazovanja</w:t>
      </w:r>
      <w:r w:rsidR="009E57AA" w:rsidRPr="00CD3C73">
        <w:rPr>
          <w:rFonts w:cstheme="minorHAnsi"/>
          <w:sz w:val="24"/>
          <w:szCs w:val="24"/>
          <w:lang w:val="sr-Latn-ME"/>
        </w:rPr>
        <w:t>;</w:t>
      </w:r>
    </w:p>
    <w:p w14:paraId="030DD76A"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Zakon o nacionaln</w:t>
      </w:r>
      <w:r w:rsidR="00843236" w:rsidRPr="00CD3C73">
        <w:rPr>
          <w:rFonts w:cstheme="minorHAnsi"/>
          <w:sz w:val="24"/>
          <w:szCs w:val="24"/>
          <w:lang w:val="sr-Latn-ME"/>
        </w:rPr>
        <w:t>im stručnim kvalifikacijama (“Sl. list Crne Gore”</w:t>
      </w:r>
      <w:r w:rsidRPr="00CD3C73">
        <w:rPr>
          <w:rFonts w:cstheme="minorHAnsi"/>
          <w:sz w:val="24"/>
          <w:szCs w:val="24"/>
          <w:lang w:val="sr-Latn-ME"/>
        </w:rPr>
        <w:t xml:space="preserve"> br.40/2011 od 08.08.2011) –</w:t>
      </w:r>
      <w:r w:rsidR="00843236" w:rsidRPr="00CD3C73">
        <w:rPr>
          <w:rFonts w:cstheme="minorHAnsi"/>
          <w:sz w:val="24"/>
          <w:szCs w:val="24"/>
          <w:lang w:val="sr-Latn-ME"/>
        </w:rPr>
        <w:t xml:space="preserve"> </w:t>
      </w:r>
      <w:r w:rsidRPr="00CD3C73">
        <w:rPr>
          <w:rFonts w:cstheme="minorHAnsi"/>
          <w:sz w:val="24"/>
          <w:szCs w:val="24"/>
          <w:lang w:val="sr-Latn-ME"/>
        </w:rPr>
        <w:t>propisuje ključne veštine, rad komisije za ocenu znanja (ispitne</w:t>
      </w:r>
      <w:r w:rsidR="00843236" w:rsidRPr="00CD3C73">
        <w:rPr>
          <w:rFonts w:cstheme="minorHAnsi"/>
          <w:sz w:val="24"/>
          <w:szCs w:val="24"/>
          <w:lang w:val="sr-Latn-ME"/>
        </w:rPr>
        <w:t xml:space="preserve"> </w:t>
      </w:r>
      <w:r w:rsidRPr="00CD3C73">
        <w:rPr>
          <w:rFonts w:cstheme="minorHAnsi"/>
          <w:sz w:val="24"/>
          <w:szCs w:val="24"/>
          <w:lang w:val="sr-Latn-ME"/>
        </w:rPr>
        <w:t>komisije), obavezu određivanja standarda zanimanja,</w:t>
      </w:r>
      <w:r w:rsidR="00843236" w:rsidRPr="00CD3C73">
        <w:rPr>
          <w:rFonts w:cstheme="minorHAnsi"/>
          <w:sz w:val="24"/>
          <w:szCs w:val="24"/>
          <w:lang w:val="sr-Latn-ME"/>
        </w:rPr>
        <w:t xml:space="preserve"> </w:t>
      </w:r>
      <w:r w:rsidRPr="00CD3C73">
        <w:rPr>
          <w:rFonts w:cstheme="minorHAnsi"/>
          <w:sz w:val="24"/>
          <w:szCs w:val="24"/>
          <w:lang w:val="sr-Latn-ME"/>
        </w:rPr>
        <w:t>pravo na priznavanje inostarne</w:t>
      </w:r>
      <w:r w:rsidR="00AD566E" w:rsidRPr="00CD3C73">
        <w:rPr>
          <w:rFonts w:cstheme="minorHAnsi"/>
          <w:sz w:val="24"/>
          <w:szCs w:val="24"/>
          <w:lang w:val="sr-Latn-ME"/>
        </w:rPr>
        <w:t xml:space="preserve"> </w:t>
      </w:r>
      <w:r w:rsidRPr="00CD3C73">
        <w:rPr>
          <w:rFonts w:cstheme="minorHAnsi"/>
          <w:sz w:val="24"/>
          <w:szCs w:val="24"/>
          <w:lang w:val="sr-Latn-ME"/>
        </w:rPr>
        <w:t>diplome/sertifikata</w:t>
      </w:r>
      <w:r w:rsidR="00354C7F" w:rsidRPr="00CD3C73">
        <w:rPr>
          <w:rFonts w:cstheme="minorHAnsi"/>
          <w:sz w:val="24"/>
          <w:szCs w:val="24"/>
          <w:lang w:val="sr-Latn-ME"/>
        </w:rPr>
        <w:t>;</w:t>
      </w:r>
    </w:p>
    <w:p w14:paraId="450DBCD2"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Zakon o nacionalnom okv</w:t>
      </w:r>
      <w:r w:rsidR="00843236" w:rsidRPr="00CD3C73">
        <w:rPr>
          <w:rFonts w:cstheme="minorHAnsi"/>
          <w:sz w:val="24"/>
          <w:szCs w:val="24"/>
          <w:lang w:val="sr-Latn-ME"/>
        </w:rPr>
        <w:t>iru kvalifikacija – ZZZCG   (“Sl list Crne Gore”</w:t>
      </w:r>
      <w:r w:rsidRPr="00CD3C73">
        <w:rPr>
          <w:rFonts w:cstheme="minorHAnsi"/>
          <w:sz w:val="24"/>
          <w:szCs w:val="24"/>
          <w:lang w:val="sr-Latn-ME"/>
        </w:rPr>
        <w:t xml:space="preserve"> br. 80/2010 od 31.12.2010.)</w:t>
      </w:r>
      <w:r w:rsidR="00843236" w:rsidRPr="00CD3C73">
        <w:rPr>
          <w:rFonts w:cstheme="minorHAnsi"/>
          <w:sz w:val="24"/>
          <w:szCs w:val="24"/>
          <w:lang w:val="sr-Latn-ME"/>
        </w:rPr>
        <w:t xml:space="preserve"> </w:t>
      </w:r>
      <w:r w:rsidRPr="00CD3C73">
        <w:rPr>
          <w:rFonts w:cstheme="minorHAnsi"/>
          <w:sz w:val="24"/>
          <w:szCs w:val="24"/>
          <w:lang w:val="sr-Latn-ME"/>
        </w:rPr>
        <w:t xml:space="preserve">- definiše </w:t>
      </w:r>
      <w:r w:rsidR="00843236" w:rsidRPr="00CD3C73">
        <w:rPr>
          <w:rFonts w:cstheme="minorHAnsi"/>
          <w:sz w:val="24"/>
          <w:szCs w:val="24"/>
          <w:lang w:val="sr-Latn-ME"/>
        </w:rPr>
        <w:t>stručne kvalifikacije, vrstu is</w:t>
      </w:r>
      <w:r w:rsidRPr="00CD3C73">
        <w:rPr>
          <w:rFonts w:cstheme="minorHAnsi"/>
          <w:sz w:val="24"/>
          <w:szCs w:val="24"/>
          <w:lang w:val="sr-Latn-ME"/>
        </w:rPr>
        <w:t>p</w:t>
      </w:r>
      <w:r w:rsidR="00843236" w:rsidRPr="00CD3C73">
        <w:rPr>
          <w:rFonts w:cstheme="minorHAnsi"/>
          <w:sz w:val="24"/>
          <w:szCs w:val="24"/>
          <w:lang w:val="sr-Latn-ME"/>
        </w:rPr>
        <w:t>rava kojima se potvr</w:t>
      </w:r>
      <w:r w:rsidRPr="00CD3C73">
        <w:rPr>
          <w:rFonts w:cstheme="minorHAnsi"/>
          <w:sz w:val="24"/>
          <w:szCs w:val="24"/>
          <w:lang w:val="sr-Latn-ME"/>
        </w:rPr>
        <w:t>đuje kvalifikacija, rad sektorske komisije, mehaniz</w:t>
      </w:r>
      <w:r w:rsidR="00354C7F" w:rsidRPr="00CD3C73">
        <w:rPr>
          <w:rFonts w:cstheme="minorHAnsi"/>
          <w:sz w:val="24"/>
          <w:szCs w:val="24"/>
          <w:lang w:val="sr-Latn-ME"/>
        </w:rPr>
        <w:t>me obezbeđivanja i unapređivanja</w:t>
      </w:r>
      <w:r w:rsidRPr="00CD3C73">
        <w:rPr>
          <w:rFonts w:cstheme="minorHAnsi"/>
          <w:sz w:val="24"/>
          <w:szCs w:val="24"/>
          <w:lang w:val="sr-Latn-ME"/>
        </w:rPr>
        <w:t xml:space="preserve"> kvaliteta, posebno licencir</w:t>
      </w:r>
      <w:r w:rsidR="00843236" w:rsidRPr="00CD3C73">
        <w:rPr>
          <w:rFonts w:cstheme="minorHAnsi"/>
          <w:sz w:val="24"/>
          <w:szCs w:val="24"/>
          <w:lang w:val="sr-Latn-ME"/>
        </w:rPr>
        <w:t>a</w:t>
      </w:r>
      <w:r w:rsidRPr="00CD3C73">
        <w:rPr>
          <w:rFonts w:cstheme="minorHAnsi"/>
          <w:sz w:val="24"/>
          <w:szCs w:val="24"/>
          <w:lang w:val="sr-Latn-ME"/>
        </w:rPr>
        <w:t>nje i akreditaciju</w:t>
      </w:r>
      <w:r w:rsidR="00354C7F" w:rsidRPr="00CD3C73">
        <w:rPr>
          <w:rFonts w:cstheme="minorHAnsi"/>
          <w:sz w:val="24"/>
          <w:szCs w:val="24"/>
          <w:lang w:val="sr-Latn-ME"/>
        </w:rPr>
        <w:t>;</w:t>
      </w:r>
    </w:p>
    <w:p w14:paraId="3B11B0CA"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Strategija razvoja stručnog obrazovanja u Crnoj Gori 202</w:t>
      </w:r>
      <w:r w:rsidR="00843236" w:rsidRPr="00CD3C73">
        <w:rPr>
          <w:rFonts w:cstheme="minorHAnsi"/>
          <w:sz w:val="24"/>
          <w:szCs w:val="24"/>
          <w:lang w:val="sr-Latn-ME"/>
        </w:rPr>
        <w:t>0</w:t>
      </w:r>
      <w:r w:rsidRPr="00CD3C73">
        <w:rPr>
          <w:rFonts w:cstheme="minorHAnsi"/>
          <w:sz w:val="24"/>
          <w:szCs w:val="24"/>
          <w:lang w:val="sr-Latn-ME"/>
        </w:rPr>
        <w:t xml:space="preserve">-2024, sa Akcionim planom za 2021. </w:t>
      </w:r>
      <w:r w:rsidR="00354C7F" w:rsidRPr="00CD3C73">
        <w:rPr>
          <w:rFonts w:cstheme="minorHAnsi"/>
          <w:sz w:val="24"/>
          <w:szCs w:val="24"/>
          <w:lang w:val="sr-Latn-ME"/>
        </w:rPr>
        <w:t>g</w:t>
      </w:r>
      <w:r w:rsidRPr="00CD3C73">
        <w:rPr>
          <w:rFonts w:cstheme="minorHAnsi"/>
          <w:sz w:val="24"/>
          <w:szCs w:val="24"/>
          <w:lang w:val="sr-Latn-ME"/>
        </w:rPr>
        <w:t>odinu</w:t>
      </w:r>
      <w:r w:rsidR="00354C7F" w:rsidRPr="00CD3C73">
        <w:rPr>
          <w:rFonts w:cstheme="minorHAnsi"/>
          <w:sz w:val="24"/>
          <w:szCs w:val="24"/>
          <w:lang w:val="sr-Latn-ME"/>
        </w:rPr>
        <w:t>;</w:t>
      </w:r>
    </w:p>
    <w:p w14:paraId="30B80076"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Strategija razvoja sistema socijalne i dječje zaštite za period 2018-2020</w:t>
      </w:r>
      <w:r w:rsidR="00843236" w:rsidRPr="00CD3C73">
        <w:rPr>
          <w:rFonts w:cstheme="minorHAnsi"/>
          <w:sz w:val="24"/>
          <w:szCs w:val="24"/>
          <w:lang w:val="sr-Latn-ME"/>
        </w:rPr>
        <w:t xml:space="preserve">. </w:t>
      </w:r>
      <w:r w:rsidR="00AD566E" w:rsidRPr="00CD3C73">
        <w:rPr>
          <w:rFonts w:cstheme="minorHAnsi"/>
          <w:sz w:val="24"/>
          <w:szCs w:val="24"/>
          <w:lang w:val="sr-Latn-ME"/>
        </w:rPr>
        <w:t>g</w:t>
      </w:r>
      <w:r w:rsidR="00843236" w:rsidRPr="00CD3C73">
        <w:rPr>
          <w:rFonts w:cstheme="minorHAnsi"/>
          <w:sz w:val="24"/>
          <w:szCs w:val="24"/>
          <w:lang w:val="sr-Latn-ME"/>
        </w:rPr>
        <w:t>odine</w:t>
      </w:r>
      <w:r w:rsidR="00354C7F" w:rsidRPr="00CD3C73">
        <w:rPr>
          <w:rFonts w:cstheme="minorHAnsi"/>
          <w:sz w:val="24"/>
          <w:szCs w:val="24"/>
          <w:lang w:val="sr-Latn-ME"/>
        </w:rPr>
        <w:t>;</w:t>
      </w:r>
    </w:p>
    <w:p w14:paraId="1DF688DC"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Akcioni plan za 2020</w:t>
      </w:r>
      <w:r w:rsidR="00843236" w:rsidRPr="00CD3C73">
        <w:rPr>
          <w:rFonts w:cstheme="minorHAnsi"/>
          <w:sz w:val="24"/>
          <w:szCs w:val="24"/>
          <w:lang w:val="sr-Latn-ME"/>
        </w:rPr>
        <w:t>.</w:t>
      </w:r>
      <w:r w:rsidRPr="00CD3C73">
        <w:rPr>
          <w:rFonts w:cstheme="minorHAnsi"/>
          <w:sz w:val="24"/>
          <w:szCs w:val="24"/>
          <w:lang w:val="sr-Latn-ME"/>
        </w:rPr>
        <w:t xml:space="preserve"> godinu za sprovođenje Strategije razvoja sistema socijalne i dječje zaštite za period 2018-2020</w:t>
      </w:r>
      <w:r w:rsidR="00843236" w:rsidRPr="00CD3C73">
        <w:rPr>
          <w:rFonts w:cstheme="minorHAnsi"/>
          <w:sz w:val="24"/>
          <w:szCs w:val="24"/>
          <w:lang w:val="sr-Latn-ME"/>
        </w:rPr>
        <w:t>.</w:t>
      </w:r>
      <w:r w:rsidRPr="00CD3C73">
        <w:rPr>
          <w:rFonts w:cstheme="minorHAnsi"/>
          <w:sz w:val="24"/>
          <w:szCs w:val="24"/>
          <w:lang w:val="sr-Latn-ME"/>
        </w:rPr>
        <w:t xml:space="preserve"> </w:t>
      </w:r>
      <w:r w:rsidR="00AD566E" w:rsidRPr="00CD3C73">
        <w:rPr>
          <w:rFonts w:cstheme="minorHAnsi"/>
          <w:sz w:val="24"/>
          <w:szCs w:val="24"/>
          <w:lang w:val="sr-Latn-ME"/>
        </w:rPr>
        <w:t>g</w:t>
      </w:r>
      <w:r w:rsidRPr="00CD3C73">
        <w:rPr>
          <w:rFonts w:cstheme="minorHAnsi"/>
          <w:sz w:val="24"/>
          <w:szCs w:val="24"/>
          <w:lang w:val="sr-Latn-ME"/>
        </w:rPr>
        <w:t>odin</w:t>
      </w:r>
      <w:r w:rsidR="00843236" w:rsidRPr="00CD3C73">
        <w:rPr>
          <w:rFonts w:cstheme="minorHAnsi"/>
          <w:sz w:val="24"/>
          <w:szCs w:val="24"/>
          <w:lang w:val="sr-Latn-ME"/>
        </w:rPr>
        <w:t>e</w:t>
      </w:r>
      <w:r w:rsidR="00354C7F" w:rsidRPr="00CD3C73">
        <w:rPr>
          <w:rFonts w:cstheme="minorHAnsi"/>
          <w:sz w:val="24"/>
          <w:szCs w:val="24"/>
          <w:lang w:val="sr-Latn-ME"/>
        </w:rPr>
        <w:t>;</w:t>
      </w:r>
    </w:p>
    <w:p w14:paraId="15ED192C"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Pravilnik o standardima za akreditaciju programa obuke, odnosno programa pružanja usluga, načinu sprovođenja postupka akreditacije programa i s</w:t>
      </w:r>
      <w:r w:rsidR="00843236" w:rsidRPr="00CD3C73">
        <w:rPr>
          <w:rFonts w:cstheme="minorHAnsi"/>
          <w:sz w:val="24"/>
          <w:szCs w:val="24"/>
          <w:lang w:val="sr-Latn-ME"/>
        </w:rPr>
        <w:t>adržini i obliku sertifikata (“Sl. list Crne Gore”</w:t>
      </w:r>
      <w:r w:rsidRPr="00CD3C73">
        <w:rPr>
          <w:rFonts w:cstheme="minorHAnsi"/>
          <w:sz w:val="24"/>
          <w:szCs w:val="24"/>
          <w:lang w:val="sr-Latn-ME"/>
        </w:rPr>
        <w:t xml:space="preserve"> br. 073/17 od 03.11.2017. godine)</w:t>
      </w:r>
      <w:r w:rsidR="00354C7F" w:rsidRPr="00CD3C73">
        <w:rPr>
          <w:rFonts w:cstheme="minorHAnsi"/>
          <w:sz w:val="24"/>
          <w:szCs w:val="24"/>
          <w:lang w:val="sr-Latn-ME"/>
        </w:rPr>
        <w:t>;</w:t>
      </w:r>
    </w:p>
    <w:p w14:paraId="43EB57C5"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Poslovnik o radu Komisije za akreditaciju programa obuke od 27.07.2017. godine</w:t>
      </w:r>
      <w:r w:rsidR="00354C7F" w:rsidRPr="00CD3C73">
        <w:rPr>
          <w:rFonts w:cstheme="minorHAnsi"/>
          <w:sz w:val="24"/>
          <w:szCs w:val="24"/>
          <w:lang w:val="sr-Latn-ME"/>
        </w:rPr>
        <w:t>;</w:t>
      </w:r>
    </w:p>
    <w:p w14:paraId="3692EF8B"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Pravilnik o bližim uslovima i standardima za obavljanje stručnih poslova u s</w:t>
      </w:r>
      <w:r w:rsidR="00C55C9B" w:rsidRPr="00CD3C73">
        <w:rPr>
          <w:rFonts w:cstheme="minorHAnsi"/>
          <w:sz w:val="24"/>
          <w:szCs w:val="24"/>
          <w:lang w:val="sr-Latn-ME"/>
        </w:rPr>
        <w:t>ocijalnoj i dječjoj zaštiti (“Sl. list Crne Gore”</w:t>
      </w:r>
      <w:r w:rsidRPr="00CD3C73">
        <w:rPr>
          <w:rFonts w:cstheme="minorHAnsi"/>
          <w:sz w:val="24"/>
          <w:szCs w:val="24"/>
          <w:lang w:val="sr-Latn-ME"/>
        </w:rPr>
        <w:t xml:space="preserve"> br. 27/13)</w:t>
      </w:r>
      <w:r w:rsidR="00354C7F" w:rsidRPr="00CD3C73">
        <w:rPr>
          <w:rFonts w:cstheme="minorHAnsi"/>
          <w:sz w:val="24"/>
          <w:szCs w:val="24"/>
          <w:lang w:val="sr-Latn-ME"/>
        </w:rPr>
        <w:t>;</w:t>
      </w:r>
    </w:p>
    <w:p w14:paraId="3DFC6C35"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Pravilnik o bližim uslovima za izdavanje, obnavljanje i oduzimanje licence za rad stručnim radnicima u oblasti</w:t>
      </w:r>
      <w:r w:rsidR="00C55C9B" w:rsidRPr="00CD3C73">
        <w:rPr>
          <w:rFonts w:cstheme="minorHAnsi"/>
          <w:sz w:val="24"/>
          <w:szCs w:val="24"/>
          <w:lang w:val="sr-Latn-ME"/>
        </w:rPr>
        <w:t xml:space="preserve"> socijalne i dječje zaštite (“</w:t>
      </w:r>
      <w:r w:rsidRPr="00CD3C73">
        <w:rPr>
          <w:rFonts w:cstheme="minorHAnsi"/>
          <w:sz w:val="24"/>
          <w:szCs w:val="24"/>
          <w:lang w:val="sr-Latn-ME"/>
        </w:rPr>
        <w:t>S</w:t>
      </w:r>
      <w:r w:rsidR="00C55C9B" w:rsidRPr="00CD3C73">
        <w:rPr>
          <w:rFonts w:cstheme="minorHAnsi"/>
          <w:sz w:val="24"/>
          <w:szCs w:val="24"/>
          <w:lang w:val="sr-Latn-ME"/>
        </w:rPr>
        <w:t>l</w:t>
      </w:r>
      <w:r w:rsidRPr="00CD3C73">
        <w:rPr>
          <w:rFonts w:cstheme="minorHAnsi"/>
          <w:sz w:val="24"/>
          <w:szCs w:val="24"/>
          <w:lang w:val="sr-Latn-ME"/>
        </w:rPr>
        <w:t>. list Crne Gore</w:t>
      </w:r>
      <w:r w:rsidR="00C55C9B" w:rsidRPr="00CD3C73">
        <w:rPr>
          <w:rFonts w:cstheme="minorHAnsi"/>
          <w:sz w:val="24"/>
          <w:szCs w:val="24"/>
          <w:lang w:val="sr-Latn-ME"/>
        </w:rPr>
        <w:t>”</w:t>
      </w:r>
      <w:r w:rsidRPr="00CD3C73">
        <w:rPr>
          <w:rFonts w:cstheme="minorHAnsi"/>
          <w:sz w:val="24"/>
          <w:szCs w:val="24"/>
          <w:lang w:val="sr-Latn-ME"/>
        </w:rPr>
        <w:t xml:space="preserve"> br. 073/17 od 03.11.2017.</w:t>
      </w:r>
      <w:r w:rsidR="00C55C9B" w:rsidRPr="00CD3C73">
        <w:rPr>
          <w:rFonts w:cstheme="minorHAnsi"/>
          <w:sz w:val="24"/>
          <w:szCs w:val="24"/>
          <w:lang w:val="sr-Latn-ME"/>
        </w:rPr>
        <w:t xml:space="preserve"> </w:t>
      </w:r>
      <w:r w:rsidRPr="00CD3C73">
        <w:rPr>
          <w:rFonts w:cstheme="minorHAnsi"/>
          <w:sz w:val="24"/>
          <w:szCs w:val="24"/>
          <w:lang w:val="sr-Latn-ME"/>
        </w:rPr>
        <w:t>godine)</w:t>
      </w:r>
      <w:r w:rsidR="003F0DB2" w:rsidRPr="00CD3C73">
        <w:rPr>
          <w:rFonts w:cstheme="minorHAnsi"/>
          <w:sz w:val="24"/>
          <w:szCs w:val="24"/>
          <w:lang w:val="sr-Latn-ME"/>
        </w:rPr>
        <w:t>;</w:t>
      </w:r>
    </w:p>
    <w:p w14:paraId="17CFF663" w14:textId="77777777" w:rsidR="00AD566E" w:rsidRPr="00CD3C73" w:rsidRDefault="00AD566E"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P</w:t>
      </w:r>
      <w:r w:rsidR="000B2FD8" w:rsidRPr="00CD3C73">
        <w:rPr>
          <w:rFonts w:cstheme="minorHAnsi"/>
          <w:sz w:val="24"/>
          <w:szCs w:val="24"/>
          <w:lang w:val="sr-Latn-ME"/>
        </w:rPr>
        <w:t>ravilnik o organizaciji, normativima, standardima i načinu r</w:t>
      </w:r>
      <w:r w:rsidR="00C55C9B" w:rsidRPr="00CD3C73">
        <w:rPr>
          <w:rFonts w:cstheme="minorHAnsi"/>
          <w:sz w:val="24"/>
          <w:szCs w:val="24"/>
          <w:lang w:val="sr-Latn-ME"/>
        </w:rPr>
        <w:t>ada centra za socijalni rad (“</w:t>
      </w:r>
      <w:r w:rsidR="000B2FD8" w:rsidRPr="00CD3C73">
        <w:rPr>
          <w:rFonts w:cstheme="minorHAnsi"/>
          <w:sz w:val="24"/>
          <w:szCs w:val="24"/>
          <w:lang w:val="sr-Latn-ME"/>
        </w:rPr>
        <w:t>S</w:t>
      </w:r>
      <w:r w:rsidRPr="00CD3C73">
        <w:rPr>
          <w:rFonts w:cstheme="minorHAnsi"/>
          <w:sz w:val="24"/>
          <w:szCs w:val="24"/>
          <w:lang w:val="sr-Latn-ME"/>
        </w:rPr>
        <w:t>l</w:t>
      </w:r>
      <w:r w:rsidR="000B2FD8" w:rsidRPr="00CD3C73">
        <w:rPr>
          <w:rFonts w:cstheme="minorHAnsi"/>
          <w:sz w:val="24"/>
          <w:szCs w:val="24"/>
          <w:lang w:val="sr-Latn-ME"/>
        </w:rPr>
        <w:t>. list Crne Gore</w:t>
      </w:r>
      <w:r w:rsidR="00C55C9B" w:rsidRPr="00CD3C73">
        <w:rPr>
          <w:rFonts w:cstheme="minorHAnsi"/>
          <w:sz w:val="24"/>
          <w:szCs w:val="24"/>
          <w:lang w:val="sr-Latn-ME"/>
        </w:rPr>
        <w:t>”</w:t>
      </w:r>
      <w:r w:rsidR="000B2FD8" w:rsidRPr="00CD3C73">
        <w:rPr>
          <w:rFonts w:cstheme="minorHAnsi"/>
          <w:sz w:val="24"/>
          <w:szCs w:val="24"/>
          <w:lang w:val="sr-Latn-ME"/>
        </w:rPr>
        <w:t xml:space="preserve"> br. 27/13)</w:t>
      </w:r>
      <w:r w:rsidR="003F0DB2" w:rsidRPr="00CD3C73">
        <w:rPr>
          <w:rFonts w:cstheme="minorHAnsi"/>
          <w:sz w:val="24"/>
          <w:szCs w:val="24"/>
          <w:lang w:val="sr-Latn-ME"/>
        </w:rPr>
        <w:t>;</w:t>
      </w:r>
    </w:p>
    <w:p w14:paraId="202BF23C" w14:textId="77777777" w:rsidR="00AD566E"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Odluka o programima celoživotnog učenja na Univezitetu Crne Gore</w:t>
      </w:r>
      <w:r w:rsidR="003F0DB2" w:rsidRPr="00CD3C73">
        <w:rPr>
          <w:rFonts w:cstheme="minorHAnsi"/>
          <w:sz w:val="24"/>
          <w:szCs w:val="24"/>
          <w:lang w:val="sr-Latn-ME"/>
        </w:rPr>
        <w:t>;</w:t>
      </w:r>
    </w:p>
    <w:p w14:paraId="50F89919" w14:textId="77777777" w:rsidR="00AD566E" w:rsidRPr="00CD3C73" w:rsidRDefault="00C55C9B"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Zakon o akreditaciji (“</w:t>
      </w:r>
      <w:r w:rsidR="000B2FD8" w:rsidRPr="00CD3C73">
        <w:rPr>
          <w:rFonts w:cstheme="minorHAnsi"/>
          <w:sz w:val="24"/>
          <w:szCs w:val="24"/>
          <w:lang w:val="sr-Latn-ME"/>
        </w:rPr>
        <w:t>Sl. list Crne Gore</w:t>
      </w:r>
      <w:r w:rsidRPr="00CD3C73">
        <w:rPr>
          <w:rFonts w:cstheme="minorHAnsi"/>
          <w:sz w:val="24"/>
          <w:szCs w:val="24"/>
          <w:lang w:val="sr-Latn-ME"/>
        </w:rPr>
        <w:t>”</w:t>
      </w:r>
      <w:r w:rsidR="000B2FD8" w:rsidRPr="00CD3C73">
        <w:rPr>
          <w:rFonts w:cstheme="minorHAnsi"/>
          <w:sz w:val="24"/>
          <w:szCs w:val="24"/>
          <w:lang w:val="sr-Latn-ME"/>
        </w:rPr>
        <w:t>, br. 054/09 od 10.08.2009, 043/15 od 31.07.2015) – d</w:t>
      </w:r>
      <w:r w:rsidRPr="00CD3C73">
        <w:rPr>
          <w:rFonts w:cstheme="minorHAnsi"/>
          <w:sz w:val="24"/>
          <w:szCs w:val="24"/>
          <w:lang w:val="sr-Latn-ME"/>
        </w:rPr>
        <w:t>efiniše osnovne procese akredita</w:t>
      </w:r>
      <w:r w:rsidR="000B2FD8" w:rsidRPr="00CD3C73">
        <w:rPr>
          <w:rFonts w:cstheme="minorHAnsi"/>
          <w:sz w:val="24"/>
          <w:szCs w:val="24"/>
          <w:lang w:val="sr-Latn-ME"/>
        </w:rPr>
        <w:t>cije, tela i nadležnosti i definiše</w:t>
      </w:r>
      <w:r w:rsidRPr="00CD3C73">
        <w:rPr>
          <w:rFonts w:cstheme="minorHAnsi"/>
          <w:sz w:val="24"/>
          <w:szCs w:val="24"/>
          <w:lang w:val="sr-Latn-ME"/>
        </w:rPr>
        <w:t xml:space="preserve"> akreditaciju kao postupak u kome se </w:t>
      </w:r>
      <w:r w:rsidR="003F0DB2" w:rsidRPr="00CD3C73">
        <w:rPr>
          <w:rFonts w:cstheme="minorHAnsi"/>
          <w:sz w:val="24"/>
          <w:szCs w:val="24"/>
          <w:lang w:val="sr-Latn-ME"/>
        </w:rPr>
        <w:t>potvrđuje od st</w:t>
      </w:r>
      <w:r w:rsidR="000B2FD8" w:rsidRPr="00CD3C73">
        <w:rPr>
          <w:rFonts w:cstheme="minorHAnsi"/>
          <w:sz w:val="24"/>
          <w:szCs w:val="24"/>
          <w:lang w:val="sr-Latn-ME"/>
        </w:rPr>
        <w:t>r</w:t>
      </w:r>
      <w:r w:rsidR="003F0DB2" w:rsidRPr="00CD3C73">
        <w:rPr>
          <w:rFonts w:cstheme="minorHAnsi"/>
          <w:sz w:val="24"/>
          <w:szCs w:val="24"/>
          <w:lang w:val="sr-Latn-ME"/>
        </w:rPr>
        <w:t>a</w:t>
      </w:r>
      <w:r w:rsidR="000B2FD8" w:rsidRPr="00CD3C73">
        <w:rPr>
          <w:rFonts w:cstheme="minorHAnsi"/>
          <w:sz w:val="24"/>
          <w:szCs w:val="24"/>
          <w:lang w:val="sr-Latn-ME"/>
        </w:rPr>
        <w:t>ne nacionalnog akreditaciong tela  da organizacija za ocenjivanje usaglašenosti ispunjava zahteve utvrđene harmonizovanim standardima i ako je potrebno sve dodatne zahteve, uključujući zahteve utvrđene za pojed</w:t>
      </w:r>
      <w:r w:rsidRPr="00CD3C73">
        <w:rPr>
          <w:rFonts w:cstheme="minorHAnsi"/>
          <w:sz w:val="24"/>
          <w:szCs w:val="24"/>
          <w:lang w:val="sr-Latn-ME"/>
        </w:rPr>
        <w:t>i</w:t>
      </w:r>
      <w:r w:rsidR="000B2FD8" w:rsidRPr="00CD3C73">
        <w:rPr>
          <w:rFonts w:cstheme="minorHAnsi"/>
          <w:sz w:val="24"/>
          <w:szCs w:val="24"/>
          <w:lang w:val="sr-Latn-ME"/>
        </w:rPr>
        <w:t>ne oblati za vršenje specifičnih poslova ocenjivanja usaglašenosti. Ocenjivanje usaglašenosti je postupak kojim se utvrđuje da li su uslovi i zahtevi koji se odnose na p</w:t>
      </w:r>
      <w:r w:rsidR="003F0DB2" w:rsidRPr="00CD3C73">
        <w:rPr>
          <w:rFonts w:cstheme="minorHAnsi"/>
          <w:sz w:val="24"/>
          <w:szCs w:val="24"/>
          <w:lang w:val="sr-Latn-ME"/>
        </w:rPr>
        <w:t>roizvod, proces, uslugu, sistem</w:t>
      </w:r>
      <w:r w:rsidR="000B2FD8" w:rsidRPr="00CD3C73">
        <w:rPr>
          <w:rFonts w:cstheme="minorHAnsi"/>
          <w:sz w:val="24"/>
          <w:szCs w:val="24"/>
          <w:lang w:val="sr-Latn-ME"/>
        </w:rPr>
        <w:t>, pravno ili fizičko lice, odnosno odgovarajući organizacioni oblik</w:t>
      </w:r>
      <w:r w:rsidR="003F0DB2" w:rsidRPr="00CD3C73">
        <w:rPr>
          <w:rFonts w:cstheme="minorHAnsi"/>
          <w:sz w:val="24"/>
          <w:szCs w:val="24"/>
          <w:lang w:val="sr-Latn-ME"/>
        </w:rPr>
        <w:t>,</w:t>
      </w:r>
      <w:r w:rsidR="000B2FD8" w:rsidRPr="00CD3C73">
        <w:rPr>
          <w:rFonts w:cstheme="minorHAnsi"/>
          <w:sz w:val="24"/>
          <w:szCs w:val="24"/>
          <w:lang w:val="sr-Latn-ME"/>
        </w:rPr>
        <w:t xml:space="preserve"> ispunjeni</w:t>
      </w:r>
      <w:r w:rsidR="003F0DB2" w:rsidRPr="00CD3C73">
        <w:rPr>
          <w:rFonts w:cstheme="minorHAnsi"/>
          <w:sz w:val="24"/>
          <w:szCs w:val="24"/>
          <w:lang w:val="sr-Latn-ME"/>
        </w:rPr>
        <w:t>;</w:t>
      </w:r>
    </w:p>
    <w:p w14:paraId="6C1641DA" w14:textId="77777777" w:rsidR="000B2FD8" w:rsidRPr="00CD3C73" w:rsidRDefault="000B2FD8" w:rsidP="00112EE8">
      <w:pPr>
        <w:pStyle w:val="ListParagraph"/>
        <w:numPr>
          <w:ilvl w:val="0"/>
          <w:numId w:val="20"/>
        </w:numPr>
        <w:jc w:val="both"/>
        <w:rPr>
          <w:rFonts w:cstheme="minorHAnsi"/>
          <w:sz w:val="24"/>
          <w:szCs w:val="24"/>
          <w:lang w:val="sr-Latn-ME"/>
        </w:rPr>
      </w:pPr>
      <w:r w:rsidRPr="00CD3C73">
        <w:rPr>
          <w:rFonts w:cstheme="minorHAnsi"/>
          <w:sz w:val="24"/>
          <w:szCs w:val="24"/>
          <w:lang w:val="sr-Latn-ME"/>
        </w:rPr>
        <w:t xml:space="preserve">Zakon o upravnom postupku  ("Sl. list CG", br. 56/2014, 20/2015, 40/2016 </w:t>
      </w:r>
      <w:r w:rsidR="00AD566E" w:rsidRPr="00CD3C73">
        <w:rPr>
          <w:rFonts w:cstheme="minorHAnsi"/>
          <w:sz w:val="24"/>
          <w:szCs w:val="24"/>
          <w:lang w:val="sr-Latn-ME"/>
        </w:rPr>
        <w:t>i</w:t>
      </w:r>
      <w:r w:rsidRPr="00CD3C73">
        <w:rPr>
          <w:rFonts w:cstheme="minorHAnsi"/>
          <w:sz w:val="24"/>
          <w:szCs w:val="24"/>
          <w:lang w:val="sr-Latn-ME"/>
        </w:rPr>
        <w:t xml:space="preserve"> 37/2017)</w:t>
      </w:r>
      <w:r w:rsidR="003F0DB2" w:rsidRPr="00CD3C73">
        <w:rPr>
          <w:rFonts w:cstheme="minorHAnsi"/>
          <w:sz w:val="24"/>
          <w:szCs w:val="24"/>
          <w:lang w:val="sr-Latn-ME"/>
        </w:rPr>
        <w:t>.</w:t>
      </w:r>
    </w:p>
    <w:p w14:paraId="131C07B2" w14:textId="77777777" w:rsidR="003C58FD" w:rsidRDefault="003C58FD" w:rsidP="00AB78AF">
      <w:pPr>
        <w:pStyle w:val="Heading2"/>
        <w:rPr>
          <w:rFonts w:asciiTheme="minorHAnsi" w:hAnsiTheme="minorHAnsi" w:cstheme="minorHAnsi"/>
          <w:lang w:val="sr-Latn-ME"/>
        </w:rPr>
      </w:pPr>
    </w:p>
    <w:p w14:paraId="2D83246C" w14:textId="77777777" w:rsidR="00C12006" w:rsidRDefault="00C12006" w:rsidP="00C12006">
      <w:pPr>
        <w:rPr>
          <w:lang w:val="sr-Latn-ME"/>
        </w:rPr>
      </w:pPr>
    </w:p>
    <w:p w14:paraId="1B1918BB" w14:textId="77777777" w:rsidR="00C12006" w:rsidRDefault="00C12006" w:rsidP="00C12006">
      <w:pPr>
        <w:rPr>
          <w:lang w:val="sr-Latn-ME"/>
        </w:rPr>
      </w:pPr>
    </w:p>
    <w:p w14:paraId="0763DE17" w14:textId="52F16E29" w:rsidR="001C3634" w:rsidRPr="00CD3C73" w:rsidRDefault="004C16B0" w:rsidP="00CD3C73">
      <w:pPr>
        <w:rPr>
          <w:rFonts w:cstheme="minorHAnsi"/>
          <w:sz w:val="24"/>
          <w:szCs w:val="24"/>
        </w:rPr>
      </w:pPr>
      <w:r w:rsidRPr="00CD3C73">
        <w:rPr>
          <w:rFonts w:cstheme="minorHAnsi"/>
          <w:sz w:val="24"/>
          <w:szCs w:val="24"/>
        </w:rPr>
        <w:lastRenderedPageBreak/>
        <w:t>Ograničenja meto</w:t>
      </w:r>
      <w:r w:rsidR="001C3634" w:rsidRPr="00CD3C73">
        <w:rPr>
          <w:rFonts w:cstheme="minorHAnsi"/>
          <w:sz w:val="24"/>
          <w:szCs w:val="24"/>
        </w:rPr>
        <w:t>d</w:t>
      </w:r>
      <w:r w:rsidRPr="00CD3C73">
        <w:rPr>
          <w:rFonts w:cstheme="minorHAnsi"/>
          <w:sz w:val="24"/>
          <w:szCs w:val="24"/>
        </w:rPr>
        <w:t>ologije:</w:t>
      </w:r>
    </w:p>
    <w:p w14:paraId="1D4BD726" w14:textId="77777777" w:rsidR="00AD566E" w:rsidRPr="00CD3C73" w:rsidRDefault="00AD566E" w:rsidP="001E1885">
      <w:pPr>
        <w:spacing w:after="0"/>
        <w:ind w:firstLine="360"/>
        <w:jc w:val="both"/>
        <w:rPr>
          <w:rFonts w:cstheme="minorHAnsi"/>
          <w:sz w:val="24"/>
          <w:szCs w:val="24"/>
          <w:lang w:val="sr-Latn-ME"/>
        </w:rPr>
      </w:pPr>
    </w:p>
    <w:p w14:paraId="01898887" w14:textId="77777777" w:rsidR="003F0DB2" w:rsidRPr="00CD3C73" w:rsidRDefault="001C3634" w:rsidP="00112EE8">
      <w:pPr>
        <w:pStyle w:val="ListParagraph"/>
        <w:numPr>
          <w:ilvl w:val="0"/>
          <w:numId w:val="22"/>
        </w:numPr>
        <w:spacing w:after="0"/>
        <w:jc w:val="both"/>
        <w:rPr>
          <w:rFonts w:cstheme="minorHAnsi"/>
          <w:sz w:val="24"/>
          <w:szCs w:val="24"/>
          <w:lang w:val="sr-Latn-ME"/>
        </w:rPr>
      </w:pPr>
      <w:r w:rsidRPr="00CD3C73">
        <w:rPr>
          <w:rFonts w:cstheme="minorHAnsi"/>
          <w:sz w:val="24"/>
          <w:szCs w:val="24"/>
          <w:lang w:val="sr-Latn-ME"/>
        </w:rPr>
        <w:t xml:space="preserve">Mali uzorak učesnika u analizi – 12 stručnjaka. </w:t>
      </w:r>
    </w:p>
    <w:p w14:paraId="14474D9B" w14:textId="77777777" w:rsidR="00AD566E" w:rsidRPr="00CD3C73" w:rsidRDefault="003F0DB2" w:rsidP="003F0DB2">
      <w:pPr>
        <w:pStyle w:val="ListParagraph"/>
        <w:spacing w:after="0"/>
        <w:jc w:val="both"/>
        <w:rPr>
          <w:rFonts w:cstheme="minorHAnsi"/>
          <w:sz w:val="24"/>
          <w:szCs w:val="24"/>
          <w:lang w:val="sr-Latn-ME"/>
        </w:rPr>
      </w:pPr>
      <w:r w:rsidRPr="00CD3C73">
        <w:rPr>
          <w:rFonts w:cstheme="minorHAnsi"/>
          <w:sz w:val="24"/>
          <w:szCs w:val="24"/>
          <w:lang w:val="sr-Latn-ME"/>
        </w:rPr>
        <w:t>Ovo</w:t>
      </w:r>
      <w:r w:rsidR="001C3634" w:rsidRPr="00CD3C73">
        <w:rPr>
          <w:rFonts w:cstheme="minorHAnsi"/>
          <w:sz w:val="24"/>
          <w:szCs w:val="24"/>
          <w:lang w:val="sr-Latn-ME"/>
        </w:rPr>
        <w:t xml:space="preserve"> ograničenje ublaženo je kompetencijama stručnjaka i njihovim iskustvom u </w:t>
      </w:r>
      <w:r w:rsidR="004C16B0" w:rsidRPr="00CD3C73">
        <w:rPr>
          <w:rFonts w:cstheme="minorHAnsi"/>
          <w:sz w:val="24"/>
          <w:szCs w:val="24"/>
          <w:lang w:val="sr-Latn-ME"/>
        </w:rPr>
        <w:t>neposrednom obavljanju poslova</w:t>
      </w:r>
      <w:r w:rsidR="001C3634" w:rsidRPr="00CD3C73">
        <w:rPr>
          <w:rFonts w:cstheme="minorHAnsi"/>
          <w:sz w:val="24"/>
          <w:szCs w:val="24"/>
          <w:lang w:val="sr-Latn-ME"/>
        </w:rPr>
        <w:t xml:space="preserve"> akreditacije</w:t>
      </w:r>
      <w:r w:rsidR="004C16B0" w:rsidRPr="00CD3C73">
        <w:rPr>
          <w:rFonts w:cstheme="minorHAnsi"/>
          <w:sz w:val="24"/>
          <w:szCs w:val="24"/>
          <w:lang w:val="sr-Latn-ME"/>
        </w:rPr>
        <w:t xml:space="preserve"> programa obuke</w:t>
      </w:r>
      <w:r w:rsidR="001C3634" w:rsidRPr="00CD3C73">
        <w:rPr>
          <w:rFonts w:cstheme="minorHAnsi"/>
          <w:sz w:val="24"/>
          <w:szCs w:val="24"/>
          <w:lang w:val="sr-Latn-ME"/>
        </w:rPr>
        <w:t xml:space="preserve"> i licenciranja stručnih radnika, koje nemaju drugi stručnjaci u </w:t>
      </w:r>
      <w:r w:rsidRPr="00CD3C73">
        <w:rPr>
          <w:rFonts w:cstheme="minorHAnsi"/>
          <w:sz w:val="24"/>
          <w:szCs w:val="24"/>
          <w:lang w:val="sr-Latn-ME"/>
        </w:rPr>
        <w:t>sistemu</w:t>
      </w:r>
      <w:r w:rsidR="00AD566E" w:rsidRPr="00CD3C73">
        <w:rPr>
          <w:rFonts w:cstheme="minorHAnsi"/>
          <w:sz w:val="24"/>
          <w:szCs w:val="24"/>
          <w:lang w:val="sr-Latn-ME"/>
        </w:rPr>
        <w:t>;</w:t>
      </w:r>
    </w:p>
    <w:p w14:paraId="0E78ED62" w14:textId="77777777" w:rsidR="003F0DB2" w:rsidRPr="00CD3C73" w:rsidRDefault="001C3634" w:rsidP="00112EE8">
      <w:pPr>
        <w:pStyle w:val="ListParagraph"/>
        <w:numPr>
          <w:ilvl w:val="0"/>
          <w:numId w:val="22"/>
        </w:numPr>
        <w:spacing w:after="0"/>
        <w:jc w:val="both"/>
        <w:rPr>
          <w:rFonts w:cstheme="minorHAnsi"/>
          <w:sz w:val="24"/>
          <w:szCs w:val="24"/>
          <w:lang w:val="sr-Latn-ME"/>
        </w:rPr>
      </w:pPr>
      <w:r w:rsidRPr="00CD3C73">
        <w:rPr>
          <w:rFonts w:cstheme="minorHAnsi"/>
          <w:sz w:val="24"/>
          <w:szCs w:val="24"/>
          <w:lang w:val="sr-Latn-ME"/>
        </w:rPr>
        <w:t>Kvalitativna analiza počiva na iskustvu i mišljenju poje</w:t>
      </w:r>
      <w:r w:rsidR="004C16B0" w:rsidRPr="00CD3C73">
        <w:rPr>
          <w:rFonts w:cstheme="minorHAnsi"/>
          <w:sz w:val="24"/>
          <w:szCs w:val="24"/>
          <w:lang w:val="sr-Latn-ME"/>
        </w:rPr>
        <w:t>d</w:t>
      </w:r>
      <w:r w:rsidRPr="00CD3C73">
        <w:rPr>
          <w:rFonts w:cstheme="minorHAnsi"/>
          <w:sz w:val="24"/>
          <w:szCs w:val="24"/>
          <w:lang w:val="sr-Latn-ME"/>
        </w:rPr>
        <w:t>in</w:t>
      </w:r>
      <w:r w:rsidR="004C16B0" w:rsidRPr="00CD3C73">
        <w:rPr>
          <w:rFonts w:cstheme="minorHAnsi"/>
          <w:sz w:val="24"/>
          <w:szCs w:val="24"/>
          <w:lang w:val="sr-Latn-ME"/>
        </w:rPr>
        <w:t>ih stručnjaka, što ne može u po</w:t>
      </w:r>
      <w:r w:rsidRPr="00CD3C73">
        <w:rPr>
          <w:rFonts w:cstheme="minorHAnsi"/>
          <w:sz w:val="24"/>
          <w:szCs w:val="24"/>
          <w:lang w:val="sr-Latn-ME"/>
        </w:rPr>
        <w:t>t</w:t>
      </w:r>
      <w:r w:rsidR="004C16B0" w:rsidRPr="00CD3C73">
        <w:rPr>
          <w:rFonts w:cstheme="minorHAnsi"/>
          <w:sz w:val="24"/>
          <w:szCs w:val="24"/>
          <w:lang w:val="sr-Latn-ME"/>
        </w:rPr>
        <w:t>p</w:t>
      </w:r>
      <w:r w:rsidRPr="00CD3C73">
        <w:rPr>
          <w:rFonts w:cstheme="minorHAnsi"/>
          <w:sz w:val="24"/>
          <w:szCs w:val="24"/>
          <w:lang w:val="sr-Latn-ME"/>
        </w:rPr>
        <w:t xml:space="preserve">unosti eliminsati uticaj subjektivne procene. </w:t>
      </w:r>
    </w:p>
    <w:p w14:paraId="50377ED0" w14:textId="77777777" w:rsidR="001C3634" w:rsidRPr="00CD3C73" w:rsidRDefault="001C3634" w:rsidP="003F0DB2">
      <w:pPr>
        <w:pStyle w:val="ListParagraph"/>
        <w:spacing w:after="0"/>
        <w:jc w:val="both"/>
        <w:rPr>
          <w:rFonts w:cstheme="minorHAnsi"/>
          <w:sz w:val="24"/>
          <w:szCs w:val="24"/>
          <w:lang w:val="sr-Latn-ME"/>
        </w:rPr>
      </w:pPr>
      <w:r w:rsidRPr="00CD3C73">
        <w:rPr>
          <w:rFonts w:cstheme="minorHAnsi"/>
          <w:sz w:val="24"/>
          <w:szCs w:val="24"/>
          <w:lang w:val="sr-Latn-ME"/>
        </w:rPr>
        <w:t xml:space="preserve">Ovo ograničenje se umanjuje priznatim </w:t>
      </w:r>
      <w:r w:rsidR="004C16B0" w:rsidRPr="00CD3C73">
        <w:rPr>
          <w:rFonts w:cstheme="minorHAnsi"/>
          <w:sz w:val="24"/>
          <w:szCs w:val="24"/>
          <w:lang w:val="sr-Latn-ME"/>
        </w:rPr>
        <w:t xml:space="preserve">stručnim </w:t>
      </w:r>
      <w:r w:rsidRPr="00CD3C73">
        <w:rPr>
          <w:rFonts w:cstheme="minorHAnsi"/>
          <w:sz w:val="24"/>
          <w:szCs w:val="24"/>
          <w:lang w:val="sr-Latn-ME"/>
        </w:rPr>
        <w:t>kompetencijama, zna</w:t>
      </w:r>
      <w:r w:rsidR="00AD566E" w:rsidRPr="00CD3C73">
        <w:rPr>
          <w:rFonts w:cstheme="minorHAnsi"/>
          <w:sz w:val="24"/>
          <w:szCs w:val="24"/>
          <w:lang w:val="sr-Latn-ME"/>
        </w:rPr>
        <w:t>n</w:t>
      </w:r>
      <w:r w:rsidRPr="00CD3C73">
        <w:rPr>
          <w:rFonts w:cstheme="minorHAnsi"/>
          <w:sz w:val="24"/>
          <w:szCs w:val="24"/>
          <w:lang w:val="sr-Latn-ME"/>
        </w:rPr>
        <w:t>jem i iskustvom stručnjaka učesnika analize</w:t>
      </w:r>
      <w:r w:rsidR="003F0DB2" w:rsidRPr="00CD3C73">
        <w:rPr>
          <w:rFonts w:cstheme="minorHAnsi"/>
          <w:sz w:val="24"/>
          <w:szCs w:val="24"/>
          <w:lang w:val="sr-Latn-ME"/>
        </w:rPr>
        <w:t xml:space="preserve"> i poznavanjem oblasti  i iskustvom konsultanta;</w:t>
      </w:r>
    </w:p>
    <w:p w14:paraId="7C08C837" w14:textId="77777777" w:rsidR="00055523" w:rsidRDefault="001E1885" w:rsidP="00112EE8">
      <w:pPr>
        <w:pStyle w:val="ListParagraph"/>
        <w:numPr>
          <w:ilvl w:val="0"/>
          <w:numId w:val="22"/>
        </w:numPr>
        <w:spacing w:after="0"/>
        <w:jc w:val="both"/>
        <w:rPr>
          <w:rFonts w:cstheme="minorHAnsi"/>
          <w:sz w:val="24"/>
          <w:szCs w:val="24"/>
          <w:lang w:val="sr-Latn-ME"/>
        </w:rPr>
      </w:pPr>
      <w:r w:rsidRPr="00CD3C73">
        <w:rPr>
          <w:rFonts w:cstheme="minorHAnsi"/>
          <w:sz w:val="24"/>
          <w:szCs w:val="24"/>
          <w:lang w:val="sr-Latn-ME"/>
        </w:rPr>
        <w:t xml:space="preserve">Prilagođena metodologija prikupljanja podataka nosi rizik </w:t>
      </w:r>
      <w:r w:rsidR="0098615C" w:rsidRPr="00CD3C73">
        <w:rPr>
          <w:rFonts w:cstheme="minorHAnsi"/>
          <w:sz w:val="24"/>
          <w:szCs w:val="24"/>
          <w:lang w:val="sr-Latn-ME"/>
        </w:rPr>
        <w:t>sm</w:t>
      </w:r>
      <w:r w:rsidR="00AD566E" w:rsidRPr="00CD3C73">
        <w:rPr>
          <w:rFonts w:cstheme="minorHAnsi"/>
          <w:sz w:val="24"/>
          <w:szCs w:val="24"/>
          <w:lang w:val="sr-Latn-ME"/>
        </w:rPr>
        <w:t>anjenja relevantnih informacija</w:t>
      </w:r>
      <w:r w:rsidR="0098615C" w:rsidRPr="00CD3C73">
        <w:rPr>
          <w:rFonts w:cstheme="minorHAnsi"/>
          <w:sz w:val="24"/>
          <w:szCs w:val="24"/>
          <w:lang w:val="sr-Latn-ME"/>
        </w:rPr>
        <w:t>, s obzirom na objektivna ograničenja ostvarenog načina komunikacije u odnosu na potrebe prikupljanja podataka</w:t>
      </w:r>
      <w:r w:rsidR="00AD566E" w:rsidRPr="00CD3C73">
        <w:rPr>
          <w:rFonts w:cstheme="minorHAnsi"/>
          <w:sz w:val="24"/>
          <w:szCs w:val="24"/>
          <w:lang w:val="sr-Latn-ME"/>
        </w:rPr>
        <w:t xml:space="preserve"> i izostanak komunukacija “uživo”</w:t>
      </w:r>
      <w:r w:rsidR="001C3634" w:rsidRPr="00CD3C73">
        <w:rPr>
          <w:rFonts w:cstheme="minorHAnsi"/>
          <w:sz w:val="24"/>
          <w:szCs w:val="24"/>
          <w:lang w:val="sr-Latn-ME"/>
        </w:rPr>
        <w:t xml:space="preserve"> koja je neophodna u kvalitativnim procenama</w:t>
      </w:r>
      <w:r w:rsidR="004C16B0" w:rsidRPr="00CD3C73">
        <w:rPr>
          <w:rFonts w:cstheme="minorHAnsi"/>
          <w:sz w:val="24"/>
          <w:szCs w:val="24"/>
          <w:lang w:val="sr-Latn-ME"/>
        </w:rPr>
        <w:t>, s obzirom da je realizovana za vreme epidemije COVID 19 i primene zaštitnih mera različitog int</w:t>
      </w:r>
      <w:r w:rsidR="003F0DB2" w:rsidRPr="00CD3C73">
        <w:rPr>
          <w:rFonts w:cstheme="minorHAnsi"/>
          <w:sz w:val="24"/>
          <w:szCs w:val="24"/>
          <w:lang w:val="sr-Latn-ME"/>
        </w:rPr>
        <w:t>e</w:t>
      </w:r>
      <w:r w:rsidR="004C16B0" w:rsidRPr="00CD3C73">
        <w:rPr>
          <w:rFonts w:cstheme="minorHAnsi"/>
          <w:sz w:val="24"/>
          <w:szCs w:val="24"/>
          <w:lang w:val="sr-Latn-ME"/>
        </w:rPr>
        <w:t>nzi</w:t>
      </w:r>
      <w:r w:rsidR="00AD566E" w:rsidRPr="00CD3C73">
        <w:rPr>
          <w:rFonts w:cstheme="minorHAnsi"/>
          <w:sz w:val="24"/>
          <w:szCs w:val="24"/>
          <w:lang w:val="sr-Latn-ME"/>
        </w:rPr>
        <w:t>teta i vr</w:t>
      </w:r>
      <w:r w:rsidR="003F0DB2" w:rsidRPr="00CD3C73">
        <w:rPr>
          <w:rFonts w:cstheme="minorHAnsi"/>
          <w:sz w:val="24"/>
          <w:szCs w:val="24"/>
          <w:lang w:val="sr-Latn-ME"/>
        </w:rPr>
        <w:t>e</w:t>
      </w:r>
      <w:r w:rsidR="00AD566E" w:rsidRPr="00CD3C73">
        <w:rPr>
          <w:rFonts w:cstheme="minorHAnsi"/>
          <w:sz w:val="24"/>
          <w:szCs w:val="24"/>
          <w:lang w:val="sr-Latn-ME"/>
        </w:rPr>
        <w:t>menske neusklađenosti</w:t>
      </w:r>
      <w:r w:rsidR="001C3634" w:rsidRPr="00CD3C73">
        <w:rPr>
          <w:rFonts w:cstheme="minorHAnsi"/>
          <w:sz w:val="24"/>
          <w:szCs w:val="24"/>
          <w:lang w:val="sr-Latn-ME"/>
        </w:rPr>
        <w:t>. Ovo ogrničenje je umanjeno organizovanjem konsultativnog sastanka nakon sačinjavanja prvog drafta analize</w:t>
      </w:r>
      <w:r w:rsidR="004C16B0" w:rsidRPr="00CD3C73">
        <w:rPr>
          <w:rFonts w:cstheme="minorHAnsi"/>
          <w:sz w:val="24"/>
          <w:szCs w:val="24"/>
          <w:lang w:val="sr-Latn-ME"/>
        </w:rPr>
        <w:t xml:space="preserve"> i proširenom desk analizom procesa akreditacije i sertifikacije gen</w:t>
      </w:r>
      <w:r w:rsidR="00AD566E" w:rsidRPr="00CD3C73">
        <w:rPr>
          <w:rFonts w:cstheme="minorHAnsi"/>
          <w:sz w:val="24"/>
          <w:szCs w:val="24"/>
          <w:lang w:val="sr-Latn-ME"/>
        </w:rPr>
        <w:t>e</w:t>
      </w:r>
      <w:r w:rsidR="004C16B0" w:rsidRPr="00CD3C73">
        <w:rPr>
          <w:rFonts w:cstheme="minorHAnsi"/>
          <w:sz w:val="24"/>
          <w:szCs w:val="24"/>
          <w:lang w:val="sr-Latn-ME"/>
        </w:rPr>
        <w:t>ralno.</w:t>
      </w:r>
    </w:p>
    <w:p w14:paraId="3B3C6A22" w14:textId="77777777" w:rsidR="00C12006" w:rsidRPr="00CD3C73" w:rsidRDefault="00C12006" w:rsidP="00C12006">
      <w:pPr>
        <w:pStyle w:val="ListParagraph"/>
        <w:spacing w:after="0"/>
        <w:jc w:val="both"/>
        <w:rPr>
          <w:rFonts w:cstheme="minorHAnsi"/>
          <w:sz w:val="24"/>
          <w:szCs w:val="24"/>
          <w:lang w:val="sr-Latn-ME"/>
        </w:rPr>
      </w:pPr>
    </w:p>
    <w:p w14:paraId="77F5D59F" w14:textId="77777777" w:rsidR="00A8041E" w:rsidRPr="00CD3C73" w:rsidRDefault="00055523" w:rsidP="004C0B8D">
      <w:pPr>
        <w:spacing w:after="0"/>
        <w:jc w:val="both"/>
        <w:rPr>
          <w:rFonts w:cstheme="minorHAnsi"/>
          <w:sz w:val="24"/>
          <w:szCs w:val="24"/>
          <w:lang w:val="sr-Latn-ME"/>
        </w:rPr>
      </w:pPr>
      <w:r w:rsidRPr="00CD3C73">
        <w:rPr>
          <w:rFonts w:cstheme="minorHAnsi"/>
          <w:sz w:val="24"/>
          <w:szCs w:val="24"/>
          <w:lang w:val="sr-Latn-ME"/>
        </w:rPr>
        <w:t xml:space="preserve">Prilikom izrade </w:t>
      </w:r>
      <w:r w:rsidR="00B6028D" w:rsidRPr="00CD3C73">
        <w:rPr>
          <w:rFonts w:cstheme="minorHAnsi"/>
          <w:sz w:val="24"/>
          <w:szCs w:val="24"/>
          <w:lang w:val="sr-Latn-ME"/>
        </w:rPr>
        <w:t xml:space="preserve">analize </w:t>
      </w:r>
      <w:r w:rsidRPr="00CD3C73">
        <w:rPr>
          <w:rFonts w:cstheme="minorHAnsi"/>
          <w:sz w:val="24"/>
          <w:szCs w:val="24"/>
          <w:lang w:val="sr-Latn-ME"/>
        </w:rPr>
        <w:t xml:space="preserve"> korišćena je obimna sekundarna građa, dostupna na zvaničnim</w:t>
      </w:r>
      <w:r w:rsidR="00B6028D" w:rsidRPr="00CD3C73">
        <w:rPr>
          <w:rFonts w:cstheme="minorHAnsi"/>
          <w:sz w:val="24"/>
          <w:szCs w:val="24"/>
          <w:lang w:val="sr-Latn-ME"/>
        </w:rPr>
        <w:t xml:space="preserve"> </w:t>
      </w:r>
      <w:r w:rsidRPr="00CD3C73">
        <w:rPr>
          <w:rFonts w:cstheme="minorHAnsi"/>
          <w:sz w:val="24"/>
          <w:szCs w:val="24"/>
          <w:lang w:val="sr-Latn-ME"/>
        </w:rPr>
        <w:t xml:space="preserve">internet stranicama </w:t>
      </w:r>
      <w:r w:rsidR="00B6028D" w:rsidRPr="00CD3C73">
        <w:rPr>
          <w:rFonts w:cstheme="minorHAnsi"/>
          <w:sz w:val="24"/>
          <w:szCs w:val="24"/>
          <w:lang w:val="sr-Latn-ME"/>
        </w:rPr>
        <w:t>r</w:t>
      </w:r>
      <w:r w:rsidR="00426022" w:rsidRPr="00CD3C73">
        <w:rPr>
          <w:rFonts w:cstheme="minorHAnsi"/>
          <w:sz w:val="24"/>
          <w:szCs w:val="24"/>
          <w:lang w:val="sr-Latn-ME"/>
        </w:rPr>
        <w:t>elevantnih ministar</w:t>
      </w:r>
      <w:r w:rsidR="00AD566E" w:rsidRPr="00CD3C73">
        <w:rPr>
          <w:rFonts w:cstheme="minorHAnsi"/>
          <w:sz w:val="24"/>
          <w:szCs w:val="24"/>
          <w:lang w:val="sr-Latn-ME"/>
        </w:rPr>
        <w:t>s</w:t>
      </w:r>
      <w:r w:rsidR="00426022" w:rsidRPr="00CD3C73">
        <w:rPr>
          <w:rFonts w:cstheme="minorHAnsi"/>
          <w:sz w:val="24"/>
          <w:szCs w:val="24"/>
          <w:lang w:val="sr-Latn-ME"/>
        </w:rPr>
        <w:t>tava i tela, a odabran deo relevantne literature dat je na kraju ovog teksta.</w:t>
      </w:r>
    </w:p>
    <w:p w14:paraId="2D11277A" w14:textId="77777777" w:rsidR="005467C0" w:rsidRPr="00CD3C73" w:rsidRDefault="005467C0" w:rsidP="004C0B8D">
      <w:pPr>
        <w:spacing w:after="0"/>
        <w:jc w:val="both"/>
        <w:rPr>
          <w:rFonts w:cstheme="minorHAnsi"/>
          <w:sz w:val="24"/>
          <w:szCs w:val="24"/>
          <w:lang w:val="sr-Latn-ME"/>
        </w:rPr>
      </w:pPr>
    </w:p>
    <w:p w14:paraId="062450C2" w14:textId="77777777" w:rsidR="00A8041E" w:rsidRPr="00CD3C73" w:rsidRDefault="00A8041E" w:rsidP="00CD3C73">
      <w:pPr>
        <w:pStyle w:val="Heading1"/>
        <w:rPr>
          <w:rFonts w:asciiTheme="minorHAnsi" w:hAnsiTheme="minorHAnsi" w:cstheme="minorHAnsi"/>
          <w:lang w:val="sr-Latn-ME"/>
        </w:rPr>
      </w:pPr>
      <w:bookmarkStart w:id="5" w:name="_Toc68683082"/>
      <w:r w:rsidRPr="00CD3C73">
        <w:rPr>
          <w:rFonts w:asciiTheme="minorHAnsi" w:hAnsiTheme="minorHAnsi" w:cstheme="minorHAnsi"/>
          <w:lang w:val="sr-Latn-ME"/>
        </w:rPr>
        <w:t>REFERENTNI OKVIR ANALIZE</w:t>
      </w:r>
      <w:bookmarkEnd w:id="5"/>
    </w:p>
    <w:p w14:paraId="3A3AE95C" w14:textId="77777777" w:rsidR="008514AD" w:rsidRPr="00CD3C73" w:rsidRDefault="008514AD" w:rsidP="008514AD">
      <w:pPr>
        <w:spacing w:after="0"/>
        <w:jc w:val="center"/>
        <w:rPr>
          <w:rFonts w:cstheme="minorHAnsi"/>
          <w:b/>
          <w:sz w:val="24"/>
          <w:szCs w:val="24"/>
          <w:lang w:val="sr-Latn-ME"/>
        </w:rPr>
      </w:pPr>
    </w:p>
    <w:p w14:paraId="011741D2" w14:textId="77777777" w:rsidR="00743403" w:rsidRPr="00CD3C73" w:rsidRDefault="008514AD" w:rsidP="00EC65A2">
      <w:pPr>
        <w:pStyle w:val="NoSpacing"/>
        <w:jc w:val="both"/>
        <w:rPr>
          <w:rFonts w:cstheme="minorHAnsi"/>
          <w:sz w:val="24"/>
          <w:szCs w:val="24"/>
          <w:lang w:val="sr-Latn-ME"/>
        </w:rPr>
      </w:pPr>
      <w:r w:rsidRPr="00CD3C73">
        <w:rPr>
          <w:rFonts w:cstheme="minorHAnsi"/>
          <w:noProof/>
          <w:sz w:val="24"/>
          <w:szCs w:val="24"/>
          <w:lang w:val="sr-Latn-ME"/>
        </w:rPr>
        <w:t>Sistem socija</w:t>
      </w:r>
      <w:r w:rsidR="00AB78AF" w:rsidRPr="00CD3C73">
        <w:rPr>
          <w:rFonts w:cstheme="minorHAnsi"/>
          <w:noProof/>
          <w:sz w:val="24"/>
          <w:szCs w:val="24"/>
          <w:lang w:val="sr-Latn-ME"/>
        </w:rPr>
        <w:t>lne zaštite u Crnoj Gori orijen</w:t>
      </w:r>
      <w:r w:rsidRPr="00CD3C73">
        <w:rPr>
          <w:rFonts w:cstheme="minorHAnsi"/>
          <w:noProof/>
          <w:sz w:val="24"/>
          <w:szCs w:val="24"/>
          <w:lang w:val="sr-Latn-ME"/>
        </w:rPr>
        <w:t>tisan je ka obezbeđivanju kvalitetnih usluga za korisnike, a radi  ostvarivanja ciljeva sistema definisanih u Zakonu o socijalnoj i dječjoj z</w:t>
      </w:r>
      <w:r w:rsidR="00EC65A2" w:rsidRPr="00CD3C73">
        <w:rPr>
          <w:rFonts w:cstheme="minorHAnsi"/>
          <w:noProof/>
          <w:sz w:val="24"/>
          <w:szCs w:val="24"/>
          <w:lang w:val="sr-Latn-ME"/>
        </w:rPr>
        <w:t>aštiti: ''s</w:t>
      </w:r>
      <w:r w:rsidRPr="00CD3C73">
        <w:rPr>
          <w:rFonts w:cstheme="minorHAnsi"/>
          <w:noProof/>
          <w:sz w:val="24"/>
          <w:szCs w:val="24"/>
          <w:lang w:val="sr-Latn-ME"/>
        </w:rPr>
        <w:t>ocijalna i dječja zaštita ima za cilj unaprjeđenje kvaliteta života i osnaživanje za samostalan i produktivan život pojedinca i porodice</w:t>
      </w:r>
      <w:r w:rsidR="00EC65A2" w:rsidRPr="00CD3C73">
        <w:rPr>
          <w:rFonts w:cstheme="minorHAnsi"/>
          <w:noProof/>
          <w:sz w:val="24"/>
          <w:szCs w:val="24"/>
          <w:lang w:val="sr-Latn-ME"/>
        </w:rPr>
        <w:t>''</w:t>
      </w:r>
      <w:r w:rsidRPr="00CD3C73">
        <w:rPr>
          <w:rFonts w:cstheme="minorHAnsi"/>
          <w:noProof/>
          <w:sz w:val="24"/>
          <w:szCs w:val="24"/>
          <w:lang w:val="sr-Latn-ME"/>
        </w:rPr>
        <w:t xml:space="preserve"> ( čl. 4 Zakona o socijalnoj i dječjoj zaštiti)</w:t>
      </w:r>
      <w:r w:rsidRPr="00CD3C73">
        <w:rPr>
          <w:rStyle w:val="FootnoteReference"/>
          <w:rFonts w:cstheme="minorHAnsi"/>
          <w:noProof/>
          <w:sz w:val="24"/>
          <w:szCs w:val="24"/>
          <w:lang w:val="sr-Latn-ME"/>
        </w:rPr>
        <w:footnoteReference w:id="3"/>
      </w:r>
      <w:r w:rsidRPr="00CD3C73">
        <w:rPr>
          <w:rFonts w:cstheme="minorHAnsi"/>
          <w:noProof/>
          <w:sz w:val="24"/>
          <w:szCs w:val="24"/>
          <w:lang w:val="sr-Latn-ME"/>
        </w:rPr>
        <w:t>. Ovako definisan cilj socijalne zaštite potpuno je u skladu sa opšteprihvaćenom definicijom socijalnog rada koju su 2001</w:t>
      </w:r>
      <w:r w:rsidR="003D4C25" w:rsidRPr="00CD3C73">
        <w:rPr>
          <w:rFonts w:cstheme="minorHAnsi"/>
          <w:noProof/>
          <w:sz w:val="24"/>
          <w:szCs w:val="24"/>
          <w:lang w:val="sr-Latn-ME"/>
        </w:rPr>
        <w:t>.</w:t>
      </w:r>
      <w:r w:rsidRPr="00CD3C73">
        <w:rPr>
          <w:rFonts w:cstheme="minorHAnsi"/>
          <w:noProof/>
          <w:sz w:val="24"/>
          <w:szCs w:val="24"/>
          <w:lang w:val="sr-Latn-ME"/>
        </w:rPr>
        <w:t xml:space="preserve"> godine usvojile Međunarodna federacija socijalnih radnika i Međunarodno udruženje škola socija</w:t>
      </w:r>
      <w:r w:rsidR="003D4C25" w:rsidRPr="00CD3C73">
        <w:rPr>
          <w:rFonts w:cstheme="minorHAnsi"/>
          <w:noProof/>
          <w:sz w:val="24"/>
          <w:szCs w:val="24"/>
          <w:lang w:val="sr-Latn-ME"/>
        </w:rPr>
        <w:t>lnog rada: „</w:t>
      </w:r>
      <w:r w:rsidRPr="00CD3C73">
        <w:rPr>
          <w:rFonts w:cstheme="minorHAnsi"/>
          <w:noProof/>
          <w:sz w:val="24"/>
          <w:szCs w:val="24"/>
          <w:lang w:val="sr-Latn-ME"/>
        </w:rPr>
        <w:t>Profesija socijalnog rada promoviše društvene promene, rešavanje problema u ljudskim odnosima i osnaživanje i oslobađanje ljud</w:t>
      </w:r>
      <w:r w:rsidR="003D4C25" w:rsidRPr="00CD3C73">
        <w:rPr>
          <w:rFonts w:cstheme="minorHAnsi"/>
          <w:noProof/>
          <w:sz w:val="24"/>
          <w:szCs w:val="24"/>
          <w:lang w:val="sr-Latn-ME"/>
        </w:rPr>
        <w:t>i radi poboljšanja blagostanja“</w:t>
      </w:r>
      <w:r w:rsidRPr="00CD3C73">
        <w:rPr>
          <w:rFonts w:cstheme="minorHAnsi"/>
          <w:noProof/>
          <w:sz w:val="24"/>
          <w:szCs w:val="24"/>
          <w:lang w:val="sr-Latn-ME"/>
        </w:rPr>
        <w:t xml:space="preserve">. </w:t>
      </w:r>
      <w:r w:rsidR="00302196" w:rsidRPr="00CD3C73">
        <w:rPr>
          <w:rStyle w:val="Heading2Char"/>
          <w:rFonts w:asciiTheme="minorHAnsi" w:hAnsiTheme="minorHAnsi" w:cstheme="minorHAnsi"/>
          <w:lang w:val="sr-Latn-ME"/>
        </w:rPr>
        <w:t xml:space="preserve">Blagostanje </w:t>
      </w:r>
      <w:r w:rsidR="00302196" w:rsidRPr="00CD3C73">
        <w:rPr>
          <w:rFonts w:cstheme="minorHAnsi"/>
          <w:noProof/>
          <w:sz w:val="24"/>
          <w:szCs w:val="24"/>
          <w:lang w:val="sr-Latn-ME"/>
        </w:rPr>
        <w:t>je širok pojam, u najširem smislu označava nečije stanje razvoja, uspeha ili sreće</w:t>
      </w:r>
      <w:r w:rsidR="0044079A" w:rsidRPr="00CD3C73">
        <w:rPr>
          <w:rFonts w:cstheme="minorHAnsi"/>
          <w:noProof/>
          <w:sz w:val="24"/>
          <w:szCs w:val="24"/>
          <w:lang w:val="sr-Latn-ME"/>
        </w:rPr>
        <w:t>,</w:t>
      </w:r>
      <w:r w:rsidR="00EC65A2" w:rsidRPr="00CD3C73">
        <w:rPr>
          <w:rFonts w:cstheme="minorHAnsi"/>
          <w:noProof/>
          <w:sz w:val="24"/>
          <w:szCs w:val="24"/>
          <w:lang w:val="sr-Latn-ME"/>
        </w:rPr>
        <w:t xml:space="preserve"> ali i materijalnog bogatstva, uključenost u zajednicu i</w:t>
      </w:r>
      <w:r w:rsidR="0044079A" w:rsidRPr="00CD3C73">
        <w:rPr>
          <w:rFonts w:cstheme="minorHAnsi"/>
          <w:noProof/>
          <w:sz w:val="24"/>
          <w:szCs w:val="24"/>
          <w:lang w:val="sr-Latn-ME"/>
        </w:rPr>
        <w:t xml:space="preserve"> produktivnost. Pojedinci  blagostanje doživljavaju na različite načine pa se može govoriti o materijalnom, duhovnom i drugim vrstama blagostanja. </w:t>
      </w:r>
      <w:r w:rsidR="00302196" w:rsidRPr="00CD3C73">
        <w:rPr>
          <w:rFonts w:cstheme="minorHAnsi"/>
          <w:noProof/>
          <w:sz w:val="24"/>
          <w:szCs w:val="24"/>
          <w:lang w:val="sr-Latn-ME"/>
        </w:rPr>
        <w:t xml:space="preserve"> Koncept blagostanja je usko povezan sa </w:t>
      </w:r>
      <w:r w:rsidR="00302196" w:rsidRPr="00CD3C73">
        <w:rPr>
          <w:rStyle w:val="Heading2Char"/>
          <w:rFonts w:asciiTheme="minorHAnsi" w:hAnsiTheme="minorHAnsi" w:cstheme="minorHAnsi"/>
          <w:lang w:val="sr-Latn-ME"/>
        </w:rPr>
        <w:t>konceptom kvaliteta života</w:t>
      </w:r>
      <w:r w:rsidR="0044079A" w:rsidRPr="00CD3C73">
        <w:rPr>
          <w:rFonts w:cstheme="minorHAnsi"/>
          <w:noProof/>
          <w:sz w:val="24"/>
          <w:szCs w:val="24"/>
          <w:lang w:val="sr-Latn-ME"/>
        </w:rPr>
        <w:t>, koji je takođe široko definisan i još uvek postoje različiti konc</w:t>
      </w:r>
      <w:r w:rsidR="003D4C25" w:rsidRPr="00CD3C73">
        <w:rPr>
          <w:rFonts w:cstheme="minorHAnsi"/>
          <w:noProof/>
          <w:sz w:val="24"/>
          <w:szCs w:val="24"/>
          <w:lang w:val="sr-Latn-ME"/>
        </w:rPr>
        <w:t>e</w:t>
      </w:r>
      <w:r w:rsidR="0044079A" w:rsidRPr="00CD3C73">
        <w:rPr>
          <w:rFonts w:cstheme="minorHAnsi"/>
          <w:noProof/>
          <w:sz w:val="24"/>
          <w:szCs w:val="24"/>
          <w:lang w:val="sr-Latn-ME"/>
        </w:rPr>
        <w:t>pti.</w:t>
      </w:r>
      <w:r w:rsidR="00302196" w:rsidRPr="00CD3C73">
        <w:rPr>
          <w:rFonts w:cstheme="minorHAnsi"/>
          <w:noProof/>
          <w:sz w:val="24"/>
          <w:szCs w:val="24"/>
          <w:lang w:val="sr-Latn-ME"/>
        </w:rPr>
        <w:t xml:space="preserve"> </w:t>
      </w:r>
      <w:r w:rsidR="0044079A" w:rsidRPr="00CD3C73">
        <w:rPr>
          <w:rFonts w:cstheme="minorHAnsi"/>
          <w:noProof/>
          <w:sz w:val="24"/>
          <w:szCs w:val="24"/>
          <w:lang w:val="sr-Latn-ME"/>
        </w:rPr>
        <w:t xml:space="preserve">SZO je 1993 godine </w:t>
      </w:r>
      <w:r w:rsidR="0044079A" w:rsidRPr="00CD3C73">
        <w:rPr>
          <w:rFonts w:cstheme="minorHAnsi"/>
          <w:noProof/>
          <w:sz w:val="24"/>
          <w:szCs w:val="24"/>
          <w:lang w:val="sr-Latn-ME"/>
        </w:rPr>
        <w:lastRenderedPageBreak/>
        <w:t>dala definic</w:t>
      </w:r>
      <w:r w:rsidR="003D4C25" w:rsidRPr="00CD3C73">
        <w:rPr>
          <w:rFonts w:cstheme="minorHAnsi"/>
          <w:noProof/>
          <w:sz w:val="24"/>
          <w:szCs w:val="24"/>
          <w:lang w:val="sr-Latn-ME"/>
        </w:rPr>
        <w:t>i</w:t>
      </w:r>
      <w:r w:rsidR="0044079A" w:rsidRPr="00CD3C73">
        <w:rPr>
          <w:rFonts w:cstheme="minorHAnsi"/>
          <w:noProof/>
          <w:sz w:val="24"/>
          <w:szCs w:val="24"/>
          <w:lang w:val="sr-Latn-ME"/>
        </w:rPr>
        <w:t xml:space="preserve">ju kvaliteta života koja je i danas relevantna: </w:t>
      </w:r>
      <w:r w:rsidR="003D4C25" w:rsidRPr="00CD3C73">
        <w:rPr>
          <w:rFonts w:cstheme="minorHAnsi"/>
          <w:noProof/>
          <w:sz w:val="24"/>
          <w:szCs w:val="24"/>
          <w:lang w:val="sr-Latn-ME"/>
        </w:rPr>
        <w:t>„</w:t>
      </w:r>
      <w:r w:rsidR="0044079A" w:rsidRPr="00CD3C73">
        <w:rPr>
          <w:rFonts w:cstheme="minorHAnsi"/>
          <w:sz w:val="24"/>
          <w:szCs w:val="24"/>
          <w:lang w:val="sr-Latn-ME"/>
        </w:rPr>
        <w:t>Kvalitet života</w:t>
      </w:r>
      <w:r w:rsidR="0044079A" w:rsidRPr="00CD3C73">
        <w:rPr>
          <w:rFonts w:cstheme="minorHAnsi"/>
          <w:noProof/>
          <w:sz w:val="24"/>
          <w:szCs w:val="24"/>
          <w:lang w:val="sr-Latn-ME"/>
        </w:rPr>
        <w:t xml:space="preserve"> je percepcija </w:t>
      </w:r>
      <w:r w:rsidR="00AD0636" w:rsidRPr="00CD3C73">
        <w:rPr>
          <w:rFonts w:cstheme="minorHAnsi"/>
          <w:noProof/>
          <w:sz w:val="24"/>
          <w:szCs w:val="24"/>
          <w:lang w:val="sr-Latn-ME"/>
        </w:rPr>
        <w:t>pojedinca o sopstvenom položaju</w:t>
      </w:r>
      <w:r w:rsidR="0044079A" w:rsidRPr="00CD3C73">
        <w:rPr>
          <w:rFonts w:cstheme="minorHAnsi"/>
          <w:noProof/>
          <w:sz w:val="24"/>
          <w:szCs w:val="24"/>
          <w:lang w:val="sr-Latn-ME"/>
        </w:rPr>
        <w:t xml:space="preserve"> u životu u kontekstu kulture i </w:t>
      </w:r>
      <w:r w:rsidR="00AD0636" w:rsidRPr="00CD3C73">
        <w:rPr>
          <w:rFonts w:cstheme="minorHAnsi"/>
          <w:noProof/>
          <w:sz w:val="24"/>
          <w:szCs w:val="24"/>
          <w:lang w:val="sr-Latn-ME"/>
        </w:rPr>
        <w:t>sistema vrednosti u kojem živi kao i</w:t>
      </w:r>
      <w:r w:rsidR="0044079A" w:rsidRPr="00CD3C73">
        <w:rPr>
          <w:rFonts w:cstheme="minorHAnsi"/>
          <w:noProof/>
          <w:sz w:val="24"/>
          <w:szCs w:val="24"/>
          <w:lang w:val="sr-Latn-ME"/>
        </w:rPr>
        <w:t xml:space="preserve"> u odnosu na sopstvene ciljeve, </w:t>
      </w:r>
      <w:r w:rsidR="00AD0636" w:rsidRPr="00CD3C73">
        <w:rPr>
          <w:rFonts w:cstheme="minorHAnsi"/>
          <w:noProof/>
          <w:sz w:val="24"/>
          <w:szCs w:val="24"/>
          <w:lang w:val="sr-Latn-ME"/>
        </w:rPr>
        <w:t>očekivanja, standarde i interesovanja</w:t>
      </w:r>
      <w:r w:rsidR="003D4C25" w:rsidRPr="00CD3C73">
        <w:rPr>
          <w:rFonts w:cstheme="minorHAnsi"/>
          <w:noProof/>
          <w:sz w:val="24"/>
          <w:szCs w:val="24"/>
          <w:lang w:val="sr-Latn-ME"/>
        </w:rPr>
        <w:t>“</w:t>
      </w:r>
      <w:r w:rsidR="00AD0636" w:rsidRPr="00CD3C73">
        <w:rPr>
          <w:rFonts w:cstheme="minorHAnsi"/>
          <w:noProof/>
          <w:sz w:val="24"/>
          <w:szCs w:val="24"/>
          <w:lang w:val="sr-Latn-ME"/>
        </w:rPr>
        <w:t>.</w:t>
      </w:r>
      <w:r w:rsidR="0044079A" w:rsidRPr="00CD3C73">
        <w:rPr>
          <w:rFonts w:cstheme="minorHAnsi"/>
          <w:noProof/>
          <w:sz w:val="24"/>
          <w:szCs w:val="24"/>
          <w:lang w:val="sr-Latn-ME"/>
        </w:rPr>
        <w:t xml:space="preserve"> To je širok koncept koga čine: fizičko zdravlje pojedinca, </w:t>
      </w:r>
      <w:r w:rsidR="00AD0636" w:rsidRPr="00CD3C73">
        <w:rPr>
          <w:rFonts w:cstheme="minorHAnsi"/>
          <w:sz w:val="24"/>
          <w:szCs w:val="24"/>
          <w:lang w:val="sr-Latn-ME"/>
        </w:rPr>
        <w:t>psihološki status</w:t>
      </w:r>
      <w:r w:rsidR="0044079A" w:rsidRPr="00CD3C73">
        <w:rPr>
          <w:rFonts w:cstheme="minorHAnsi"/>
          <w:noProof/>
          <w:sz w:val="24"/>
          <w:szCs w:val="24"/>
          <w:lang w:val="sr-Latn-ME"/>
        </w:rPr>
        <w:t xml:space="preserve">, </w:t>
      </w:r>
      <w:r w:rsidR="00AD0636" w:rsidRPr="00CD3C73">
        <w:rPr>
          <w:rFonts w:cstheme="minorHAnsi"/>
          <w:sz w:val="24"/>
          <w:szCs w:val="24"/>
          <w:lang w:val="sr-Latn-ME"/>
        </w:rPr>
        <w:t>materijalna nezavisnost/stepen samostalnosti</w:t>
      </w:r>
      <w:r w:rsidR="0044079A" w:rsidRPr="00CD3C73">
        <w:rPr>
          <w:rFonts w:cstheme="minorHAnsi"/>
          <w:noProof/>
          <w:sz w:val="24"/>
          <w:szCs w:val="24"/>
          <w:lang w:val="sr-Latn-ME"/>
        </w:rPr>
        <w:t xml:space="preserve">, </w:t>
      </w:r>
      <w:r w:rsidR="00AD0636" w:rsidRPr="00CD3C73">
        <w:rPr>
          <w:rFonts w:cstheme="minorHAnsi"/>
          <w:sz w:val="24"/>
          <w:szCs w:val="24"/>
          <w:lang w:val="sr-Latn-ME"/>
        </w:rPr>
        <w:t>socijalni odnosi</w:t>
      </w:r>
      <w:r w:rsidR="0044079A" w:rsidRPr="00CD3C73">
        <w:rPr>
          <w:rFonts w:cstheme="minorHAnsi"/>
          <w:noProof/>
          <w:sz w:val="24"/>
          <w:szCs w:val="24"/>
          <w:lang w:val="sr-Latn-ME"/>
        </w:rPr>
        <w:t xml:space="preserve"> i </w:t>
      </w:r>
      <w:r w:rsidR="00AD0636" w:rsidRPr="00CD3C73">
        <w:rPr>
          <w:rFonts w:cstheme="minorHAnsi"/>
          <w:sz w:val="24"/>
          <w:szCs w:val="24"/>
          <w:lang w:val="sr-Latn-ME"/>
        </w:rPr>
        <w:t>odnos prema značajnim pojavama u okruženju</w:t>
      </w:r>
      <w:r w:rsidR="0044079A" w:rsidRPr="00CD3C73">
        <w:rPr>
          <w:rFonts w:cstheme="minorHAnsi"/>
          <w:sz w:val="24"/>
          <w:szCs w:val="24"/>
          <w:lang w:val="sr-Latn-ME"/>
        </w:rPr>
        <w:t>, a osnov dostizanja kvaliteta života zavisi ne samo od pojedinca, već i od spremnosti i mogućnosti društva</w:t>
      </w:r>
      <w:r w:rsidR="003D4C25" w:rsidRPr="00CD3C73">
        <w:rPr>
          <w:rFonts w:cstheme="minorHAnsi"/>
          <w:sz w:val="24"/>
          <w:szCs w:val="24"/>
          <w:lang w:val="sr-Latn-ME"/>
        </w:rPr>
        <w:t xml:space="preserve"> i zajednice da obezbede potreb</w:t>
      </w:r>
      <w:r w:rsidR="0044079A" w:rsidRPr="00CD3C73">
        <w:rPr>
          <w:rFonts w:cstheme="minorHAnsi"/>
          <w:sz w:val="24"/>
          <w:szCs w:val="24"/>
          <w:lang w:val="sr-Latn-ME"/>
        </w:rPr>
        <w:t>n</w:t>
      </w:r>
      <w:r w:rsidR="003D4C25" w:rsidRPr="00CD3C73">
        <w:rPr>
          <w:rFonts w:cstheme="minorHAnsi"/>
          <w:sz w:val="24"/>
          <w:szCs w:val="24"/>
          <w:lang w:val="sr-Latn-ME"/>
        </w:rPr>
        <w:t>e</w:t>
      </w:r>
      <w:r w:rsidR="0044079A" w:rsidRPr="00CD3C73">
        <w:rPr>
          <w:rFonts w:cstheme="minorHAnsi"/>
          <w:sz w:val="24"/>
          <w:szCs w:val="24"/>
          <w:lang w:val="sr-Latn-ME"/>
        </w:rPr>
        <w:t xml:space="preserve"> uslove za kvalitetan život koji omogućava zadovoljavanje čovekovih potreba.</w:t>
      </w:r>
      <w:r w:rsidR="003D4C25" w:rsidRPr="00CD3C73">
        <w:rPr>
          <w:rFonts w:cstheme="minorHAnsi"/>
          <w:sz w:val="24"/>
          <w:szCs w:val="24"/>
          <w:lang w:val="sr-Latn-ME"/>
        </w:rPr>
        <w:t xml:space="preserve"> </w:t>
      </w:r>
      <w:r w:rsidR="0044079A" w:rsidRPr="00CD3C73">
        <w:rPr>
          <w:rFonts w:cstheme="minorHAnsi"/>
          <w:sz w:val="24"/>
          <w:szCs w:val="24"/>
          <w:lang w:val="sr-Latn-ME"/>
        </w:rPr>
        <w:t>I blagostanje i kvalitet života su teško merljivi,</w:t>
      </w:r>
      <w:r w:rsidR="002A622B" w:rsidRPr="00CD3C73">
        <w:rPr>
          <w:rFonts w:cstheme="minorHAnsi"/>
          <w:sz w:val="24"/>
          <w:szCs w:val="24"/>
          <w:lang w:val="sr-Latn-ME"/>
        </w:rPr>
        <w:t xml:space="preserve"> bar ne u celosti ovog koncepta. </w:t>
      </w:r>
      <w:r w:rsidR="0044079A" w:rsidRPr="00CD3C73">
        <w:rPr>
          <w:rFonts w:cstheme="minorHAnsi"/>
          <w:sz w:val="24"/>
          <w:szCs w:val="24"/>
          <w:lang w:val="sr-Latn-ME"/>
        </w:rPr>
        <w:t>a danas se najčešće može donekle operacionalizovati i meriti</w:t>
      </w:r>
      <w:r w:rsidR="003D4C25" w:rsidRPr="00CD3C73">
        <w:rPr>
          <w:rFonts w:cstheme="minorHAnsi"/>
          <w:sz w:val="24"/>
          <w:szCs w:val="24"/>
          <w:lang w:val="sr-Latn-ME"/>
        </w:rPr>
        <w:t xml:space="preserve"> ekonomski i sociološki pojam “</w:t>
      </w:r>
      <w:r w:rsidR="0044079A" w:rsidRPr="00CD3C73">
        <w:rPr>
          <w:rFonts w:cstheme="minorHAnsi"/>
          <w:sz w:val="24"/>
          <w:szCs w:val="24"/>
          <w:lang w:val="sr-Latn-ME"/>
        </w:rPr>
        <w:t>životni stan</w:t>
      </w:r>
      <w:r w:rsidR="003D4C25" w:rsidRPr="00CD3C73">
        <w:rPr>
          <w:rFonts w:cstheme="minorHAnsi"/>
          <w:sz w:val="24"/>
          <w:szCs w:val="24"/>
          <w:lang w:val="sr-Latn-ME"/>
        </w:rPr>
        <w:t>dard”</w:t>
      </w:r>
      <w:r w:rsidR="00743403" w:rsidRPr="00CD3C73">
        <w:rPr>
          <w:rFonts w:cstheme="minorHAnsi"/>
          <w:sz w:val="24"/>
          <w:szCs w:val="24"/>
          <w:lang w:val="sr-Latn-ME"/>
        </w:rPr>
        <w:t xml:space="preserve">, </w:t>
      </w:r>
      <w:r w:rsidR="00EC65A2" w:rsidRPr="00CD3C73">
        <w:rPr>
          <w:rFonts w:cstheme="minorHAnsi"/>
          <w:sz w:val="24"/>
          <w:szCs w:val="24"/>
          <w:lang w:val="sr-Latn-ME"/>
        </w:rPr>
        <w:t>z</w:t>
      </w:r>
      <w:r w:rsidR="00743403" w:rsidRPr="00CD3C73">
        <w:rPr>
          <w:rFonts w:cstheme="minorHAnsi"/>
          <w:sz w:val="24"/>
          <w:szCs w:val="24"/>
          <w:lang w:val="sr-Latn-ME"/>
        </w:rPr>
        <w:t>a</w:t>
      </w:r>
      <w:r w:rsidR="00EC65A2" w:rsidRPr="00CD3C73">
        <w:rPr>
          <w:rFonts w:cstheme="minorHAnsi"/>
          <w:sz w:val="24"/>
          <w:szCs w:val="24"/>
          <w:lang w:val="sr-Latn-ME"/>
        </w:rPr>
        <w:t xml:space="preserve"> koji se</w:t>
      </w:r>
      <w:r w:rsidR="00743403" w:rsidRPr="00CD3C73">
        <w:rPr>
          <w:rFonts w:cstheme="minorHAnsi"/>
          <w:sz w:val="24"/>
          <w:szCs w:val="24"/>
          <w:lang w:val="sr-Latn-ME"/>
        </w:rPr>
        <w:t xml:space="preserve"> u političkom kontekstu najčešće koristi indikator </w:t>
      </w:r>
      <w:r w:rsidR="0044079A" w:rsidRPr="00CD3C73">
        <w:rPr>
          <w:rFonts w:cstheme="minorHAnsi"/>
          <w:sz w:val="24"/>
          <w:szCs w:val="24"/>
          <w:lang w:val="sr-Latn-ME"/>
        </w:rPr>
        <w:t xml:space="preserve"> </w:t>
      </w:r>
      <w:r w:rsidR="00EC65A2" w:rsidRPr="00CD3C73">
        <w:rPr>
          <w:rFonts w:cstheme="minorHAnsi"/>
          <w:sz w:val="24"/>
          <w:szCs w:val="24"/>
          <w:lang w:val="sr-Latn-ME"/>
        </w:rPr>
        <w:t>''</w:t>
      </w:r>
      <w:r w:rsidR="00743403" w:rsidRPr="00CD3C73">
        <w:rPr>
          <w:rFonts w:cstheme="minorHAnsi"/>
          <w:sz w:val="24"/>
          <w:szCs w:val="24"/>
          <w:lang w:val="sr-Latn-ME"/>
        </w:rPr>
        <w:t>bruto domaći proizvod po stanovniku</w:t>
      </w:r>
      <w:r w:rsidR="00EC65A2" w:rsidRPr="00CD3C73">
        <w:rPr>
          <w:rFonts w:cstheme="minorHAnsi"/>
          <w:sz w:val="24"/>
          <w:szCs w:val="24"/>
          <w:lang w:val="sr-Latn-ME"/>
        </w:rPr>
        <w:t>''</w:t>
      </w:r>
      <w:r w:rsidR="00743403" w:rsidRPr="00CD3C73">
        <w:rPr>
          <w:rFonts w:cstheme="minorHAnsi"/>
          <w:sz w:val="24"/>
          <w:szCs w:val="24"/>
          <w:lang w:val="sr-Latn-ME"/>
        </w:rPr>
        <w:t>.</w:t>
      </w:r>
      <w:r w:rsidR="002A622B" w:rsidRPr="00CD3C73">
        <w:rPr>
          <w:rFonts w:cstheme="minorHAnsi"/>
          <w:lang w:val="sr-Latn-ME"/>
        </w:rPr>
        <w:t xml:space="preserve"> U</w:t>
      </w:r>
      <w:r w:rsidR="002A622B" w:rsidRPr="00CD3C73">
        <w:rPr>
          <w:rFonts w:cstheme="minorHAnsi"/>
          <w:sz w:val="24"/>
          <w:szCs w:val="24"/>
          <w:lang w:val="sr-Latn-ME"/>
        </w:rPr>
        <w:t xml:space="preserve"> sklopu promena u društvu koje treba da omoguće kvalitetan život građana, postoje zahtevi da i drugi aspekti bogatstv</w:t>
      </w:r>
      <w:r w:rsidR="00EC65A2" w:rsidRPr="00CD3C73">
        <w:rPr>
          <w:rFonts w:cstheme="minorHAnsi"/>
          <w:sz w:val="24"/>
          <w:szCs w:val="24"/>
          <w:lang w:val="sr-Latn-ME"/>
        </w:rPr>
        <w:t>a budu uključeni ili percipirani</w:t>
      </w:r>
      <w:r w:rsidR="002A622B" w:rsidRPr="00CD3C73">
        <w:rPr>
          <w:rFonts w:cstheme="minorHAnsi"/>
          <w:sz w:val="24"/>
          <w:szCs w:val="24"/>
          <w:lang w:val="sr-Latn-ME"/>
        </w:rPr>
        <w:t xml:space="preserve"> u političkom diskursu, na primer, kvaliteta života kroz prijatnu okolinu, mentalni razvoj i duhovnu ravnotežu. Ovi zahtevi odgovaraju još širem</w:t>
      </w:r>
      <w:r w:rsidR="00743403" w:rsidRPr="00CD3C73">
        <w:rPr>
          <w:rFonts w:cstheme="minorHAnsi"/>
          <w:sz w:val="24"/>
          <w:szCs w:val="24"/>
          <w:lang w:val="sr-Latn-ME"/>
        </w:rPr>
        <w:t xml:space="preserve"> savre</w:t>
      </w:r>
      <w:r w:rsidR="002A622B" w:rsidRPr="00CD3C73">
        <w:rPr>
          <w:rFonts w:cstheme="minorHAnsi"/>
          <w:sz w:val="24"/>
          <w:szCs w:val="24"/>
          <w:lang w:val="sr-Latn-ME"/>
        </w:rPr>
        <w:t>menom</w:t>
      </w:r>
      <w:r w:rsidR="00743403" w:rsidRPr="00CD3C73">
        <w:rPr>
          <w:rFonts w:cstheme="minorHAnsi"/>
          <w:sz w:val="24"/>
          <w:szCs w:val="24"/>
          <w:lang w:val="sr-Latn-ME"/>
        </w:rPr>
        <w:t xml:space="preserve"> </w:t>
      </w:r>
      <w:r w:rsidR="00743403" w:rsidRPr="00CD3C73">
        <w:rPr>
          <w:rStyle w:val="Heading2Char"/>
          <w:rFonts w:asciiTheme="minorHAnsi" w:hAnsiTheme="minorHAnsi" w:cstheme="minorHAnsi"/>
          <w:lang w:val="sr-Latn-ME"/>
        </w:rPr>
        <w:t>konc</w:t>
      </w:r>
      <w:r w:rsidR="00EC65A2" w:rsidRPr="00CD3C73">
        <w:rPr>
          <w:rStyle w:val="Heading2Char"/>
          <w:rFonts w:asciiTheme="minorHAnsi" w:hAnsiTheme="minorHAnsi" w:cstheme="minorHAnsi"/>
          <w:lang w:val="sr-Latn-ME"/>
        </w:rPr>
        <w:t>e</w:t>
      </w:r>
      <w:r w:rsidR="00743403" w:rsidRPr="00CD3C73">
        <w:rPr>
          <w:rStyle w:val="Heading2Char"/>
          <w:rFonts w:asciiTheme="minorHAnsi" w:hAnsiTheme="minorHAnsi" w:cstheme="minorHAnsi"/>
          <w:lang w:val="sr-Latn-ME"/>
        </w:rPr>
        <w:t>pt</w:t>
      </w:r>
      <w:r w:rsidR="002A622B" w:rsidRPr="00CD3C73">
        <w:rPr>
          <w:rStyle w:val="Heading2Char"/>
          <w:rFonts w:asciiTheme="minorHAnsi" w:hAnsiTheme="minorHAnsi" w:cstheme="minorHAnsi"/>
          <w:lang w:val="sr-Latn-ME"/>
        </w:rPr>
        <w:t xml:space="preserve">u </w:t>
      </w:r>
      <w:r w:rsidR="003D4C25" w:rsidRPr="00CD3C73">
        <w:rPr>
          <w:rStyle w:val="Heading2Char"/>
          <w:rFonts w:asciiTheme="minorHAnsi" w:hAnsiTheme="minorHAnsi" w:cstheme="minorHAnsi"/>
          <w:lang w:val="sr-Latn-ME"/>
        </w:rPr>
        <w:t>održivog razvoja</w:t>
      </w:r>
      <w:r w:rsidR="003D4C25" w:rsidRPr="00CD3C73">
        <w:rPr>
          <w:rFonts w:cstheme="minorHAnsi"/>
          <w:sz w:val="24"/>
          <w:szCs w:val="24"/>
          <w:lang w:val="sr-Latn-ME"/>
        </w:rPr>
        <w:t xml:space="preserve">. </w:t>
      </w:r>
      <w:r w:rsidR="00743403" w:rsidRPr="00CD3C73">
        <w:rPr>
          <w:rFonts w:cstheme="minorHAnsi"/>
          <w:sz w:val="24"/>
          <w:szCs w:val="24"/>
          <w:lang w:val="sr-Latn-ME"/>
        </w:rPr>
        <w:t>Održivi razvoj predstavlja težnju da se stvori bolji svet, balansiranjem socijalnih, ekonomskih i faktora zaštite životne sredine kako bi se prirodno bogatstv</w:t>
      </w:r>
      <w:r w:rsidR="002A622B" w:rsidRPr="00CD3C73">
        <w:rPr>
          <w:rFonts w:cstheme="minorHAnsi"/>
          <w:sz w:val="24"/>
          <w:szCs w:val="24"/>
          <w:lang w:val="sr-Latn-ME"/>
        </w:rPr>
        <w:t>o sačuvalo za buduće generacije, a u društvu živeli zadov</w:t>
      </w:r>
      <w:r w:rsidR="003D4C25" w:rsidRPr="00CD3C73">
        <w:rPr>
          <w:rFonts w:cstheme="minorHAnsi"/>
          <w:sz w:val="24"/>
          <w:szCs w:val="24"/>
          <w:lang w:val="sr-Latn-ME"/>
        </w:rPr>
        <w:t>o</w:t>
      </w:r>
      <w:r w:rsidR="002A622B" w:rsidRPr="00CD3C73">
        <w:rPr>
          <w:rFonts w:cstheme="minorHAnsi"/>
          <w:sz w:val="24"/>
          <w:szCs w:val="24"/>
          <w:lang w:val="sr-Latn-ME"/>
        </w:rPr>
        <w:t xml:space="preserve">ljni </w:t>
      </w:r>
      <w:r w:rsidR="00EC65A2" w:rsidRPr="00CD3C73">
        <w:rPr>
          <w:rFonts w:cstheme="minorHAnsi"/>
          <w:sz w:val="24"/>
          <w:szCs w:val="24"/>
          <w:lang w:val="sr-Latn-ME"/>
        </w:rPr>
        <w:t>i ost</w:t>
      </w:r>
      <w:r w:rsidR="002A622B" w:rsidRPr="00CD3C73">
        <w:rPr>
          <w:rFonts w:cstheme="minorHAnsi"/>
          <w:sz w:val="24"/>
          <w:szCs w:val="24"/>
          <w:lang w:val="sr-Latn-ME"/>
        </w:rPr>
        <w:t>v</w:t>
      </w:r>
      <w:r w:rsidR="003D4C25" w:rsidRPr="00CD3C73">
        <w:rPr>
          <w:rFonts w:cstheme="minorHAnsi"/>
          <w:sz w:val="24"/>
          <w:szCs w:val="24"/>
          <w:lang w:val="sr-Latn-ME"/>
        </w:rPr>
        <w:t>a</w:t>
      </w:r>
      <w:r w:rsidR="002A622B" w:rsidRPr="00CD3C73">
        <w:rPr>
          <w:rFonts w:cstheme="minorHAnsi"/>
          <w:sz w:val="24"/>
          <w:szCs w:val="24"/>
          <w:lang w:val="sr-Latn-ME"/>
        </w:rPr>
        <w:t>reni građani.</w:t>
      </w:r>
    </w:p>
    <w:p w14:paraId="7444CF21" w14:textId="77777777" w:rsidR="000638BB" w:rsidRPr="00CD3C73" w:rsidRDefault="00743403" w:rsidP="00BE0714">
      <w:pPr>
        <w:spacing w:after="0"/>
        <w:ind w:firstLine="360"/>
        <w:jc w:val="both"/>
        <w:rPr>
          <w:rFonts w:cstheme="minorHAnsi"/>
          <w:color w:val="FF0000"/>
          <w:sz w:val="24"/>
          <w:szCs w:val="24"/>
          <w:lang w:val="sr-Latn-ME"/>
        </w:rPr>
      </w:pPr>
      <w:r w:rsidRPr="00CD3C73">
        <w:rPr>
          <w:rFonts w:cstheme="minorHAnsi"/>
          <w:sz w:val="24"/>
          <w:szCs w:val="24"/>
          <w:lang w:val="sr-Latn-ME"/>
        </w:rPr>
        <w:t>Sistem socijalne zaštite u dostizanju ovih široko postavljenih ciljeva ličnog i društvenog razvoja, zahvaljujući svojoj svrsi, s toga ima izuzetno značajnu ulogu koja zahteva razvoj sistema ka organizaciji i kvalitetu obavljanja posla koji će omogućiti korisnicima sistema da razviju ponašanja i steknu veštine koje će im omogućiti da konstruktivno i angažovano rade na dostizanju ličnog blagostanja i davanju dop</w:t>
      </w:r>
      <w:r w:rsidR="003778ED" w:rsidRPr="00CD3C73">
        <w:rPr>
          <w:rFonts w:cstheme="minorHAnsi"/>
          <w:sz w:val="24"/>
          <w:szCs w:val="24"/>
          <w:lang w:val="sr-Latn-ME"/>
        </w:rPr>
        <w:t>rinosa društvu i zajednici u st</w:t>
      </w:r>
      <w:r w:rsidRPr="00CD3C73">
        <w:rPr>
          <w:rFonts w:cstheme="minorHAnsi"/>
          <w:sz w:val="24"/>
          <w:szCs w:val="24"/>
          <w:lang w:val="sr-Latn-ME"/>
        </w:rPr>
        <w:t>v</w:t>
      </w:r>
      <w:r w:rsidR="003778ED" w:rsidRPr="00CD3C73">
        <w:rPr>
          <w:rFonts w:cstheme="minorHAnsi"/>
          <w:sz w:val="24"/>
          <w:szCs w:val="24"/>
          <w:lang w:val="sr-Latn-ME"/>
        </w:rPr>
        <w:t>a</w:t>
      </w:r>
      <w:r w:rsidRPr="00CD3C73">
        <w:rPr>
          <w:rFonts w:cstheme="minorHAnsi"/>
          <w:sz w:val="24"/>
          <w:szCs w:val="24"/>
          <w:lang w:val="sr-Latn-ME"/>
        </w:rPr>
        <w:t>ranju objektivnih društvenih uslova za dostizanje kvaliteta života pojedinaca i zajednice</w:t>
      </w:r>
      <w:r w:rsidR="00EC65A2" w:rsidRPr="00CD3C73">
        <w:rPr>
          <w:rFonts w:cstheme="minorHAnsi"/>
          <w:sz w:val="24"/>
          <w:szCs w:val="24"/>
          <w:lang w:val="sr-Latn-ME"/>
        </w:rPr>
        <w:t>,</w:t>
      </w:r>
      <w:r w:rsidRPr="00CD3C73">
        <w:rPr>
          <w:rFonts w:cstheme="minorHAnsi"/>
          <w:sz w:val="24"/>
          <w:szCs w:val="24"/>
          <w:lang w:val="sr-Latn-ME"/>
        </w:rPr>
        <w:t xml:space="preserve"> i još šire očuvanju prirodnog i društvenog bogatstva. </w:t>
      </w:r>
      <w:r w:rsidR="000638BB" w:rsidRPr="00CD3C73">
        <w:rPr>
          <w:rFonts w:cstheme="minorHAnsi"/>
          <w:sz w:val="24"/>
          <w:szCs w:val="24"/>
          <w:lang w:val="sr-Latn-ME"/>
        </w:rPr>
        <w:t>Uz to, pristup korisnicima i način sprovođenja stručnog rada treba da bude tako organizovan da omogućava u svim fazama rada poštovanje ljudskih i dečjih prava korisnika. Osim sistemskog uređenja sistema socijalne zaštite, d</w:t>
      </w:r>
      <w:r w:rsidR="00DD2613" w:rsidRPr="00CD3C73">
        <w:rPr>
          <w:rFonts w:cstheme="minorHAnsi"/>
          <w:sz w:val="24"/>
          <w:szCs w:val="24"/>
          <w:lang w:val="sr-Latn-ME"/>
        </w:rPr>
        <w:t xml:space="preserve">efinisanja ciljeva, vrednosti, </w:t>
      </w:r>
      <w:r w:rsidR="000638BB" w:rsidRPr="00CD3C73">
        <w:rPr>
          <w:rFonts w:cstheme="minorHAnsi"/>
          <w:sz w:val="24"/>
          <w:szCs w:val="24"/>
          <w:lang w:val="sr-Latn-ME"/>
        </w:rPr>
        <w:t>organizacije ustanova i njih</w:t>
      </w:r>
      <w:r w:rsidR="003D4C25" w:rsidRPr="00CD3C73">
        <w:rPr>
          <w:rFonts w:cstheme="minorHAnsi"/>
          <w:sz w:val="24"/>
          <w:szCs w:val="24"/>
          <w:lang w:val="sr-Latn-ME"/>
        </w:rPr>
        <w:t>o</w:t>
      </w:r>
      <w:r w:rsidR="000638BB" w:rsidRPr="00CD3C73">
        <w:rPr>
          <w:rFonts w:cstheme="minorHAnsi"/>
          <w:sz w:val="24"/>
          <w:szCs w:val="24"/>
          <w:lang w:val="sr-Latn-ME"/>
        </w:rPr>
        <w:t>ve povezanosti sa drugim akterima u dostizanju dobrobiti korisnika, obezbeđivanje neopho</w:t>
      </w:r>
      <w:r w:rsidR="003D4C25" w:rsidRPr="00CD3C73">
        <w:rPr>
          <w:rFonts w:cstheme="minorHAnsi"/>
          <w:sz w:val="24"/>
          <w:szCs w:val="24"/>
          <w:lang w:val="sr-Latn-ME"/>
        </w:rPr>
        <w:t>d</w:t>
      </w:r>
      <w:r w:rsidR="000638BB" w:rsidRPr="00CD3C73">
        <w:rPr>
          <w:rFonts w:cstheme="minorHAnsi"/>
          <w:sz w:val="24"/>
          <w:szCs w:val="24"/>
          <w:lang w:val="sr-Latn-ME"/>
        </w:rPr>
        <w:t>nih materijalnih resursa za funkcionisanje sistema,  omogućavanje ovakv</w:t>
      </w:r>
      <w:r w:rsidRPr="00CD3C73">
        <w:rPr>
          <w:rFonts w:cstheme="minorHAnsi"/>
          <w:sz w:val="24"/>
          <w:szCs w:val="24"/>
          <w:lang w:val="sr-Latn-ME"/>
        </w:rPr>
        <w:t>ih promena i napretka kod korisnika</w:t>
      </w:r>
      <w:r w:rsidR="000638BB" w:rsidRPr="00CD3C73">
        <w:rPr>
          <w:rFonts w:cstheme="minorHAnsi"/>
          <w:sz w:val="24"/>
          <w:szCs w:val="24"/>
          <w:lang w:val="sr-Latn-ME"/>
        </w:rPr>
        <w:t xml:space="preserve"> nije moguće bez kvalitetnih kadrova, </w:t>
      </w:r>
      <w:r w:rsidRPr="00CD3C73">
        <w:rPr>
          <w:rFonts w:cstheme="minorHAnsi"/>
          <w:sz w:val="24"/>
          <w:szCs w:val="24"/>
          <w:lang w:val="sr-Latn-ME"/>
        </w:rPr>
        <w:t xml:space="preserve"> a posebno stručni</w:t>
      </w:r>
      <w:r w:rsidR="000638BB" w:rsidRPr="00CD3C73">
        <w:rPr>
          <w:rFonts w:cstheme="minorHAnsi"/>
          <w:sz w:val="24"/>
          <w:szCs w:val="24"/>
          <w:lang w:val="sr-Latn-ME"/>
        </w:rPr>
        <w:t>h radnika</w:t>
      </w:r>
      <w:r w:rsidRPr="00CD3C73">
        <w:rPr>
          <w:rFonts w:cstheme="minorHAnsi"/>
          <w:sz w:val="24"/>
          <w:szCs w:val="24"/>
          <w:lang w:val="sr-Latn-ME"/>
        </w:rPr>
        <w:t xml:space="preserve"> i </w:t>
      </w:r>
      <w:r w:rsidR="000638BB" w:rsidRPr="00CD3C73">
        <w:rPr>
          <w:rFonts w:cstheme="minorHAnsi"/>
          <w:sz w:val="24"/>
          <w:szCs w:val="24"/>
          <w:lang w:val="sr-Latn-ME"/>
        </w:rPr>
        <w:t>stručnih saradnika</w:t>
      </w:r>
      <w:r w:rsidRPr="00CD3C73">
        <w:rPr>
          <w:rFonts w:cstheme="minorHAnsi"/>
          <w:sz w:val="24"/>
          <w:szCs w:val="24"/>
          <w:lang w:val="sr-Latn-ME"/>
        </w:rPr>
        <w:t xml:space="preserve"> </w:t>
      </w:r>
      <w:r w:rsidR="000638BB" w:rsidRPr="00CD3C73">
        <w:rPr>
          <w:rFonts w:cstheme="minorHAnsi"/>
          <w:sz w:val="24"/>
          <w:szCs w:val="24"/>
          <w:lang w:val="sr-Latn-ME"/>
        </w:rPr>
        <w:t xml:space="preserve">koji neposredno rade sa korisnicima sistema. </w:t>
      </w:r>
    </w:p>
    <w:p w14:paraId="0ECB2DE3" w14:textId="4435B99F" w:rsidR="003778ED" w:rsidRPr="00CD3C73" w:rsidRDefault="00E6243D" w:rsidP="00E6243D">
      <w:pPr>
        <w:spacing w:after="0"/>
        <w:ind w:firstLine="360"/>
        <w:jc w:val="both"/>
        <w:rPr>
          <w:rFonts w:cstheme="minorHAnsi"/>
          <w:sz w:val="24"/>
          <w:szCs w:val="24"/>
          <w:lang w:val="sr-Latn-ME"/>
        </w:rPr>
      </w:pPr>
      <w:r w:rsidRPr="00CD3C73">
        <w:rPr>
          <w:rFonts w:cstheme="minorHAnsi"/>
          <w:sz w:val="24"/>
          <w:szCs w:val="24"/>
          <w:lang w:val="sr-Latn-ME"/>
        </w:rPr>
        <w:t>Istraživanja, an</w:t>
      </w:r>
      <w:r w:rsidR="00FF6713" w:rsidRPr="00CD3C73">
        <w:rPr>
          <w:rFonts w:cstheme="minorHAnsi"/>
          <w:sz w:val="24"/>
          <w:szCs w:val="24"/>
          <w:lang w:val="sr-Latn-ME"/>
        </w:rPr>
        <w:t>alize i tekstovi</w:t>
      </w:r>
      <w:r w:rsidR="00FF6713" w:rsidRPr="00CD3C73">
        <w:rPr>
          <w:rStyle w:val="FootnoteReference"/>
          <w:rFonts w:cstheme="minorHAnsi"/>
          <w:sz w:val="24"/>
          <w:szCs w:val="24"/>
          <w:lang w:val="sr-Latn-ME"/>
        </w:rPr>
        <w:footnoteReference w:id="4"/>
      </w:r>
      <w:r w:rsidR="00FF6713" w:rsidRPr="00CD3C73">
        <w:rPr>
          <w:rFonts w:cstheme="minorHAnsi"/>
          <w:sz w:val="24"/>
          <w:szCs w:val="24"/>
          <w:lang w:val="sr-Latn-ME"/>
        </w:rPr>
        <w:t xml:space="preserve">, </w:t>
      </w:r>
      <w:r w:rsidR="000638BB" w:rsidRPr="00CD3C73">
        <w:rPr>
          <w:rFonts w:cstheme="minorHAnsi"/>
          <w:sz w:val="24"/>
          <w:szCs w:val="24"/>
          <w:lang w:val="sr-Latn-ME"/>
        </w:rPr>
        <w:t xml:space="preserve">u samom </w:t>
      </w:r>
      <w:r w:rsidRPr="00CD3C73">
        <w:rPr>
          <w:rFonts w:cstheme="minorHAnsi"/>
          <w:sz w:val="24"/>
          <w:szCs w:val="24"/>
          <w:lang w:val="sr-Latn-ME"/>
        </w:rPr>
        <w:t>sistemu</w:t>
      </w:r>
      <w:r w:rsidR="000638BB" w:rsidRPr="00CD3C73">
        <w:rPr>
          <w:rFonts w:cstheme="minorHAnsi"/>
          <w:sz w:val="24"/>
          <w:szCs w:val="24"/>
          <w:lang w:val="sr-Latn-ME"/>
        </w:rPr>
        <w:t xml:space="preserve"> socijalne zaštite i </w:t>
      </w:r>
      <w:r w:rsidRPr="00CD3C73">
        <w:rPr>
          <w:rFonts w:cstheme="minorHAnsi"/>
          <w:sz w:val="24"/>
          <w:szCs w:val="24"/>
          <w:lang w:val="sr-Latn-ME"/>
        </w:rPr>
        <w:t>sistemu</w:t>
      </w:r>
      <w:r w:rsidR="000638BB" w:rsidRPr="00CD3C73">
        <w:rPr>
          <w:rFonts w:cstheme="minorHAnsi"/>
          <w:sz w:val="24"/>
          <w:szCs w:val="24"/>
          <w:lang w:val="sr-Latn-ME"/>
        </w:rPr>
        <w:t xml:space="preserve"> obrazovanja koji obrazuje kadrove za ovu vrstu poslova, ukazuju na to da fo</w:t>
      </w:r>
      <w:r w:rsidR="003D4C25" w:rsidRPr="00CD3C73">
        <w:rPr>
          <w:rFonts w:cstheme="minorHAnsi"/>
          <w:sz w:val="24"/>
          <w:szCs w:val="24"/>
          <w:lang w:val="sr-Latn-ME"/>
        </w:rPr>
        <w:t>rmalno obrazovanje stručnjaka (</w:t>
      </w:r>
      <w:r w:rsidR="000638BB" w:rsidRPr="00CD3C73">
        <w:rPr>
          <w:rFonts w:cstheme="minorHAnsi"/>
          <w:sz w:val="24"/>
          <w:szCs w:val="24"/>
          <w:lang w:val="sr-Latn-ME"/>
        </w:rPr>
        <w:t>socijalni r</w:t>
      </w:r>
      <w:r w:rsidRPr="00CD3C73">
        <w:rPr>
          <w:rFonts w:cstheme="minorHAnsi"/>
          <w:sz w:val="24"/>
          <w:szCs w:val="24"/>
          <w:lang w:val="sr-Latn-ME"/>
        </w:rPr>
        <w:t>a</w:t>
      </w:r>
      <w:r w:rsidR="000638BB" w:rsidRPr="00CD3C73">
        <w:rPr>
          <w:rFonts w:cstheme="minorHAnsi"/>
          <w:sz w:val="24"/>
          <w:szCs w:val="24"/>
          <w:lang w:val="sr-Latn-ME"/>
        </w:rPr>
        <w:t>dnik</w:t>
      </w:r>
      <w:r w:rsidR="00C35A6A" w:rsidRPr="00CD3C73">
        <w:rPr>
          <w:rFonts w:cstheme="minorHAnsi"/>
          <w:sz w:val="24"/>
          <w:szCs w:val="24"/>
          <w:lang w:val="sr-Latn-ME"/>
        </w:rPr>
        <w:t>,</w:t>
      </w:r>
      <w:r w:rsidR="000638BB" w:rsidRPr="00CD3C73">
        <w:rPr>
          <w:rFonts w:cstheme="minorHAnsi"/>
          <w:sz w:val="24"/>
          <w:szCs w:val="24"/>
          <w:lang w:val="sr-Latn-ME"/>
        </w:rPr>
        <w:t xml:space="preserve"> psiholog, pedagog</w:t>
      </w:r>
      <w:r w:rsidR="00C35A6A" w:rsidRPr="00CD3C73">
        <w:rPr>
          <w:rFonts w:cstheme="minorHAnsi"/>
          <w:sz w:val="24"/>
          <w:szCs w:val="24"/>
          <w:lang w:val="sr-Latn-ME"/>
        </w:rPr>
        <w:t>, pravnik</w:t>
      </w:r>
      <w:r w:rsidRPr="00CD3C73">
        <w:rPr>
          <w:rFonts w:cstheme="minorHAnsi"/>
          <w:sz w:val="24"/>
          <w:szCs w:val="24"/>
          <w:lang w:val="sr-Latn-ME"/>
        </w:rPr>
        <w:t xml:space="preserve"> i drugi) nije dovoljno za kvalitetno obavljanje poslova u skladu sa novim zahtevima prakse, i da je neophodna dodatna obuka za razvoj potrebnih znanja i veština zaposlenih. Savremena kretanja u obrazovanju i ospos</w:t>
      </w:r>
      <w:r w:rsidR="003D4C25" w:rsidRPr="00CD3C73">
        <w:rPr>
          <w:rFonts w:cstheme="minorHAnsi"/>
          <w:sz w:val="24"/>
          <w:szCs w:val="24"/>
          <w:lang w:val="sr-Latn-ME"/>
        </w:rPr>
        <w:t>o</w:t>
      </w:r>
      <w:r w:rsidRPr="00CD3C73">
        <w:rPr>
          <w:rFonts w:cstheme="minorHAnsi"/>
          <w:sz w:val="24"/>
          <w:szCs w:val="24"/>
          <w:lang w:val="sr-Latn-ME"/>
        </w:rPr>
        <w:t xml:space="preserve">bljavanju </w:t>
      </w:r>
      <w:r w:rsidRPr="00CD3C73">
        <w:rPr>
          <w:rFonts w:cstheme="minorHAnsi"/>
          <w:sz w:val="24"/>
          <w:szCs w:val="24"/>
          <w:lang w:val="sr-Latn-ME"/>
        </w:rPr>
        <w:lastRenderedPageBreak/>
        <w:t>zapo</w:t>
      </w:r>
      <w:r w:rsidR="003D4C25" w:rsidRPr="00CD3C73">
        <w:rPr>
          <w:rFonts w:cstheme="minorHAnsi"/>
          <w:sz w:val="24"/>
          <w:szCs w:val="24"/>
          <w:lang w:val="sr-Latn-ME"/>
        </w:rPr>
        <w:t>s</w:t>
      </w:r>
      <w:r w:rsidRPr="00CD3C73">
        <w:rPr>
          <w:rFonts w:cstheme="minorHAnsi"/>
          <w:sz w:val="24"/>
          <w:szCs w:val="24"/>
          <w:lang w:val="sr-Latn-ME"/>
        </w:rPr>
        <w:t>lenih kreću se u pravcu sticanj</w:t>
      </w:r>
      <w:r w:rsidR="003D4C25" w:rsidRPr="00CD3C73">
        <w:rPr>
          <w:rFonts w:cstheme="minorHAnsi"/>
          <w:sz w:val="24"/>
          <w:szCs w:val="24"/>
          <w:lang w:val="sr-Latn-ME"/>
        </w:rPr>
        <w:t>a</w:t>
      </w:r>
      <w:r w:rsidRPr="00CD3C73">
        <w:rPr>
          <w:rFonts w:cstheme="minorHAnsi"/>
          <w:sz w:val="24"/>
          <w:szCs w:val="24"/>
          <w:lang w:val="sr-Latn-ME"/>
        </w:rPr>
        <w:t xml:space="preserve"> i razvijanja pot</w:t>
      </w:r>
      <w:r w:rsidR="003D4C25" w:rsidRPr="00CD3C73">
        <w:rPr>
          <w:rFonts w:cstheme="minorHAnsi"/>
          <w:sz w:val="24"/>
          <w:szCs w:val="24"/>
          <w:lang w:val="sr-Latn-ME"/>
        </w:rPr>
        <w:t>rebnih kompetencija za obavljanje</w:t>
      </w:r>
      <w:r w:rsidRPr="00CD3C73">
        <w:rPr>
          <w:rFonts w:cstheme="minorHAnsi"/>
          <w:sz w:val="24"/>
          <w:szCs w:val="24"/>
          <w:lang w:val="sr-Latn-ME"/>
        </w:rPr>
        <w:t xml:space="preserve"> određene </w:t>
      </w:r>
      <w:r w:rsidR="00C35A6A" w:rsidRPr="00CD3C73">
        <w:rPr>
          <w:rFonts w:cstheme="minorHAnsi"/>
          <w:sz w:val="24"/>
          <w:szCs w:val="24"/>
          <w:lang w:val="sr-Latn-ME"/>
        </w:rPr>
        <w:t>vrste poslova, što u sis</w:t>
      </w:r>
      <w:r w:rsidRPr="00CD3C73">
        <w:rPr>
          <w:rFonts w:cstheme="minorHAnsi"/>
          <w:sz w:val="24"/>
          <w:szCs w:val="24"/>
          <w:lang w:val="sr-Latn-ME"/>
        </w:rPr>
        <w:t>temu socijalne zaštite zahteva i promišljanje o drugačijem definisanju stručnih poslova u soc</w:t>
      </w:r>
      <w:r w:rsidR="00C35A6A" w:rsidRPr="00CD3C73">
        <w:rPr>
          <w:rFonts w:cstheme="minorHAnsi"/>
          <w:sz w:val="24"/>
          <w:szCs w:val="24"/>
          <w:lang w:val="sr-Latn-ME"/>
        </w:rPr>
        <w:t>ijalnoj zaštiti, kao i o detalj</w:t>
      </w:r>
      <w:r w:rsidRPr="00CD3C73">
        <w:rPr>
          <w:rFonts w:cstheme="minorHAnsi"/>
          <w:sz w:val="24"/>
          <w:szCs w:val="24"/>
          <w:lang w:val="sr-Latn-ME"/>
        </w:rPr>
        <w:t>nom opisu zahteva određenog radnog mesta, poslova i zadataka. Razvijen sistem kvaliteta u sistemu socijalne zaštite kroz definisanje standarda obavljanja posla</w:t>
      </w:r>
      <w:r w:rsidR="003778ED" w:rsidRPr="00CD3C73">
        <w:rPr>
          <w:rFonts w:cstheme="minorHAnsi"/>
          <w:sz w:val="24"/>
          <w:szCs w:val="24"/>
          <w:lang w:val="sr-Latn-ME"/>
        </w:rPr>
        <w:t xml:space="preserve"> je već opredeljenje države. </w:t>
      </w:r>
      <w:r w:rsidRPr="00CD3C73">
        <w:rPr>
          <w:rFonts w:cstheme="minorHAnsi"/>
          <w:sz w:val="24"/>
          <w:szCs w:val="24"/>
          <w:lang w:val="sr-Latn-ME"/>
        </w:rPr>
        <w:t xml:space="preserve"> </w:t>
      </w:r>
      <w:r w:rsidR="003D4C25" w:rsidRPr="00CD3C73">
        <w:rPr>
          <w:rFonts w:cstheme="minorHAnsi"/>
          <w:sz w:val="24"/>
          <w:szCs w:val="24"/>
          <w:lang w:val="sr-Latn-ME"/>
        </w:rPr>
        <w:t>U okv</w:t>
      </w:r>
      <w:r w:rsidR="003778ED" w:rsidRPr="00CD3C73">
        <w:rPr>
          <w:rFonts w:cstheme="minorHAnsi"/>
          <w:sz w:val="24"/>
          <w:szCs w:val="24"/>
          <w:lang w:val="sr-Latn-ME"/>
        </w:rPr>
        <w:t>iru daljeg razvoja sis</w:t>
      </w:r>
      <w:r w:rsidR="003D4C25" w:rsidRPr="00CD3C73">
        <w:rPr>
          <w:rFonts w:cstheme="minorHAnsi"/>
          <w:sz w:val="24"/>
          <w:szCs w:val="24"/>
          <w:lang w:val="sr-Latn-ME"/>
        </w:rPr>
        <w:t>tem</w:t>
      </w:r>
      <w:r w:rsidR="003778ED" w:rsidRPr="00CD3C73">
        <w:rPr>
          <w:rFonts w:cstheme="minorHAnsi"/>
          <w:sz w:val="24"/>
          <w:szCs w:val="24"/>
          <w:lang w:val="sr-Latn-ME"/>
        </w:rPr>
        <w:t>a neophodno je i definisanje i r</w:t>
      </w:r>
      <w:r w:rsidRPr="00CD3C73">
        <w:rPr>
          <w:rFonts w:cstheme="minorHAnsi"/>
          <w:sz w:val="24"/>
          <w:szCs w:val="24"/>
          <w:lang w:val="sr-Latn-ME"/>
        </w:rPr>
        <w:t>azvij</w:t>
      </w:r>
      <w:r w:rsidR="003778ED" w:rsidRPr="00CD3C73">
        <w:rPr>
          <w:rFonts w:cstheme="minorHAnsi"/>
          <w:sz w:val="24"/>
          <w:szCs w:val="24"/>
          <w:lang w:val="sr-Latn-ME"/>
        </w:rPr>
        <w:t xml:space="preserve">anje </w:t>
      </w:r>
      <w:r w:rsidRPr="00CD3C73">
        <w:rPr>
          <w:rFonts w:cstheme="minorHAnsi"/>
          <w:sz w:val="24"/>
          <w:szCs w:val="24"/>
          <w:lang w:val="sr-Latn-ME"/>
        </w:rPr>
        <w:t>kompetencija za socijalni rad na bazi savremenih pristupa</w:t>
      </w:r>
      <w:r w:rsidR="003778ED" w:rsidRPr="00CD3C73">
        <w:rPr>
          <w:rFonts w:cstheme="minorHAnsi"/>
          <w:sz w:val="24"/>
          <w:szCs w:val="24"/>
          <w:lang w:val="sr-Latn-ME"/>
        </w:rPr>
        <w:t>, što bi</w:t>
      </w:r>
      <w:r w:rsidRPr="00CD3C73">
        <w:rPr>
          <w:rFonts w:cstheme="minorHAnsi"/>
          <w:sz w:val="24"/>
          <w:szCs w:val="24"/>
          <w:lang w:val="sr-Latn-ME"/>
        </w:rPr>
        <w:t xml:space="preserve"> omogući</w:t>
      </w:r>
      <w:r w:rsidR="003778ED" w:rsidRPr="00CD3C73">
        <w:rPr>
          <w:rFonts w:cstheme="minorHAnsi"/>
          <w:sz w:val="24"/>
          <w:szCs w:val="24"/>
          <w:lang w:val="sr-Latn-ME"/>
        </w:rPr>
        <w:t>l</w:t>
      </w:r>
      <w:r w:rsidR="003D4C25" w:rsidRPr="00CD3C73">
        <w:rPr>
          <w:rFonts w:cstheme="minorHAnsi"/>
          <w:sz w:val="24"/>
          <w:szCs w:val="24"/>
          <w:lang w:val="sr-Latn-ME"/>
        </w:rPr>
        <w:t>o uređenje sistema školovanja</w:t>
      </w:r>
      <w:r w:rsidRPr="00CD3C73">
        <w:rPr>
          <w:rFonts w:cstheme="minorHAnsi"/>
          <w:sz w:val="24"/>
          <w:szCs w:val="24"/>
          <w:lang w:val="sr-Latn-ME"/>
        </w:rPr>
        <w:t xml:space="preserve">, obučavanja i licenciranja stručnih radnika shodno zahtevima posla, </w:t>
      </w:r>
      <w:r w:rsidR="003778ED" w:rsidRPr="00CD3C73">
        <w:rPr>
          <w:rFonts w:cstheme="minorHAnsi"/>
          <w:sz w:val="24"/>
          <w:szCs w:val="24"/>
          <w:lang w:val="sr-Latn-ME"/>
        </w:rPr>
        <w:t>a radi omogućavanja maksimalnih efekata</w:t>
      </w:r>
      <w:r w:rsidRPr="00CD3C73">
        <w:rPr>
          <w:rFonts w:cstheme="minorHAnsi"/>
          <w:sz w:val="24"/>
          <w:szCs w:val="24"/>
          <w:lang w:val="sr-Latn-ME"/>
        </w:rPr>
        <w:t xml:space="preserve"> u ob</w:t>
      </w:r>
      <w:r w:rsidR="003778ED" w:rsidRPr="00CD3C73">
        <w:rPr>
          <w:rFonts w:cstheme="minorHAnsi"/>
          <w:sz w:val="24"/>
          <w:szCs w:val="24"/>
          <w:lang w:val="sr-Latn-ME"/>
        </w:rPr>
        <w:t>avljanju posla i dostizanju žel</w:t>
      </w:r>
      <w:r w:rsidRPr="00CD3C73">
        <w:rPr>
          <w:rFonts w:cstheme="minorHAnsi"/>
          <w:sz w:val="24"/>
          <w:szCs w:val="24"/>
          <w:lang w:val="sr-Latn-ME"/>
        </w:rPr>
        <w:t>j</w:t>
      </w:r>
      <w:r w:rsidR="003778ED" w:rsidRPr="00CD3C73">
        <w:rPr>
          <w:rFonts w:cstheme="minorHAnsi"/>
          <w:sz w:val="24"/>
          <w:szCs w:val="24"/>
          <w:lang w:val="sr-Latn-ME"/>
        </w:rPr>
        <w:t>e</w:t>
      </w:r>
      <w:r w:rsidRPr="00CD3C73">
        <w:rPr>
          <w:rFonts w:cstheme="minorHAnsi"/>
          <w:sz w:val="24"/>
          <w:szCs w:val="24"/>
          <w:lang w:val="sr-Latn-ME"/>
        </w:rPr>
        <w:t xml:space="preserve">nih </w:t>
      </w:r>
      <w:r w:rsidR="003778ED" w:rsidRPr="00CD3C73">
        <w:rPr>
          <w:rFonts w:cstheme="minorHAnsi"/>
          <w:sz w:val="24"/>
          <w:szCs w:val="24"/>
          <w:lang w:val="sr-Latn-ME"/>
        </w:rPr>
        <w:t>promena</w:t>
      </w:r>
      <w:r w:rsidRPr="00CD3C73">
        <w:rPr>
          <w:rFonts w:cstheme="minorHAnsi"/>
          <w:sz w:val="24"/>
          <w:szCs w:val="24"/>
          <w:lang w:val="sr-Latn-ME"/>
        </w:rPr>
        <w:t xml:space="preserve"> kod korisnika sistema.</w:t>
      </w:r>
      <w:r w:rsidR="003778ED" w:rsidRPr="00CD3C73">
        <w:rPr>
          <w:rFonts w:cstheme="minorHAnsi"/>
          <w:sz w:val="24"/>
          <w:szCs w:val="24"/>
          <w:lang w:val="sr-Latn-ME"/>
        </w:rPr>
        <w:t xml:space="preserve"> Dostupne informacije o vođenju računa o razvoju karijere zaposlenih u socijalnoj zaštiti, dostizanju zadovoljstva zaposlenih poslom koji obavljaju, ukazuju na teškoće, pogotovu u delu upravljanja ljudskim resursima i razvoju ustanova i organizacija sistema kao organizacija koje uče i posvećene su kontinuiranom profesionalnom razvoju zapo</w:t>
      </w:r>
      <w:r w:rsidR="003D4C25" w:rsidRPr="00CD3C73">
        <w:rPr>
          <w:rFonts w:cstheme="minorHAnsi"/>
          <w:sz w:val="24"/>
          <w:szCs w:val="24"/>
          <w:lang w:val="sr-Latn-ME"/>
        </w:rPr>
        <w:t>s</w:t>
      </w:r>
      <w:r w:rsidR="003778ED" w:rsidRPr="00CD3C73">
        <w:rPr>
          <w:rFonts w:cstheme="minorHAnsi"/>
          <w:sz w:val="24"/>
          <w:szCs w:val="24"/>
          <w:lang w:val="sr-Latn-ME"/>
        </w:rPr>
        <w:t xml:space="preserve">lenih. </w:t>
      </w:r>
    </w:p>
    <w:p w14:paraId="23AC1716" w14:textId="53499B8F" w:rsidR="00E6243D" w:rsidRPr="00CD3C73" w:rsidRDefault="003778ED" w:rsidP="00E6243D">
      <w:pPr>
        <w:spacing w:after="0"/>
        <w:ind w:firstLine="360"/>
        <w:jc w:val="both"/>
        <w:rPr>
          <w:rFonts w:cstheme="minorHAnsi"/>
          <w:sz w:val="24"/>
          <w:szCs w:val="24"/>
          <w:lang w:val="sr-Latn-ME"/>
        </w:rPr>
      </w:pPr>
      <w:r w:rsidRPr="00CD3C73">
        <w:rPr>
          <w:rFonts w:cstheme="minorHAnsi"/>
          <w:sz w:val="24"/>
          <w:szCs w:val="24"/>
          <w:lang w:val="sr-Latn-ME"/>
        </w:rPr>
        <w:t xml:space="preserve">Sistem kvaliteta  i reforme koje je Crna Gora uvela u sistem socijane zaštite ukazuju da se sistem kreće u pravcu navedenih promena. Reforma centara za socijalni rad, transformacija ustanova za smeštaj korisnika, uvođenje pluralizma pružaoca usluga, </w:t>
      </w:r>
      <w:r w:rsidR="002A59B3" w:rsidRPr="00CD3C73">
        <w:rPr>
          <w:rFonts w:cstheme="minorHAnsi"/>
          <w:sz w:val="24"/>
          <w:szCs w:val="24"/>
          <w:lang w:val="sr-Latn-ME"/>
        </w:rPr>
        <w:t xml:space="preserve">osnivanje Zavoda za socijanu i dječju zaštitu, </w:t>
      </w:r>
      <w:r w:rsidRPr="00CD3C73">
        <w:rPr>
          <w:rFonts w:cstheme="minorHAnsi"/>
          <w:sz w:val="24"/>
          <w:szCs w:val="24"/>
          <w:lang w:val="sr-Latn-ME"/>
        </w:rPr>
        <w:t>defin</w:t>
      </w:r>
      <w:r w:rsidR="002A59B3" w:rsidRPr="00CD3C73">
        <w:rPr>
          <w:rFonts w:cstheme="minorHAnsi"/>
          <w:sz w:val="24"/>
          <w:szCs w:val="24"/>
          <w:lang w:val="sr-Latn-ME"/>
        </w:rPr>
        <w:t>is</w:t>
      </w:r>
      <w:r w:rsidRPr="00CD3C73">
        <w:rPr>
          <w:rFonts w:cstheme="minorHAnsi"/>
          <w:sz w:val="24"/>
          <w:szCs w:val="24"/>
          <w:lang w:val="sr-Latn-ME"/>
        </w:rPr>
        <w:t>anje ciljeva i principa sistema</w:t>
      </w:r>
      <w:r w:rsidR="002A59B3" w:rsidRPr="00CD3C73">
        <w:rPr>
          <w:rFonts w:cstheme="minorHAnsi"/>
          <w:sz w:val="24"/>
          <w:szCs w:val="24"/>
          <w:lang w:val="sr-Latn-ME"/>
        </w:rPr>
        <w:t>, usmerenost na pružanje lokalnih usluga i uključivanje lokalne zajednice u zadovoljavanje potreba svojih građana, dali su već vidljive pozitivne rezultate</w:t>
      </w:r>
      <w:r w:rsidR="006B5654" w:rsidRPr="00CD3C73">
        <w:rPr>
          <w:rFonts w:cstheme="minorHAnsi"/>
          <w:sz w:val="24"/>
          <w:szCs w:val="24"/>
          <w:lang w:val="sr-Latn-ME"/>
        </w:rPr>
        <w:t>.</w:t>
      </w:r>
      <w:r w:rsidR="002A59B3" w:rsidRPr="00CD3C73">
        <w:rPr>
          <w:rFonts w:cstheme="minorHAnsi"/>
          <w:sz w:val="24"/>
          <w:szCs w:val="24"/>
          <w:lang w:val="sr-Latn-ME"/>
        </w:rPr>
        <w:t xml:space="preserve"> U kontekstu razvoja ljudskih resursa i uređenja sistema, standardizacijom su predviđeni regulatorni mehanizmi koji obezbeđuju održavanje i unapređenje kvaliteta rada zaposlen</w:t>
      </w:r>
      <w:r w:rsidR="003D4C25" w:rsidRPr="00CD3C73">
        <w:rPr>
          <w:rFonts w:cstheme="minorHAnsi"/>
          <w:sz w:val="24"/>
          <w:szCs w:val="24"/>
          <w:lang w:val="sr-Latn-ME"/>
        </w:rPr>
        <w:t>ih: licenciranje, akreditacija</w:t>
      </w:r>
      <w:r w:rsidR="002A59B3" w:rsidRPr="00CD3C73">
        <w:rPr>
          <w:rFonts w:cstheme="minorHAnsi"/>
          <w:sz w:val="24"/>
          <w:szCs w:val="24"/>
          <w:lang w:val="sr-Latn-ME"/>
        </w:rPr>
        <w:t>, sistema interne i eksterne supervizije, samoprocena, nadzor nad stručnim radom i procedure za prihvatanje i rešavanje primedbi, pritužbi i žalbi korisnika.</w:t>
      </w:r>
    </w:p>
    <w:p w14:paraId="1BFE749F" w14:textId="77777777" w:rsidR="00AD0636" w:rsidRPr="00CD3C73" w:rsidRDefault="002A59B3" w:rsidP="006F224D">
      <w:pPr>
        <w:spacing w:after="0"/>
        <w:ind w:firstLine="360"/>
        <w:jc w:val="both"/>
        <w:rPr>
          <w:rFonts w:cstheme="minorHAnsi"/>
          <w:sz w:val="24"/>
          <w:szCs w:val="24"/>
          <w:lang w:val="sr-Latn-ME"/>
        </w:rPr>
      </w:pPr>
      <w:r w:rsidRPr="00CD3C73">
        <w:rPr>
          <w:rFonts w:cstheme="minorHAnsi"/>
          <w:sz w:val="24"/>
          <w:szCs w:val="24"/>
          <w:lang w:val="sr-Latn-ME"/>
        </w:rPr>
        <w:t xml:space="preserve">Ova anliza usmerena je na sagledavanje ostvarenih efekata procesa licenciranja i akreditacije i prepoznavanje nejasnoća i teškoća u primeni koje je neophodno razrešiti kako bi se </w:t>
      </w:r>
      <w:r w:rsidR="002A622B" w:rsidRPr="00CD3C73">
        <w:rPr>
          <w:rFonts w:cstheme="minorHAnsi"/>
          <w:sz w:val="24"/>
          <w:szCs w:val="24"/>
          <w:lang w:val="sr-Latn-ME"/>
        </w:rPr>
        <w:t>sistem</w:t>
      </w:r>
      <w:r w:rsidRPr="00CD3C73">
        <w:rPr>
          <w:rFonts w:cstheme="minorHAnsi"/>
          <w:sz w:val="24"/>
          <w:szCs w:val="24"/>
          <w:lang w:val="sr-Latn-ME"/>
        </w:rPr>
        <w:t xml:space="preserve"> licenc</w:t>
      </w:r>
      <w:r w:rsidR="00CC0847" w:rsidRPr="00CD3C73">
        <w:rPr>
          <w:rFonts w:cstheme="minorHAnsi"/>
          <w:sz w:val="24"/>
          <w:szCs w:val="24"/>
          <w:lang w:val="sr-Latn-ME"/>
        </w:rPr>
        <w:t>iranja i akre</w:t>
      </w:r>
      <w:r w:rsidR="003D4C25" w:rsidRPr="00CD3C73">
        <w:rPr>
          <w:rFonts w:cstheme="minorHAnsi"/>
          <w:sz w:val="24"/>
          <w:szCs w:val="24"/>
          <w:lang w:val="sr-Latn-ME"/>
        </w:rPr>
        <w:t>ditacije unapredio u pravcu stva</w:t>
      </w:r>
      <w:r w:rsidR="00CC0847" w:rsidRPr="00CD3C73">
        <w:rPr>
          <w:rFonts w:cstheme="minorHAnsi"/>
          <w:sz w:val="24"/>
          <w:szCs w:val="24"/>
          <w:lang w:val="sr-Latn-ME"/>
        </w:rPr>
        <w:t>ranja uslova za razvoj kompetentnih stručnjaka koji imaju potrebna znanja i veštine za rad sa korisnicima na dostizanju promena koje će omogućiti njihov doprinos savremenim konc</w:t>
      </w:r>
      <w:r w:rsidR="003D4C25" w:rsidRPr="00CD3C73">
        <w:rPr>
          <w:rFonts w:cstheme="minorHAnsi"/>
          <w:sz w:val="24"/>
          <w:szCs w:val="24"/>
          <w:lang w:val="sr-Latn-ME"/>
        </w:rPr>
        <w:t>ep</w:t>
      </w:r>
      <w:r w:rsidR="00CC0847" w:rsidRPr="00CD3C73">
        <w:rPr>
          <w:rFonts w:cstheme="minorHAnsi"/>
          <w:sz w:val="24"/>
          <w:szCs w:val="24"/>
          <w:lang w:val="sr-Latn-ME"/>
        </w:rPr>
        <w:t>tima uz poštovanje ljuds</w:t>
      </w:r>
      <w:r w:rsidR="003D4C25" w:rsidRPr="00CD3C73">
        <w:rPr>
          <w:rFonts w:cstheme="minorHAnsi"/>
          <w:sz w:val="24"/>
          <w:szCs w:val="24"/>
          <w:lang w:val="sr-Latn-ME"/>
        </w:rPr>
        <w:t>k</w:t>
      </w:r>
      <w:r w:rsidR="00CC0847" w:rsidRPr="00CD3C73">
        <w:rPr>
          <w:rFonts w:cstheme="minorHAnsi"/>
          <w:sz w:val="24"/>
          <w:szCs w:val="24"/>
          <w:lang w:val="sr-Latn-ME"/>
        </w:rPr>
        <w:t>ih i dečjih prava korisnika.</w:t>
      </w:r>
      <w:r w:rsidR="002A622B" w:rsidRPr="00CD3C73">
        <w:rPr>
          <w:rFonts w:cstheme="minorHAnsi"/>
          <w:sz w:val="24"/>
          <w:szCs w:val="24"/>
          <w:lang w:val="sr-Latn-ME"/>
        </w:rPr>
        <w:t xml:space="preserve"> </w:t>
      </w:r>
      <w:r w:rsidR="00853507" w:rsidRPr="00CD3C73">
        <w:rPr>
          <w:rFonts w:cstheme="minorHAnsi"/>
          <w:sz w:val="24"/>
          <w:szCs w:val="24"/>
          <w:lang w:val="sr-Latn-ME"/>
        </w:rPr>
        <w:t>Ključni elementi na koje obuka i licenciranje treba da odgovore vezani su za proces učenja, kako na niovu pojedinca t</w:t>
      </w:r>
      <w:r w:rsidR="003D4C25" w:rsidRPr="00CD3C73">
        <w:rPr>
          <w:rFonts w:cstheme="minorHAnsi"/>
          <w:sz w:val="24"/>
          <w:szCs w:val="24"/>
          <w:lang w:val="sr-Latn-ME"/>
        </w:rPr>
        <w:t>a</w:t>
      </w:r>
      <w:r w:rsidR="00853507" w:rsidRPr="00CD3C73">
        <w:rPr>
          <w:rFonts w:cstheme="minorHAnsi"/>
          <w:sz w:val="24"/>
          <w:szCs w:val="24"/>
          <w:lang w:val="sr-Latn-ME"/>
        </w:rPr>
        <w:t>ko i na nivou organizacije i povezani sa menadžmentom ljud</w:t>
      </w:r>
      <w:r w:rsidR="00C35A6A" w:rsidRPr="00CD3C73">
        <w:rPr>
          <w:rFonts w:cstheme="minorHAnsi"/>
          <w:sz w:val="24"/>
          <w:szCs w:val="24"/>
          <w:lang w:val="sr-Latn-ME"/>
        </w:rPr>
        <w:t>s</w:t>
      </w:r>
      <w:r w:rsidR="00853507" w:rsidRPr="00CD3C73">
        <w:rPr>
          <w:rFonts w:cstheme="minorHAnsi"/>
          <w:sz w:val="24"/>
          <w:szCs w:val="24"/>
          <w:lang w:val="sr-Latn-ME"/>
        </w:rPr>
        <w:t xml:space="preserve">kih resursa (oblast koja je </w:t>
      </w:r>
      <w:r w:rsidR="005467C0" w:rsidRPr="00CD3C73">
        <w:rPr>
          <w:rFonts w:cstheme="minorHAnsi"/>
          <w:sz w:val="24"/>
          <w:szCs w:val="24"/>
          <w:lang w:val="sr-Latn-ME"/>
        </w:rPr>
        <w:t xml:space="preserve">u </w:t>
      </w:r>
      <w:r w:rsidR="00853507" w:rsidRPr="00CD3C73">
        <w:rPr>
          <w:rFonts w:cstheme="minorHAnsi"/>
          <w:sz w:val="24"/>
          <w:szCs w:val="24"/>
          <w:lang w:val="sr-Latn-ME"/>
        </w:rPr>
        <w:t>sistem</w:t>
      </w:r>
      <w:r w:rsidR="005467C0" w:rsidRPr="00CD3C73">
        <w:rPr>
          <w:rFonts w:cstheme="minorHAnsi"/>
          <w:sz w:val="24"/>
          <w:szCs w:val="24"/>
          <w:lang w:val="sr-Latn-ME"/>
        </w:rPr>
        <w:t>u</w:t>
      </w:r>
      <w:r w:rsidR="00853507" w:rsidRPr="00CD3C73">
        <w:rPr>
          <w:rFonts w:cstheme="minorHAnsi"/>
          <w:sz w:val="24"/>
          <w:szCs w:val="24"/>
          <w:lang w:val="sr-Latn-ME"/>
        </w:rPr>
        <w:t xml:space="preserve"> socijane zaštite još uvek u začetku).</w:t>
      </w:r>
    </w:p>
    <w:p w14:paraId="0BCCB222" w14:textId="77777777" w:rsidR="00DA51E5" w:rsidRPr="00CD3C73" w:rsidRDefault="00DA51E5" w:rsidP="00DA51E5">
      <w:pPr>
        <w:spacing w:after="0"/>
        <w:jc w:val="both"/>
        <w:rPr>
          <w:rFonts w:cstheme="minorHAnsi"/>
          <w:sz w:val="24"/>
          <w:szCs w:val="24"/>
          <w:lang w:val="sr-Latn-ME"/>
        </w:rPr>
      </w:pPr>
    </w:p>
    <w:p w14:paraId="46DA88EF" w14:textId="77777777" w:rsidR="00DA51E5" w:rsidRPr="00CD3C73" w:rsidRDefault="005467C0" w:rsidP="00284AE1">
      <w:pPr>
        <w:pStyle w:val="Heading2"/>
        <w:rPr>
          <w:lang w:val="sr-Latn-ME"/>
        </w:rPr>
      </w:pPr>
      <w:bookmarkStart w:id="6" w:name="_Toc68683083"/>
      <w:r w:rsidRPr="00CD3C73">
        <w:t>OSNOVNI</w:t>
      </w:r>
      <w:r w:rsidRPr="00CD3C73">
        <w:rPr>
          <w:lang w:val="sr-Latn-ME"/>
        </w:rPr>
        <w:t xml:space="preserve"> PRINCIPI I STANDARDI SOCIJALNOG RADA</w:t>
      </w:r>
      <w:bookmarkEnd w:id="6"/>
    </w:p>
    <w:p w14:paraId="48C416B6" w14:textId="77777777" w:rsidR="005467C0" w:rsidRPr="00CD3C73" w:rsidRDefault="005467C0" w:rsidP="005467C0">
      <w:pPr>
        <w:rPr>
          <w:rFonts w:cstheme="minorHAnsi"/>
          <w:lang w:val="sr-Latn-ME"/>
        </w:rPr>
      </w:pPr>
    </w:p>
    <w:p w14:paraId="25A80E73" w14:textId="77777777" w:rsidR="00DA51E5" w:rsidRPr="00CD3C73" w:rsidRDefault="00BB1DE7" w:rsidP="00DA51E5">
      <w:pPr>
        <w:spacing w:after="0"/>
        <w:jc w:val="both"/>
        <w:rPr>
          <w:rFonts w:cstheme="minorHAnsi"/>
          <w:sz w:val="24"/>
          <w:szCs w:val="24"/>
          <w:lang w:val="sr-Latn-ME"/>
        </w:rPr>
      </w:pPr>
      <w:r w:rsidRPr="00CD3C73">
        <w:rPr>
          <w:rFonts w:cstheme="minorHAnsi"/>
          <w:sz w:val="24"/>
          <w:szCs w:val="24"/>
          <w:lang w:val="sr-Latn-ME"/>
        </w:rPr>
        <w:tab/>
        <w:t>Razvoj prakse socijalnog rada počiva na osnovnim principima soci</w:t>
      </w:r>
      <w:r w:rsidR="005467C0" w:rsidRPr="00CD3C73">
        <w:rPr>
          <w:rFonts w:cstheme="minorHAnsi"/>
          <w:sz w:val="24"/>
          <w:szCs w:val="24"/>
          <w:lang w:val="sr-Latn-ME"/>
        </w:rPr>
        <w:t>jalnog rada. Međuna</w:t>
      </w:r>
      <w:r w:rsidRPr="00CD3C73">
        <w:rPr>
          <w:rFonts w:cstheme="minorHAnsi"/>
          <w:sz w:val="24"/>
          <w:szCs w:val="24"/>
          <w:lang w:val="sr-Latn-ME"/>
        </w:rPr>
        <w:t>r</w:t>
      </w:r>
      <w:r w:rsidR="005467C0" w:rsidRPr="00CD3C73">
        <w:rPr>
          <w:rFonts w:cstheme="minorHAnsi"/>
          <w:sz w:val="24"/>
          <w:szCs w:val="24"/>
          <w:lang w:val="sr-Latn-ME"/>
        </w:rPr>
        <w:t>odna feder</w:t>
      </w:r>
      <w:r w:rsidRPr="00CD3C73">
        <w:rPr>
          <w:rFonts w:cstheme="minorHAnsi"/>
          <w:sz w:val="24"/>
          <w:szCs w:val="24"/>
          <w:lang w:val="sr-Latn-ME"/>
        </w:rPr>
        <w:t>acija socijalnih radnika (IFSW –</w:t>
      </w:r>
      <w:r w:rsidRPr="00CD3C73">
        <w:rPr>
          <w:rFonts w:cstheme="minorHAnsi"/>
          <w:lang w:val="sr-Latn-ME"/>
        </w:rPr>
        <w:t xml:space="preserve"> </w:t>
      </w:r>
      <w:r w:rsidRPr="00CD3C73">
        <w:rPr>
          <w:rFonts w:cstheme="minorHAnsi"/>
          <w:sz w:val="24"/>
          <w:szCs w:val="24"/>
          <w:lang w:val="sr-Latn-ME"/>
        </w:rPr>
        <w:t xml:space="preserve">International Federation of Social Workers) definisala je osnovne etičke príncipe socijalnog rada, za koje je potrebno razviti znanja i veštine za primenu u praksi: </w:t>
      </w:r>
      <w:r w:rsidR="00B66841" w:rsidRPr="00CD3C73">
        <w:rPr>
          <w:rFonts w:cstheme="minorHAnsi"/>
          <w:sz w:val="24"/>
          <w:szCs w:val="24"/>
          <w:lang w:val="sr-Latn-ME"/>
        </w:rPr>
        <w:t>prepoznavanje urođenog dostojanstva čovečanstva, promovisanje ljudskih prava, promovisanje</w:t>
      </w:r>
      <w:r w:rsidR="003D4C25" w:rsidRPr="00CD3C73">
        <w:rPr>
          <w:rFonts w:cstheme="minorHAnsi"/>
          <w:sz w:val="24"/>
          <w:szCs w:val="24"/>
          <w:lang w:val="sr-Latn-ME"/>
        </w:rPr>
        <w:t xml:space="preserve"> </w:t>
      </w:r>
      <w:r w:rsidR="00B66841" w:rsidRPr="00CD3C73">
        <w:rPr>
          <w:rFonts w:cstheme="minorHAnsi"/>
          <w:sz w:val="24"/>
          <w:szCs w:val="24"/>
          <w:lang w:val="sr-Latn-ME"/>
        </w:rPr>
        <w:t>socija</w:t>
      </w:r>
      <w:r w:rsidR="003D4C25" w:rsidRPr="00CD3C73">
        <w:rPr>
          <w:rFonts w:cstheme="minorHAnsi"/>
          <w:sz w:val="24"/>
          <w:szCs w:val="24"/>
          <w:lang w:val="sr-Latn-ME"/>
        </w:rPr>
        <w:t>l</w:t>
      </w:r>
      <w:r w:rsidR="00B66841" w:rsidRPr="00CD3C73">
        <w:rPr>
          <w:rFonts w:cstheme="minorHAnsi"/>
          <w:sz w:val="24"/>
          <w:szCs w:val="24"/>
          <w:lang w:val="sr-Latn-ME"/>
        </w:rPr>
        <w:t xml:space="preserve">ne pravde, osporavanje diskriminacije i institucionalnog ugnjetavanja, poštovanje različitosti, nepristrasni pristup resursima, osporavanje nepravednih </w:t>
      </w:r>
      <w:r w:rsidR="00B66841" w:rsidRPr="00CD3C73">
        <w:rPr>
          <w:rFonts w:cstheme="minorHAnsi"/>
          <w:sz w:val="24"/>
          <w:szCs w:val="24"/>
          <w:lang w:val="sr-Latn-ME"/>
        </w:rPr>
        <w:lastRenderedPageBreak/>
        <w:t>politika i praksi, izgradnja solidarnosti, promovisanje prava na samoopredeljenje, promovisanje prava na učešće i poštovanje poverljivosti i privatnosti.</w:t>
      </w:r>
      <w:r w:rsidR="00B66841" w:rsidRPr="00CD3C73">
        <w:rPr>
          <w:rStyle w:val="FootnoteReference"/>
          <w:rFonts w:cstheme="minorHAnsi"/>
          <w:sz w:val="24"/>
          <w:szCs w:val="24"/>
          <w:lang w:val="sr-Latn-ME"/>
        </w:rPr>
        <w:footnoteReference w:id="5"/>
      </w:r>
      <w:r w:rsidR="00B66841" w:rsidRPr="00CD3C73">
        <w:rPr>
          <w:rFonts w:cstheme="minorHAnsi"/>
          <w:sz w:val="24"/>
          <w:szCs w:val="24"/>
          <w:lang w:val="sr-Latn-ME"/>
        </w:rPr>
        <w:t xml:space="preserve"> Programi obuke za razvoj kompetencija stručnih radnika moraju integrisa</w:t>
      </w:r>
      <w:r w:rsidR="00585C9B" w:rsidRPr="00CD3C73">
        <w:rPr>
          <w:rFonts w:cstheme="minorHAnsi"/>
          <w:sz w:val="24"/>
          <w:szCs w:val="24"/>
          <w:lang w:val="sr-Latn-ME"/>
        </w:rPr>
        <w:t>ti ove standarde u sam program.</w:t>
      </w:r>
    </w:p>
    <w:p w14:paraId="3B3F0C72" w14:textId="77777777" w:rsidR="00604E01" w:rsidRPr="00CD3C73" w:rsidRDefault="00585C9B" w:rsidP="00585C9B">
      <w:pPr>
        <w:spacing w:after="0"/>
        <w:jc w:val="both"/>
        <w:rPr>
          <w:rFonts w:cstheme="minorHAnsi"/>
          <w:sz w:val="24"/>
          <w:szCs w:val="24"/>
          <w:lang w:val="sr-Latn-ME"/>
        </w:rPr>
      </w:pPr>
      <w:r w:rsidRPr="00CD3C73">
        <w:rPr>
          <w:rFonts w:cstheme="minorHAnsi"/>
          <w:sz w:val="24"/>
          <w:szCs w:val="24"/>
          <w:lang w:val="sr-Latn-ME"/>
        </w:rPr>
        <w:tab/>
        <w:t>Standardi prakse socijalnog rada definisani su od strane različitih tela. Australijsko udruženje socijalnih radnika</w:t>
      </w:r>
      <w:r w:rsidRPr="00CD3C73">
        <w:rPr>
          <w:rStyle w:val="FootnoteReference"/>
          <w:rFonts w:cstheme="minorHAnsi"/>
          <w:sz w:val="24"/>
          <w:szCs w:val="24"/>
          <w:lang w:val="sr-Latn-ME"/>
        </w:rPr>
        <w:footnoteReference w:id="6"/>
      </w:r>
      <w:r w:rsidRPr="00CD3C73">
        <w:rPr>
          <w:rFonts w:cstheme="minorHAnsi"/>
          <w:sz w:val="24"/>
          <w:szCs w:val="24"/>
          <w:lang w:val="sr-Latn-ME"/>
        </w:rPr>
        <w:t xml:space="preserve"> definisalo je standarde prakse, gde je rezultat direktne prakse socijalnog rad prepoznat </w:t>
      </w:r>
      <w:r w:rsidR="005467C0" w:rsidRPr="00CD3C73">
        <w:rPr>
          <w:rFonts w:cstheme="minorHAnsi"/>
          <w:sz w:val="24"/>
          <w:szCs w:val="24"/>
          <w:lang w:val="sr-Latn-ME"/>
        </w:rPr>
        <w:t>na sledeći način</w:t>
      </w:r>
      <w:r w:rsidRPr="00CD3C73">
        <w:rPr>
          <w:rFonts w:cstheme="minorHAnsi"/>
          <w:sz w:val="24"/>
          <w:szCs w:val="24"/>
          <w:lang w:val="sr-Latn-ME"/>
        </w:rPr>
        <w:t>: potrebe klijenata su zadovoljene, njihovi potencijali razvijeni</w:t>
      </w:r>
      <w:r w:rsidR="005467C0" w:rsidRPr="00CD3C73">
        <w:rPr>
          <w:rFonts w:cstheme="minorHAnsi"/>
          <w:sz w:val="24"/>
          <w:szCs w:val="24"/>
          <w:lang w:val="sr-Latn-ME"/>
        </w:rPr>
        <w:t xml:space="preserve"> a</w:t>
      </w:r>
      <w:r w:rsidR="00CF4A3A" w:rsidRPr="00CD3C73">
        <w:rPr>
          <w:rFonts w:cstheme="minorHAnsi"/>
          <w:sz w:val="24"/>
          <w:szCs w:val="24"/>
          <w:lang w:val="sr-Latn-ME"/>
        </w:rPr>
        <w:t xml:space="preserve"> </w:t>
      </w:r>
      <w:r w:rsidR="005467C0" w:rsidRPr="00CD3C73">
        <w:rPr>
          <w:rFonts w:cstheme="minorHAnsi"/>
          <w:sz w:val="24"/>
          <w:szCs w:val="24"/>
          <w:lang w:val="sr-Latn-ME"/>
        </w:rPr>
        <w:t>njihova kontrola</w:t>
      </w:r>
      <w:r w:rsidR="00CF4A3A" w:rsidRPr="00CD3C73">
        <w:rPr>
          <w:rFonts w:cstheme="minorHAnsi"/>
          <w:sz w:val="24"/>
          <w:szCs w:val="24"/>
          <w:lang w:val="sr-Latn-ME"/>
        </w:rPr>
        <w:t xml:space="preserve"> nad sopstvenim životima</w:t>
      </w:r>
      <w:r w:rsidR="005467C0" w:rsidRPr="00CD3C73">
        <w:rPr>
          <w:rFonts w:cstheme="minorHAnsi"/>
          <w:sz w:val="24"/>
          <w:szCs w:val="24"/>
          <w:lang w:val="sr-Latn-ME"/>
        </w:rPr>
        <w:t xml:space="preserve"> se podržava i neguje</w:t>
      </w:r>
      <w:r w:rsidR="00CF4A3A" w:rsidRPr="00CD3C73">
        <w:rPr>
          <w:rFonts w:cstheme="minorHAnsi"/>
          <w:sz w:val="24"/>
          <w:szCs w:val="24"/>
          <w:lang w:val="sr-Latn-ME"/>
        </w:rPr>
        <w:t xml:space="preserve">. </w:t>
      </w:r>
      <w:r w:rsidR="00604E01" w:rsidRPr="00CD3C73">
        <w:rPr>
          <w:rFonts w:cstheme="minorHAnsi"/>
          <w:sz w:val="24"/>
          <w:szCs w:val="24"/>
          <w:lang w:val="sr-Latn-ME"/>
        </w:rPr>
        <w:t>Ispunjenje standarda</w:t>
      </w:r>
      <w:r w:rsidR="00CF4A3A" w:rsidRPr="00CD3C73">
        <w:rPr>
          <w:rFonts w:cstheme="minorHAnsi"/>
          <w:sz w:val="24"/>
          <w:szCs w:val="24"/>
          <w:lang w:val="sr-Latn-ME"/>
        </w:rPr>
        <w:t xml:space="preserve"> se postiže uzajamnim  angažovanjem i primenom zn</w:t>
      </w:r>
      <w:r w:rsidR="00604E01" w:rsidRPr="00CD3C73">
        <w:rPr>
          <w:rFonts w:cstheme="minorHAnsi"/>
          <w:sz w:val="24"/>
          <w:szCs w:val="24"/>
          <w:lang w:val="sr-Latn-ME"/>
        </w:rPr>
        <w:t>anja i veština socijalnog rada u  svim područjima</w:t>
      </w:r>
      <w:r w:rsidR="00CF4A3A" w:rsidRPr="00CD3C73">
        <w:rPr>
          <w:rFonts w:cstheme="minorHAnsi"/>
          <w:sz w:val="24"/>
          <w:szCs w:val="24"/>
          <w:lang w:val="sr-Latn-ME"/>
        </w:rPr>
        <w:t xml:space="preserve"> socijalnog rada, ali </w:t>
      </w:r>
      <w:r w:rsidR="00604E01" w:rsidRPr="00CD3C73">
        <w:rPr>
          <w:rFonts w:cstheme="minorHAnsi"/>
          <w:sz w:val="24"/>
          <w:szCs w:val="24"/>
          <w:lang w:val="sr-Latn-ME"/>
        </w:rPr>
        <w:t>su u fokusu:</w:t>
      </w:r>
      <w:r w:rsidR="00CF4A3A" w:rsidRPr="00CD3C73">
        <w:rPr>
          <w:rFonts w:cstheme="minorHAnsi"/>
          <w:sz w:val="24"/>
          <w:szCs w:val="24"/>
          <w:lang w:val="sr-Latn-ME"/>
        </w:rPr>
        <w:t xml:space="preserve"> </w:t>
      </w:r>
      <w:r w:rsidRPr="00CD3C73">
        <w:rPr>
          <w:rFonts w:cstheme="minorHAnsi"/>
          <w:sz w:val="24"/>
          <w:szCs w:val="24"/>
          <w:lang w:val="sr-Latn-ME"/>
        </w:rPr>
        <w:t>metode in</w:t>
      </w:r>
      <w:r w:rsidR="00CF4A3A" w:rsidRPr="00CD3C73">
        <w:rPr>
          <w:rFonts w:cstheme="minorHAnsi"/>
          <w:sz w:val="24"/>
          <w:szCs w:val="24"/>
          <w:lang w:val="sr-Latn-ME"/>
        </w:rPr>
        <w:t xml:space="preserve">tervencije; </w:t>
      </w:r>
      <w:r w:rsidRPr="00CD3C73">
        <w:rPr>
          <w:rFonts w:cstheme="minorHAnsi"/>
          <w:sz w:val="24"/>
          <w:szCs w:val="24"/>
          <w:lang w:val="sr-Latn-ME"/>
        </w:rPr>
        <w:t>interpersonalne i komunikacijske veštine, reflektivno razmišljanje, kritičko razmišljanje i analiz</w:t>
      </w:r>
      <w:r w:rsidR="00604E01" w:rsidRPr="00CD3C73">
        <w:rPr>
          <w:rFonts w:cstheme="minorHAnsi"/>
          <w:sz w:val="24"/>
          <w:szCs w:val="24"/>
          <w:lang w:val="sr-Latn-ME"/>
        </w:rPr>
        <w:t>a</w:t>
      </w:r>
      <w:r w:rsidRPr="00CD3C73">
        <w:rPr>
          <w:rFonts w:cstheme="minorHAnsi"/>
          <w:sz w:val="24"/>
          <w:szCs w:val="24"/>
          <w:lang w:val="sr-Latn-ME"/>
        </w:rPr>
        <w:t>, priku</w:t>
      </w:r>
      <w:r w:rsidR="00CF4A3A" w:rsidRPr="00CD3C73">
        <w:rPr>
          <w:rFonts w:cstheme="minorHAnsi"/>
          <w:sz w:val="24"/>
          <w:szCs w:val="24"/>
          <w:lang w:val="sr-Latn-ME"/>
        </w:rPr>
        <w:t>pljanje i upravljanje podacima,</w:t>
      </w:r>
      <w:r w:rsidR="00604E01" w:rsidRPr="00CD3C73">
        <w:rPr>
          <w:rFonts w:cstheme="minorHAnsi"/>
          <w:sz w:val="24"/>
          <w:szCs w:val="24"/>
          <w:lang w:val="sr-Latn-ME"/>
        </w:rPr>
        <w:t xml:space="preserve"> </w:t>
      </w:r>
      <w:r w:rsidR="00CF4A3A" w:rsidRPr="00CD3C73">
        <w:rPr>
          <w:rFonts w:cstheme="minorHAnsi"/>
          <w:sz w:val="24"/>
          <w:szCs w:val="24"/>
          <w:lang w:val="sr-Latn-ME"/>
        </w:rPr>
        <w:t xml:space="preserve">pregovaranje i posredovanje; i </w:t>
      </w:r>
      <w:r w:rsidRPr="00CD3C73">
        <w:rPr>
          <w:rFonts w:cstheme="minorHAnsi"/>
          <w:sz w:val="24"/>
          <w:szCs w:val="24"/>
          <w:lang w:val="sr-Latn-ME"/>
        </w:rPr>
        <w:t xml:space="preserve"> donošenje procena i odlučivanje o najprikladnijoj intervenciji socijalnog rada ko</w:t>
      </w:r>
      <w:r w:rsidR="00CF4A3A" w:rsidRPr="00CD3C73">
        <w:rPr>
          <w:rFonts w:cstheme="minorHAnsi"/>
          <w:sz w:val="24"/>
          <w:szCs w:val="24"/>
          <w:lang w:val="sr-Latn-ME"/>
        </w:rPr>
        <w:t>jom će se odgovoriti određenoj situaciji</w:t>
      </w:r>
      <w:r w:rsidR="001B20B8" w:rsidRPr="00CD3C73">
        <w:rPr>
          <w:rFonts w:cstheme="minorHAnsi"/>
          <w:sz w:val="24"/>
          <w:szCs w:val="24"/>
          <w:lang w:val="sr-Latn-ME"/>
        </w:rPr>
        <w:t xml:space="preserve">. </w:t>
      </w:r>
    </w:p>
    <w:p w14:paraId="7CCD53DE" w14:textId="77777777" w:rsidR="00BB1DE7" w:rsidRPr="00CD3C73" w:rsidRDefault="003D4C25" w:rsidP="00604E01">
      <w:pPr>
        <w:spacing w:after="0"/>
        <w:ind w:firstLine="360"/>
        <w:jc w:val="both"/>
        <w:rPr>
          <w:rFonts w:cstheme="minorHAnsi"/>
          <w:sz w:val="24"/>
          <w:szCs w:val="24"/>
          <w:lang w:val="sr-Latn-ME"/>
        </w:rPr>
      </w:pPr>
      <w:r w:rsidRPr="00CD3C73">
        <w:rPr>
          <w:rFonts w:cstheme="minorHAnsi"/>
          <w:sz w:val="24"/>
          <w:szCs w:val="24"/>
          <w:lang w:val="sr-Latn-ME"/>
        </w:rPr>
        <w:t>Standa</w:t>
      </w:r>
      <w:r w:rsidR="00CF4A3A" w:rsidRPr="00CD3C73">
        <w:rPr>
          <w:rFonts w:cstheme="minorHAnsi"/>
          <w:sz w:val="24"/>
          <w:szCs w:val="24"/>
          <w:lang w:val="sr-Latn-ME"/>
        </w:rPr>
        <w:t>rdi prakse odnose se na:</w:t>
      </w:r>
    </w:p>
    <w:p w14:paraId="6C175F69" w14:textId="77777777" w:rsidR="00CF4A3A" w:rsidRPr="00CD3C73" w:rsidRDefault="00CF4A3A"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Z</w:t>
      </w:r>
      <w:r w:rsidR="003D4C25" w:rsidRPr="00CD3C73">
        <w:rPr>
          <w:rFonts w:cstheme="minorHAnsi"/>
          <w:sz w:val="24"/>
          <w:szCs w:val="24"/>
          <w:lang w:val="sr-Latn-ME"/>
        </w:rPr>
        <w:t>nanja, veštine i resurse socija</w:t>
      </w:r>
      <w:r w:rsidR="00604E01" w:rsidRPr="00CD3C73">
        <w:rPr>
          <w:rFonts w:cstheme="minorHAnsi"/>
          <w:sz w:val="24"/>
          <w:szCs w:val="24"/>
          <w:lang w:val="sr-Latn-ME"/>
        </w:rPr>
        <w:t>lnog radnika;</w:t>
      </w:r>
    </w:p>
    <w:p w14:paraId="57B43169" w14:textId="77777777" w:rsidR="00CF4A3A" w:rsidRPr="00CD3C73" w:rsidRDefault="00604E01"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Upravljanje uslugama;</w:t>
      </w:r>
    </w:p>
    <w:p w14:paraId="36D86322" w14:textId="77777777" w:rsidR="00CF4A3A" w:rsidRPr="00CD3C73" w:rsidRDefault="00CF4A3A"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Razvoj</w:t>
      </w:r>
      <w:r w:rsidR="00604E01" w:rsidRPr="00CD3C73">
        <w:rPr>
          <w:rFonts w:cstheme="minorHAnsi"/>
          <w:sz w:val="24"/>
          <w:szCs w:val="24"/>
          <w:lang w:val="sr-Latn-ME"/>
        </w:rPr>
        <w:t xml:space="preserve"> organizacije i Promenu sistema;</w:t>
      </w:r>
    </w:p>
    <w:p w14:paraId="265FEEF6" w14:textId="77777777" w:rsidR="00CF4A3A" w:rsidRPr="00CD3C73" w:rsidRDefault="00604E01"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Politike;</w:t>
      </w:r>
    </w:p>
    <w:p w14:paraId="495F2484" w14:textId="77777777" w:rsidR="00CF4A3A" w:rsidRPr="00CD3C73" w:rsidRDefault="00CF4A3A"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Istraživanje i</w:t>
      </w:r>
    </w:p>
    <w:p w14:paraId="6208AAED" w14:textId="77777777" w:rsidR="00CF4A3A" w:rsidRPr="00CD3C73" w:rsidRDefault="00CF4A3A" w:rsidP="00112EE8">
      <w:pPr>
        <w:pStyle w:val="ListParagraph"/>
        <w:numPr>
          <w:ilvl w:val="0"/>
          <w:numId w:val="2"/>
        </w:numPr>
        <w:spacing w:after="0"/>
        <w:jc w:val="both"/>
        <w:rPr>
          <w:rFonts w:cstheme="minorHAnsi"/>
          <w:sz w:val="24"/>
          <w:szCs w:val="24"/>
          <w:lang w:val="sr-Latn-ME"/>
        </w:rPr>
      </w:pPr>
      <w:r w:rsidRPr="00CD3C73">
        <w:rPr>
          <w:rFonts w:cstheme="minorHAnsi"/>
          <w:sz w:val="24"/>
          <w:szCs w:val="24"/>
          <w:lang w:val="sr-Latn-ME"/>
        </w:rPr>
        <w:t>Obrazovanje i profesionalni razvoj</w:t>
      </w:r>
    </w:p>
    <w:p w14:paraId="0192312D" w14:textId="77777777" w:rsidR="00604E01" w:rsidRPr="00CD3C73" w:rsidRDefault="00CF4A3A" w:rsidP="003D4C25">
      <w:pPr>
        <w:spacing w:after="0"/>
        <w:ind w:firstLine="360"/>
        <w:jc w:val="both"/>
        <w:rPr>
          <w:rFonts w:cstheme="minorHAnsi"/>
          <w:noProof/>
          <w:sz w:val="24"/>
          <w:szCs w:val="24"/>
          <w:lang w:val="sr-Latn-ME"/>
        </w:rPr>
      </w:pPr>
      <w:r w:rsidRPr="00CD3C73">
        <w:rPr>
          <w:rFonts w:cstheme="minorHAnsi"/>
          <w:noProof/>
          <w:sz w:val="24"/>
          <w:szCs w:val="24"/>
          <w:lang w:val="sr-Latn-ME"/>
        </w:rPr>
        <w:t>Standardi su def</w:t>
      </w:r>
      <w:r w:rsidR="00604E01" w:rsidRPr="00CD3C73">
        <w:rPr>
          <w:rFonts w:cstheme="minorHAnsi"/>
          <w:noProof/>
          <w:sz w:val="24"/>
          <w:szCs w:val="24"/>
          <w:lang w:val="sr-Latn-ME"/>
        </w:rPr>
        <w:t>i</w:t>
      </w:r>
      <w:r w:rsidRPr="00CD3C73">
        <w:rPr>
          <w:rFonts w:cstheme="minorHAnsi"/>
          <w:noProof/>
          <w:sz w:val="24"/>
          <w:szCs w:val="24"/>
          <w:lang w:val="sr-Latn-ME"/>
        </w:rPr>
        <w:t>n</w:t>
      </w:r>
      <w:r w:rsidR="00604E01" w:rsidRPr="00CD3C73">
        <w:rPr>
          <w:rFonts w:cstheme="minorHAnsi"/>
          <w:noProof/>
          <w:sz w:val="24"/>
          <w:szCs w:val="24"/>
          <w:lang w:val="sr-Latn-ME"/>
        </w:rPr>
        <w:t>i</w:t>
      </w:r>
      <w:r w:rsidRPr="00CD3C73">
        <w:rPr>
          <w:rFonts w:cstheme="minorHAnsi"/>
          <w:noProof/>
          <w:sz w:val="24"/>
          <w:szCs w:val="24"/>
          <w:lang w:val="sr-Latn-ME"/>
        </w:rPr>
        <w:t xml:space="preserve">sani za svaku oblast, </w:t>
      </w:r>
      <w:r w:rsidR="00604E01" w:rsidRPr="00CD3C73">
        <w:rPr>
          <w:rFonts w:cstheme="minorHAnsi"/>
          <w:noProof/>
          <w:sz w:val="24"/>
          <w:szCs w:val="24"/>
          <w:lang w:val="sr-Latn-ME"/>
        </w:rPr>
        <w:t xml:space="preserve">a </w:t>
      </w:r>
      <w:r w:rsidRPr="00CD3C73">
        <w:rPr>
          <w:rFonts w:cstheme="minorHAnsi"/>
          <w:noProof/>
          <w:sz w:val="24"/>
          <w:szCs w:val="24"/>
          <w:lang w:val="sr-Latn-ME"/>
        </w:rPr>
        <w:t>kod obraz</w:t>
      </w:r>
      <w:r w:rsidR="003D4C25" w:rsidRPr="00CD3C73">
        <w:rPr>
          <w:rFonts w:cstheme="minorHAnsi"/>
          <w:noProof/>
          <w:sz w:val="24"/>
          <w:szCs w:val="24"/>
          <w:lang w:val="sr-Latn-ME"/>
        </w:rPr>
        <w:t>o</w:t>
      </w:r>
      <w:r w:rsidRPr="00CD3C73">
        <w:rPr>
          <w:rFonts w:cstheme="minorHAnsi"/>
          <w:noProof/>
          <w:sz w:val="24"/>
          <w:szCs w:val="24"/>
          <w:lang w:val="sr-Latn-ME"/>
        </w:rPr>
        <w:t>vanja i profesionalnog razvoja naglašavaju se standardi:</w:t>
      </w:r>
      <w:r w:rsidR="003D4C25" w:rsidRPr="00CD3C73">
        <w:rPr>
          <w:rFonts w:cstheme="minorHAnsi"/>
          <w:noProof/>
          <w:sz w:val="24"/>
          <w:szCs w:val="24"/>
          <w:lang w:val="sr-Latn-ME"/>
        </w:rPr>
        <w:t xml:space="preserve"> </w:t>
      </w:r>
    </w:p>
    <w:p w14:paraId="60752E1D" w14:textId="77777777" w:rsidR="00604E01" w:rsidRPr="00CD3C73" w:rsidRDefault="00CF4A3A" w:rsidP="00112EE8">
      <w:pPr>
        <w:pStyle w:val="ListParagraph"/>
        <w:numPr>
          <w:ilvl w:val="0"/>
          <w:numId w:val="23"/>
        </w:numPr>
        <w:spacing w:after="0"/>
        <w:jc w:val="both"/>
        <w:rPr>
          <w:rFonts w:cstheme="minorHAnsi"/>
          <w:sz w:val="24"/>
          <w:szCs w:val="24"/>
          <w:lang w:val="sr-Latn-ME"/>
        </w:rPr>
      </w:pPr>
      <w:r w:rsidRPr="00CD3C73">
        <w:rPr>
          <w:rFonts w:cstheme="minorHAnsi"/>
          <w:noProof/>
          <w:sz w:val="24"/>
          <w:szCs w:val="24"/>
          <w:lang w:val="sr-Latn-ME"/>
        </w:rPr>
        <w:t>socijalni radnik je uključen u proces kontinuiranog profesionalnog rada i obrazovanje koje pomaže razvoju njegovih veština i znanja u izabranom polju prakse i razumevanju problema sa kojima se suočava šira zajednica;</w:t>
      </w:r>
    </w:p>
    <w:p w14:paraId="0A76F32B" w14:textId="77777777" w:rsidR="00604E01" w:rsidRPr="00CD3C73" w:rsidRDefault="00CF4A3A" w:rsidP="00112EE8">
      <w:pPr>
        <w:pStyle w:val="ListParagraph"/>
        <w:numPr>
          <w:ilvl w:val="0"/>
          <w:numId w:val="23"/>
        </w:numPr>
        <w:spacing w:after="0"/>
        <w:jc w:val="both"/>
        <w:rPr>
          <w:rFonts w:cstheme="minorHAnsi"/>
          <w:sz w:val="24"/>
          <w:szCs w:val="24"/>
          <w:lang w:val="sr-Latn-ME"/>
        </w:rPr>
      </w:pPr>
      <w:r w:rsidRPr="00CD3C73">
        <w:rPr>
          <w:rFonts w:cstheme="minorHAnsi"/>
          <w:noProof/>
          <w:sz w:val="24"/>
          <w:szCs w:val="24"/>
          <w:lang w:val="sr-Latn-ME"/>
        </w:rPr>
        <w:t>socijalni radnik uključuje superviziju kao važan deo svog rada</w:t>
      </w:r>
      <w:r w:rsidR="003D4C25" w:rsidRPr="00CD3C73">
        <w:rPr>
          <w:rFonts w:cstheme="minorHAnsi"/>
          <w:noProof/>
          <w:sz w:val="24"/>
          <w:szCs w:val="24"/>
          <w:lang w:val="sr-Latn-ME"/>
        </w:rPr>
        <w:t xml:space="preserve"> </w:t>
      </w:r>
      <w:r w:rsidR="00FA264A" w:rsidRPr="00CD3C73">
        <w:rPr>
          <w:rFonts w:cstheme="minorHAnsi"/>
          <w:noProof/>
          <w:sz w:val="24"/>
          <w:szCs w:val="24"/>
          <w:lang w:val="sr-Latn-ME"/>
        </w:rPr>
        <w:t xml:space="preserve">i </w:t>
      </w:r>
      <w:r w:rsidRPr="00CD3C73">
        <w:rPr>
          <w:rFonts w:cstheme="minorHAnsi"/>
          <w:noProof/>
          <w:sz w:val="24"/>
          <w:szCs w:val="24"/>
          <w:lang w:val="sr-Latn-ME"/>
        </w:rPr>
        <w:t>kontinuirano</w:t>
      </w:r>
      <w:r w:rsidR="00FA264A" w:rsidRPr="00CD3C73">
        <w:rPr>
          <w:rFonts w:cstheme="minorHAnsi"/>
          <w:noProof/>
          <w:sz w:val="24"/>
          <w:szCs w:val="24"/>
          <w:lang w:val="sr-Latn-ME"/>
        </w:rPr>
        <w:t>g</w:t>
      </w:r>
      <w:r w:rsidRPr="00CD3C73">
        <w:rPr>
          <w:rFonts w:cstheme="minorHAnsi"/>
          <w:noProof/>
          <w:sz w:val="24"/>
          <w:szCs w:val="24"/>
          <w:lang w:val="sr-Latn-ME"/>
        </w:rPr>
        <w:t xml:space="preserve"> stručno</w:t>
      </w:r>
      <w:r w:rsidR="00604E01" w:rsidRPr="00CD3C73">
        <w:rPr>
          <w:rFonts w:cstheme="minorHAnsi"/>
          <w:noProof/>
          <w:sz w:val="24"/>
          <w:szCs w:val="24"/>
          <w:lang w:val="sr-Latn-ME"/>
        </w:rPr>
        <w:t>g usavršavanja;</w:t>
      </w:r>
    </w:p>
    <w:p w14:paraId="105B7564" w14:textId="77777777" w:rsidR="00604E01" w:rsidRPr="00CD3C73" w:rsidRDefault="00FA264A" w:rsidP="00112EE8">
      <w:pPr>
        <w:pStyle w:val="ListParagraph"/>
        <w:numPr>
          <w:ilvl w:val="0"/>
          <w:numId w:val="23"/>
        </w:numPr>
        <w:spacing w:after="0"/>
        <w:jc w:val="both"/>
        <w:rPr>
          <w:rFonts w:cstheme="minorHAnsi"/>
          <w:sz w:val="24"/>
          <w:szCs w:val="24"/>
          <w:lang w:val="sr-Latn-ME"/>
        </w:rPr>
      </w:pPr>
      <w:r w:rsidRPr="00CD3C73">
        <w:rPr>
          <w:rFonts w:cstheme="minorHAnsi"/>
          <w:noProof/>
          <w:sz w:val="24"/>
          <w:szCs w:val="24"/>
          <w:lang w:val="sr-Latn-ME"/>
        </w:rPr>
        <w:t>socijalni radnik kontinuirano promišlja o praksi kako b</w:t>
      </w:r>
      <w:r w:rsidR="00604E01" w:rsidRPr="00CD3C73">
        <w:rPr>
          <w:rFonts w:cstheme="minorHAnsi"/>
          <w:noProof/>
          <w:sz w:val="24"/>
          <w:szCs w:val="24"/>
          <w:lang w:val="sr-Latn-ME"/>
        </w:rPr>
        <w:t>i unapredio svoje kompetencije;</w:t>
      </w:r>
    </w:p>
    <w:p w14:paraId="1FB33CB8" w14:textId="77777777" w:rsidR="00604E01" w:rsidRPr="00CD3C73" w:rsidRDefault="00FA264A" w:rsidP="00112EE8">
      <w:pPr>
        <w:pStyle w:val="ListParagraph"/>
        <w:numPr>
          <w:ilvl w:val="0"/>
          <w:numId w:val="23"/>
        </w:numPr>
        <w:spacing w:after="0"/>
        <w:jc w:val="both"/>
        <w:rPr>
          <w:rFonts w:cstheme="minorHAnsi"/>
          <w:sz w:val="24"/>
          <w:szCs w:val="24"/>
          <w:lang w:val="sr-Latn-ME"/>
        </w:rPr>
      </w:pPr>
      <w:r w:rsidRPr="00CD3C73">
        <w:rPr>
          <w:rFonts w:cstheme="minorHAnsi"/>
          <w:noProof/>
          <w:sz w:val="24"/>
          <w:szCs w:val="24"/>
          <w:lang w:val="sr-Latn-ME"/>
        </w:rPr>
        <w:t>s</w:t>
      </w:r>
      <w:r w:rsidR="00CF4A3A" w:rsidRPr="00CD3C73">
        <w:rPr>
          <w:rFonts w:cstheme="minorHAnsi"/>
          <w:sz w:val="24"/>
          <w:szCs w:val="24"/>
          <w:lang w:val="sr-Latn-ME"/>
        </w:rPr>
        <w:t>ocijalni radnik na sopstveni razvoj gleda kao na</w:t>
      </w:r>
      <w:r w:rsidRPr="00CD3C73">
        <w:rPr>
          <w:rFonts w:cstheme="minorHAnsi"/>
          <w:sz w:val="24"/>
          <w:szCs w:val="24"/>
          <w:lang w:val="sr-Latn-ME"/>
        </w:rPr>
        <w:t xml:space="preserve"> razvoj etič</w:t>
      </w:r>
      <w:r w:rsidR="00604E01" w:rsidRPr="00CD3C73">
        <w:rPr>
          <w:rFonts w:cstheme="minorHAnsi"/>
          <w:sz w:val="24"/>
          <w:szCs w:val="24"/>
          <w:lang w:val="sr-Latn-ME"/>
        </w:rPr>
        <w:t>nosti u radu;</w:t>
      </w:r>
    </w:p>
    <w:p w14:paraId="3A2D2BF2" w14:textId="77777777" w:rsidR="00604E01" w:rsidRPr="00CD3C73" w:rsidRDefault="00FA264A" w:rsidP="00112EE8">
      <w:pPr>
        <w:pStyle w:val="ListParagraph"/>
        <w:numPr>
          <w:ilvl w:val="0"/>
          <w:numId w:val="23"/>
        </w:numPr>
        <w:spacing w:after="0"/>
        <w:jc w:val="both"/>
        <w:rPr>
          <w:rFonts w:cstheme="minorHAnsi"/>
          <w:sz w:val="24"/>
          <w:szCs w:val="24"/>
          <w:lang w:val="sr-Latn-ME"/>
        </w:rPr>
      </w:pPr>
      <w:r w:rsidRPr="00CD3C73">
        <w:rPr>
          <w:rFonts w:cstheme="minorHAnsi"/>
          <w:noProof/>
          <w:sz w:val="24"/>
          <w:szCs w:val="24"/>
          <w:lang w:val="sr-Latn-ME"/>
        </w:rPr>
        <w:t>s</w:t>
      </w:r>
      <w:r w:rsidR="00CF4A3A" w:rsidRPr="00CD3C73">
        <w:rPr>
          <w:rFonts w:cstheme="minorHAnsi"/>
          <w:sz w:val="24"/>
          <w:szCs w:val="24"/>
          <w:lang w:val="sr-Latn-ME"/>
        </w:rPr>
        <w:t>ocijalni radnik sprovodi ili učestvuje u istra</w:t>
      </w:r>
      <w:r w:rsidRPr="00CD3C73">
        <w:rPr>
          <w:rFonts w:cstheme="minorHAnsi"/>
          <w:sz w:val="24"/>
          <w:szCs w:val="24"/>
          <w:lang w:val="sr-Latn-ME"/>
        </w:rPr>
        <w:t xml:space="preserve">živanjima koja informišu </w:t>
      </w:r>
      <w:r w:rsidR="00CF4A3A" w:rsidRPr="00CD3C73">
        <w:rPr>
          <w:rFonts w:cstheme="minorHAnsi"/>
          <w:sz w:val="24"/>
          <w:szCs w:val="24"/>
          <w:lang w:val="sr-Latn-ME"/>
        </w:rPr>
        <w:t>i do</w:t>
      </w:r>
      <w:r w:rsidRPr="00CD3C73">
        <w:rPr>
          <w:rFonts w:cstheme="minorHAnsi"/>
          <w:sz w:val="24"/>
          <w:szCs w:val="24"/>
          <w:lang w:val="sr-Latn-ME"/>
        </w:rPr>
        <w:t>prinose</w:t>
      </w:r>
      <w:r w:rsidR="00CF4A3A" w:rsidRPr="00CD3C73">
        <w:rPr>
          <w:rFonts w:cstheme="minorHAnsi"/>
          <w:sz w:val="24"/>
          <w:szCs w:val="24"/>
          <w:lang w:val="sr-Latn-ME"/>
        </w:rPr>
        <w:t xml:space="preserve"> razumevanju problema sa kojima se suočavaju pojedinci</w:t>
      </w:r>
      <w:r w:rsidR="00604E01" w:rsidRPr="00CD3C73">
        <w:rPr>
          <w:rFonts w:cstheme="minorHAnsi"/>
          <w:sz w:val="24"/>
          <w:szCs w:val="24"/>
          <w:lang w:val="sr-Latn-ME"/>
        </w:rPr>
        <w:t>;</w:t>
      </w:r>
    </w:p>
    <w:p w14:paraId="71FBB93B" w14:textId="77777777" w:rsidR="00604E01" w:rsidRPr="00CD3C73" w:rsidRDefault="00FA264A" w:rsidP="00112EE8">
      <w:pPr>
        <w:pStyle w:val="ListParagraph"/>
        <w:numPr>
          <w:ilvl w:val="0"/>
          <w:numId w:val="23"/>
        </w:numPr>
        <w:spacing w:after="0"/>
        <w:jc w:val="both"/>
        <w:rPr>
          <w:rFonts w:cstheme="minorHAnsi"/>
          <w:sz w:val="24"/>
          <w:szCs w:val="24"/>
          <w:lang w:val="sr-Latn-ME"/>
        </w:rPr>
      </w:pPr>
      <w:r w:rsidRPr="00CD3C73">
        <w:rPr>
          <w:rFonts w:cstheme="minorHAnsi"/>
          <w:sz w:val="24"/>
          <w:szCs w:val="24"/>
          <w:lang w:val="sr-Latn-ME"/>
        </w:rPr>
        <w:t>socijalni radnik uključuje istraživanje, znanje i razumevanje u praksu kako bi menjao  potrebe svoje zajednice i</w:t>
      </w:r>
    </w:p>
    <w:p w14:paraId="60FDEFDD" w14:textId="77777777" w:rsidR="00CF4A3A" w:rsidRPr="00CD3C73" w:rsidRDefault="00FA264A" w:rsidP="00112EE8">
      <w:pPr>
        <w:pStyle w:val="ListParagraph"/>
        <w:numPr>
          <w:ilvl w:val="0"/>
          <w:numId w:val="23"/>
        </w:numPr>
        <w:spacing w:after="0"/>
        <w:jc w:val="both"/>
        <w:rPr>
          <w:rFonts w:cstheme="minorHAnsi"/>
          <w:sz w:val="24"/>
          <w:szCs w:val="24"/>
          <w:lang w:val="sr-Latn-ME"/>
        </w:rPr>
      </w:pPr>
      <w:r w:rsidRPr="00CD3C73">
        <w:rPr>
          <w:rFonts w:cstheme="minorHAnsi"/>
          <w:sz w:val="24"/>
          <w:szCs w:val="24"/>
          <w:lang w:val="sr-Latn-ME"/>
        </w:rPr>
        <w:t>mogućnost da i</w:t>
      </w:r>
      <w:r w:rsidR="00604E01" w:rsidRPr="00CD3C73">
        <w:rPr>
          <w:rFonts w:cstheme="minorHAnsi"/>
          <w:sz w:val="24"/>
          <w:szCs w:val="24"/>
          <w:lang w:val="sr-Latn-ME"/>
        </w:rPr>
        <w:t>skusni socijalni radnik u odgov</w:t>
      </w:r>
      <w:r w:rsidRPr="00CD3C73">
        <w:rPr>
          <w:rFonts w:cstheme="minorHAnsi"/>
          <w:sz w:val="24"/>
          <w:szCs w:val="24"/>
          <w:lang w:val="sr-Latn-ME"/>
        </w:rPr>
        <w:t>ar</w:t>
      </w:r>
      <w:r w:rsidR="003D4C25" w:rsidRPr="00CD3C73">
        <w:rPr>
          <w:rFonts w:cstheme="minorHAnsi"/>
          <w:sz w:val="24"/>
          <w:szCs w:val="24"/>
          <w:lang w:val="sr-Latn-ME"/>
        </w:rPr>
        <w:t>ajuće vreme pruža mentorsku pod</w:t>
      </w:r>
      <w:r w:rsidRPr="00CD3C73">
        <w:rPr>
          <w:rFonts w:cstheme="minorHAnsi"/>
          <w:sz w:val="24"/>
          <w:szCs w:val="24"/>
          <w:lang w:val="sr-Latn-ME"/>
        </w:rPr>
        <w:t>r</w:t>
      </w:r>
      <w:r w:rsidR="003D4C25" w:rsidRPr="00CD3C73">
        <w:rPr>
          <w:rFonts w:cstheme="minorHAnsi"/>
          <w:sz w:val="24"/>
          <w:szCs w:val="24"/>
          <w:lang w:val="sr-Latn-ME"/>
        </w:rPr>
        <w:t>š</w:t>
      </w:r>
      <w:r w:rsidRPr="00CD3C73">
        <w:rPr>
          <w:rFonts w:cstheme="minorHAnsi"/>
          <w:sz w:val="24"/>
          <w:szCs w:val="24"/>
          <w:lang w:val="sr-Latn-ME"/>
        </w:rPr>
        <w:t>ku za rad na terenu studentima socija</w:t>
      </w:r>
      <w:r w:rsidR="00604E01" w:rsidRPr="00CD3C73">
        <w:rPr>
          <w:rFonts w:cstheme="minorHAnsi"/>
          <w:sz w:val="24"/>
          <w:szCs w:val="24"/>
          <w:lang w:val="sr-Latn-ME"/>
        </w:rPr>
        <w:t>l</w:t>
      </w:r>
      <w:r w:rsidRPr="00CD3C73">
        <w:rPr>
          <w:rFonts w:cstheme="minorHAnsi"/>
          <w:sz w:val="24"/>
          <w:szCs w:val="24"/>
          <w:lang w:val="sr-Latn-ME"/>
        </w:rPr>
        <w:t>nog rada.</w:t>
      </w:r>
    </w:p>
    <w:p w14:paraId="08E7CCA0" w14:textId="77777777" w:rsidR="00FA264A" w:rsidRPr="00CD3C73" w:rsidRDefault="00FA264A" w:rsidP="00FA264A">
      <w:pPr>
        <w:spacing w:after="0"/>
        <w:jc w:val="both"/>
        <w:rPr>
          <w:rFonts w:cstheme="minorHAnsi"/>
          <w:sz w:val="24"/>
          <w:szCs w:val="24"/>
          <w:lang w:val="sr-Latn-ME"/>
        </w:rPr>
      </w:pPr>
      <w:r w:rsidRPr="00CD3C73">
        <w:rPr>
          <w:rFonts w:cstheme="minorHAnsi"/>
          <w:sz w:val="24"/>
          <w:szCs w:val="24"/>
          <w:lang w:val="sr-Latn-ME"/>
        </w:rPr>
        <w:tab/>
        <w:t>Zakon o socijalnoj i dječjoj zaštiti integriše príncipe socijalnog ra</w:t>
      </w:r>
      <w:r w:rsidR="00604E01" w:rsidRPr="00CD3C73">
        <w:rPr>
          <w:rFonts w:cstheme="minorHAnsi"/>
          <w:sz w:val="24"/>
          <w:szCs w:val="24"/>
          <w:lang w:val="sr-Latn-ME"/>
        </w:rPr>
        <w:t>da kroz čl.7 Zakona, prilagođene</w:t>
      </w:r>
      <w:r w:rsidRPr="00CD3C73">
        <w:rPr>
          <w:rFonts w:cstheme="minorHAnsi"/>
          <w:sz w:val="24"/>
          <w:szCs w:val="24"/>
          <w:lang w:val="sr-Latn-ME"/>
        </w:rPr>
        <w:t xml:space="preserve"> kont</w:t>
      </w:r>
      <w:r w:rsidR="003D4C25" w:rsidRPr="00CD3C73">
        <w:rPr>
          <w:rFonts w:cstheme="minorHAnsi"/>
          <w:sz w:val="24"/>
          <w:szCs w:val="24"/>
          <w:lang w:val="sr-Latn-ME"/>
        </w:rPr>
        <w:t>e</w:t>
      </w:r>
      <w:r w:rsidRPr="00CD3C73">
        <w:rPr>
          <w:rFonts w:cstheme="minorHAnsi"/>
          <w:sz w:val="24"/>
          <w:szCs w:val="24"/>
          <w:lang w:val="sr-Latn-ME"/>
        </w:rPr>
        <w:t>kstu Crne Gore i aktuelnom trenutku razvoj</w:t>
      </w:r>
      <w:r w:rsidR="003D4C25" w:rsidRPr="00CD3C73">
        <w:rPr>
          <w:rFonts w:cstheme="minorHAnsi"/>
          <w:sz w:val="24"/>
          <w:szCs w:val="24"/>
          <w:lang w:val="sr-Latn-ME"/>
        </w:rPr>
        <w:t>a</w:t>
      </w:r>
      <w:r w:rsidRPr="00CD3C73">
        <w:rPr>
          <w:rFonts w:cstheme="minorHAnsi"/>
          <w:sz w:val="24"/>
          <w:szCs w:val="24"/>
          <w:lang w:val="sr-Latn-ME"/>
        </w:rPr>
        <w:t xml:space="preserve"> sistema, fokusirajući se na rad sa korisnicima i razvoj usluga.</w:t>
      </w:r>
    </w:p>
    <w:p w14:paraId="3FA1D9B6" w14:textId="77777777" w:rsidR="008514AD" w:rsidRPr="00CD3C73" w:rsidRDefault="008514AD" w:rsidP="00FA264A">
      <w:pPr>
        <w:spacing w:after="0"/>
        <w:jc w:val="both"/>
        <w:rPr>
          <w:rFonts w:cstheme="minorHAnsi"/>
          <w:sz w:val="24"/>
          <w:szCs w:val="24"/>
          <w:lang w:val="sr-Latn-ME"/>
        </w:rPr>
      </w:pPr>
    </w:p>
    <w:p w14:paraId="3F29EED0" w14:textId="77777777" w:rsidR="005467C0" w:rsidRPr="00CD3C73" w:rsidRDefault="005467C0" w:rsidP="00284AE1">
      <w:pPr>
        <w:pStyle w:val="Heading2"/>
        <w:rPr>
          <w:lang w:val="sr-Latn-ME"/>
        </w:rPr>
      </w:pPr>
      <w:bookmarkStart w:id="7" w:name="_Toc68683084"/>
      <w:r w:rsidRPr="00CD3C73">
        <w:rPr>
          <w:lang w:val="sr-Latn-ME"/>
        </w:rPr>
        <w:t>KOMPETENCIJE ZA CELOŽIVOTNO UČEJE I SOCIJALNI RAD</w:t>
      </w:r>
      <w:bookmarkEnd w:id="7"/>
    </w:p>
    <w:p w14:paraId="46BB7748" w14:textId="77777777" w:rsidR="00604E01" w:rsidRPr="00CD3C73" w:rsidRDefault="00604E01" w:rsidP="007106F7">
      <w:pPr>
        <w:spacing w:after="0"/>
        <w:ind w:firstLine="360"/>
        <w:jc w:val="both"/>
        <w:rPr>
          <w:rFonts w:cstheme="minorHAnsi"/>
          <w:sz w:val="24"/>
          <w:szCs w:val="24"/>
          <w:lang w:val="sr-Latn-ME"/>
        </w:rPr>
      </w:pPr>
    </w:p>
    <w:p w14:paraId="20DBD734" w14:textId="77777777" w:rsidR="007106F7" w:rsidRPr="00CD3C73" w:rsidRDefault="00DA51E5" w:rsidP="007106F7">
      <w:pPr>
        <w:spacing w:after="0"/>
        <w:ind w:firstLine="360"/>
        <w:jc w:val="both"/>
        <w:rPr>
          <w:rFonts w:cstheme="minorHAnsi"/>
          <w:sz w:val="24"/>
          <w:szCs w:val="24"/>
          <w:lang w:val="sr-Latn-ME"/>
        </w:rPr>
      </w:pPr>
      <w:r w:rsidRPr="00CD3C73">
        <w:rPr>
          <w:rFonts w:cstheme="minorHAnsi"/>
          <w:sz w:val="24"/>
          <w:szCs w:val="24"/>
          <w:lang w:val="sr-Latn-ME"/>
        </w:rPr>
        <w:t>Učenje je osnovni mehanizam obrazovanja stručnih radnika i njihovog obučavanja za socijalni rad, pa prema tome i osnovni mehanizam u dostizanju standarda s</w:t>
      </w:r>
      <w:r w:rsidR="00FA264A" w:rsidRPr="00CD3C73">
        <w:rPr>
          <w:rFonts w:cstheme="minorHAnsi"/>
          <w:sz w:val="24"/>
          <w:szCs w:val="24"/>
          <w:lang w:val="sr-Latn-ME"/>
        </w:rPr>
        <w:t>o</w:t>
      </w:r>
      <w:r w:rsidRPr="00CD3C73">
        <w:rPr>
          <w:rFonts w:cstheme="minorHAnsi"/>
          <w:sz w:val="24"/>
          <w:szCs w:val="24"/>
          <w:lang w:val="sr-Latn-ME"/>
        </w:rPr>
        <w:t>cijalnog rada</w:t>
      </w:r>
      <w:r w:rsidR="007106F7" w:rsidRPr="00CD3C73">
        <w:rPr>
          <w:rFonts w:cstheme="minorHAnsi"/>
          <w:sz w:val="24"/>
          <w:szCs w:val="24"/>
          <w:lang w:val="sr-Latn-ME"/>
        </w:rPr>
        <w:t xml:space="preserve"> i razvoju kompetencija stručnih radnika.</w:t>
      </w:r>
    </w:p>
    <w:p w14:paraId="2CDBBBC3" w14:textId="77777777" w:rsidR="006F224D" w:rsidRPr="00CD3C73" w:rsidRDefault="00550960" w:rsidP="00DA51E5">
      <w:pPr>
        <w:spacing w:after="0"/>
        <w:ind w:firstLine="360"/>
        <w:jc w:val="both"/>
        <w:rPr>
          <w:rFonts w:cstheme="minorHAnsi"/>
          <w:sz w:val="24"/>
          <w:szCs w:val="24"/>
          <w:lang w:val="sr-Latn-ME"/>
        </w:rPr>
      </w:pPr>
      <w:r w:rsidRPr="00CD3C73">
        <w:rPr>
          <w:rFonts w:cstheme="minorHAnsi"/>
          <w:sz w:val="24"/>
          <w:szCs w:val="24"/>
          <w:lang w:val="sr-Latn-ME"/>
        </w:rPr>
        <w:t>Kompetencije kao pojam i</w:t>
      </w:r>
      <w:r w:rsidR="003D4C25" w:rsidRPr="00CD3C73">
        <w:rPr>
          <w:rFonts w:cstheme="minorHAnsi"/>
          <w:sz w:val="24"/>
          <w:szCs w:val="24"/>
          <w:lang w:val="sr-Latn-ME"/>
        </w:rPr>
        <w:t xml:space="preserve"> koncept ulaze „na velika vrata“</w:t>
      </w:r>
      <w:r w:rsidRPr="00CD3C73">
        <w:rPr>
          <w:rFonts w:cstheme="minorHAnsi"/>
          <w:sz w:val="24"/>
          <w:szCs w:val="24"/>
          <w:lang w:val="sr-Latn-ME"/>
        </w:rPr>
        <w:t xml:space="preserve"> u svet obrazovanja poslednjih decenija XX i početkom XXI veka. Celokupni sistem obrazovanja se organizuje oko onoga što je suštinsko za učenike - onoga što oni mogu da urade na kraju procesa obrazovanja. U planiranju, realizaciji i evaluaciji obrazovanja pažnja se usmerava na željene rezultate (ishode) obrazovanja, koji su izraženi kao individualna postignuća.</w:t>
      </w:r>
      <w:r w:rsidR="007106F7" w:rsidRPr="00CD3C73">
        <w:rPr>
          <w:rFonts w:cstheme="minorHAnsi"/>
          <w:sz w:val="24"/>
          <w:szCs w:val="24"/>
          <w:lang w:val="sr-Latn-ME"/>
        </w:rPr>
        <w:t xml:space="preserve"> Podjednak značaj pridaje se formalnom, neform</w:t>
      </w:r>
      <w:r w:rsidR="003D4C25" w:rsidRPr="00CD3C73">
        <w:rPr>
          <w:rFonts w:cstheme="minorHAnsi"/>
          <w:sz w:val="24"/>
          <w:szCs w:val="24"/>
          <w:lang w:val="sr-Latn-ME"/>
        </w:rPr>
        <w:t>a</w:t>
      </w:r>
      <w:r w:rsidR="007106F7" w:rsidRPr="00CD3C73">
        <w:rPr>
          <w:rFonts w:cstheme="minorHAnsi"/>
          <w:sz w:val="24"/>
          <w:szCs w:val="24"/>
          <w:lang w:val="sr-Latn-ME"/>
        </w:rPr>
        <w:t>lnom i drugim vidovima obrazovanja.</w:t>
      </w:r>
    </w:p>
    <w:p w14:paraId="29DC397F" w14:textId="7BEBC020" w:rsidR="00550960" w:rsidRPr="00CD3C73" w:rsidRDefault="00B740AF" w:rsidP="00EF7A56">
      <w:pPr>
        <w:spacing w:after="0"/>
        <w:ind w:firstLine="360"/>
        <w:jc w:val="both"/>
        <w:rPr>
          <w:rFonts w:cstheme="minorHAnsi"/>
          <w:sz w:val="24"/>
          <w:szCs w:val="24"/>
          <w:lang w:val="sr-Latn-ME"/>
        </w:rPr>
      </w:pPr>
      <w:r w:rsidRPr="00CD3C73">
        <w:rPr>
          <w:rFonts w:cstheme="minorHAnsi"/>
          <w:sz w:val="24"/>
          <w:szCs w:val="24"/>
          <w:lang w:val="sr-Latn-ME"/>
        </w:rPr>
        <w:t>Kompetnci</w:t>
      </w:r>
      <w:r w:rsidR="007106F7" w:rsidRPr="00CD3C73">
        <w:rPr>
          <w:rFonts w:cstheme="minorHAnsi"/>
          <w:sz w:val="24"/>
          <w:szCs w:val="24"/>
          <w:lang w:val="sr-Latn-ME"/>
        </w:rPr>
        <w:t>j</w:t>
      </w:r>
      <w:r w:rsidRPr="00CD3C73">
        <w:rPr>
          <w:rFonts w:cstheme="minorHAnsi"/>
          <w:sz w:val="24"/>
          <w:szCs w:val="24"/>
          <w:lang w:val="sr-Latn-ME"/>
        </w:rPr>
        <w:t>e</w:t>
      </w:r>
      <w:r w:rsidR="007106F7" w:rsidRPr="00CD3C73">
        <w:rPr>
          <w:rFonts w:cstheme="minorHAnsi"/>
          <w:sz w:val="24"/>
          <w:szCs w:val="24"/>
          <w:lang w:val="sr-Latn-ME"/>
        </w:rPr>
        <w:t xml:space="preserve"> se odnose na sposobnosti za obavljanje određenog posla. E</w:t>
      </w:r>
      <w:r w:rsidR="00550960" w:rsidRPr="00CD3C73">
        <w:rPr>
          <w:rFonts w:cstheme="minorHAnsi"/>
          <w:sz w:val="24"/>
          <w:szCs w:val="24"/>
          <w:lang w:val="sr-Latn-ME"/>
        </w:rPr>
        <w:t>vropska fondacija za obuku (European Training Foundation), kao zvanična</w:t>
      </w:r>
      <w:r w:rsidR="007106F7" w:rsidRPr="00CD3C73">
        <w:rPr>
          <w:rFonts w:cstheme="minorHAnsi"/>
          <w:sz w:val="24"/>
          <w:szCs w:val="24"/>
          <w:lang w:val="sr-Latn-ME"/>
        </w:rPr>
        <w:t xml:space="preserve"> </w:t>
      </w:r>
      <w:r w:rsidR="00550960" w:rsidRPr="00CD3C73">
        <w:rPr>
          <w:rFonts w:cstheme="minorHAnsi"/>
          <w:sz w:val="24"/>
          <w:szCs w:val="24"/>
          <w:lang w:val="sr-Latn-ME"/>
        </w:rPr>
        <w:t xml:space="preserve">agencija EU za oblast stručnog obrazovanja i obuke je </w:t>
      </w:r>
      <w:r w:rsidR="00550960" w:rsidRPr="00CD3C73">
        <w:rPr>
          <w:rStyle w:val="Heading2Char"/>
          <w:rFonts w:asciiTheme="minorHAnsi" w:hAnsiTheme="minorHAnsi" w:cstheme="minorHAnsi"/>
          <w:lang w:val="sr-Latn-ME"/>
        </w:rPr>
        <w:t>definisala kompetenciju</w:t>
      </w:r>
      <w:r w:rsidR="00550960" w:rsidRPr="00CD3C73">
        <w:rPr>
          <w:rFonts w:cstheme="minorHAnsi"/>
          <w:sz w:val="24"/>
          <w:szCs w:val="24"/>
          <w:lang w:val="sr-Latn-ME"/>
        </w:rPr>
        <w:t xml:space="preserve"> kao</w:t>
      </w:r>
      <w:r w:rsidR="00953290" w:rsidRPr="00CD3C73">
        <w:rPr>
          <w:rFonts w:cstheme="minorHAnsi"/>
          <w:sz w:val="24"/>
          <w:szCs w:val="24"/>
          <w:lang w:val="sr-Latn-ME"/>
        </w:rPr>
        <w:t xml:space="preserve"> </w:t>
      </w:r>
      <w:r w:rsidR="00550960" w:rsidRPr="00CD3C73">
        <w:rPr>
          <w:rFonts w:cstheme="minorHAnsi"/>
          <w:sz w:val="24"/>
          <w:szCs w:val="24"/>
          <w:lang w:val="sr-Latn-ME"/>
        </w:rPr>
        <w:t xml:space="preserve">sposobnost da se zadovolje zahtevi radnog mesta i specifični radni zadaci. </w:t>
      </w:r>
      <w:r w:rsidR="007106F7" w:rsidRPr="00CD3C73">
        <w:rPr>
          <w:rFonts w:cstheme="minorHAnsi"/>
          <w:sz w:val="24"/>
          <w:szCs w:val="24"/>
          <w:lang w:val="sr-Latn-ME"/>
        </w:rPr>
        <w:t>U Engleskoj kompetencije se definišu kao sposobnost i</w:t>
      </w:r>
      <w:r w:rsidR="00550960" w:rsidRPr="00CD3C73">
        <w:rPr>
          <w:rFonts w:cstheme="minorHAnsi"/>
          <w:sz w:val="24"/>
          <w:szCs w:val="24"/>
          <w:lang w:val="sr-Latn-ME"/>
        </w:rPr>
        <w:t>zvođenja standarda zahtevanih u z</w:t>
      </w:r>
      <w:r w:rsidR="007106F7" w:rsidRPr="00CD3C73">
        <w:rPr>
          <w:rFonts w:cstheme="minorHAnsi"/>
          <w:sz w:val="24"/>
          <w:szCs w:val="24"/>
          <w:lang w:val="sr-Latn-ME"/>
        </w:rPr>
        <w:t xml:space="preserve">animanju, u raznim okolnostima. </w:t>
      </w:r>
      <w:r w:rsidR="00550960" w:rsidRPr="00CD3C73">
        <w:rPr>
          <w:rFonts w:cstheme="minorHAnsi"/>
          <w:sz w:val="24"/>
          <w:szCs w:val="24"/>
          <w:lang w:val="sr-Latn-ME"/>
        </w:rPr>
        <w:t>Smernice za upotrebu ISO 10015 standarda definišu k</w:t>
      </w:r>
      <w:r w:rsidR="007106F7" w:rsidRPr="00CD3C73">
        <w:rPr>
          <w:rFonts w:cstheme="minorHAnsi"/>
          <w:sz w:val="24"/>
          <w:szCs w:val="24"/>
          <w:lang w:val="sr-Latn-ME"/>
        </w:rPr>
        <w:t xml:space="preserve">ompetenciju kao primenu znanja, </w:t>
      </w:r>
      <w:r w:rsidR="00550960" w:rsidRPr="00CD3C73">
        <w:rPr>
          <w:rFonts w:cstheme="minorHAnsi"/>
          <w:sz w:val="24"/>
          <w:szCs w:val="24"/>
          <w:lang w:val="sr-Latn-ME"/>
        </w:rPr>
        <w:t>veština i ponašanja koje rezultira u učinku.</w:t>
      </w:r>
      <w:r w:rsidR="00604E01" w:rsidRPr="00CD3C73">
        <w:rPr>
          <w:rFonts w:cstheme="minorHAnsi"/>
          <w:sz w:val="24"/>
          <w:szCs w:val="24"/>
          <w:lang w:val="sr-Latn-ME"/>
        </w:rPr>
        <w:t xml:space="preserve"> Pos</w:t>
      </w:r>
      <w:r w:rsidR="007106F7" w:rsidRPr="00CD3C73">
        <w:rPr>
          <w:rFonts w:cstheme="minorHAnsi"/>
          <w:sz w:val="24"/>
          <w:szCs w:val="24"/>
          <w:lang w:val="sr-Latn-ME"/>
        </w:rPr>
        <w:t>toji saglasnost da kompetencija sadrži tri aspekta: kognitivni (</w:t>
      </w:r>
      <w:r w:rsidR="007106F7" w:rsidRPr="00CD3C73">
        <w:rPr>
          <w:rStyle w:val="Heading2Char"/>
          <w:rFonts w:asciiTheme="minorHAnsi" w:hAnsiTheme="minorHAnsi" w:cstheme="minorHAnsi"/>
          <w:lang w:val="sr-Latn-ME"/>
        </w:rPr>
        <w:t>znanje</w:t>
      </w:r>
      <w:r w:rsidR="007106F7" w:rsidRPr="00CD3C73">
        <w:rPr>
          <w:rFonts w:cstheme="minorHAnsi"/>
          <w:sz w:val="24"/>
          <w:szCs w:val="24"/>
          <w:lang w:val="sr-Latn-ME"/>
        </w:rPr>
        <w:t xml:space="preserve">), </w:t>
      </w:r>
      <w:r w:rsidR="00550960" w:rsidRPr="00CD3C73">
        <w:rPr>
          <w:rFonts w:cstheme="minorHAnsi"/>
          <w:sz w:val="24"/>
          <w:szCs w:val="24"/>
          <w:lang w:val="sr-Latn-ME"/>
        </w:rPr>
        <w:t>funkcionalni (</w:t>
      </w:r>
      <w:r w:rsidR="00550960" w:rsidRPr="00CD3C73">
        <w:rPr>
          <w:rStyle w:val="Heading2Char"/>
          <w:rFonts w:asciiTheme="minorHAnsi" w:hAnsiTheme="minorHAnsi" w:cstheme="minorHAnsi"/>
          <w:lang w:val="sr-Latn-ME"/>
        </w:rPr>
        <w:t>veštine</w:t>
      </w:r>
      <w:r w:rsidR="00550960" w:rsidRPr="00CD3C73">
        <w:rPr>
          <w:rFonts w:cstheme="minorHAnsi"/>
          <w:sz w:val="24"/>
          <w:szCs w:val="24"/>
          <w:lang w:val="sr-Latn-ME"/>
        </w:rPr>
        <w:t>) i socijalni (</w:t>
      </w:r>
      <w:r w:rsidR="00550960" w:rsidRPr="00CD3C73">
        <w:rPr>
          <w:rStyle w:val="Heading2Char"/>
          <w:rFonts w:asciiTheme="minorHAnsi" w:hAnsiTheme="minorHAnsi" w:cstheme="minorHAnsi"/>
          <w:lang w:val="sr-Latn-ME"/>
        </w:rPr>
        <w:t>ponaš</w:t>
      </w:r>
      <w:r w:rsidR="007106F7" w:rsidRPr="00CD3C73">
        <w:rPr>
          <w:rStyle w:val="Heading2Char"/>
          <w:rFonts w:asciiTheme="minorHAnsi" w:hAnsiTheme="minorHAnsi" w:cstheme="minorHAnsi"/>
          <w:lang w:val="sr-Latn-ME"/>
        </w:rPr>
        <w:t>anje)</w:t>
      </w:r>
      <w:r w:rsidR="007106F7" w:rsidRPr="00CD3C73">
        <w:rPr>
          <w:rFonts w:cstheme="minorHAnsi"/>
          <w:sz w:val="24"/>
          <w:szCs w:val="24"/>
          <w:lang w:val="sr-Latn-ME"/>
        </w:rPr>
        <w:t xml:space="preserve">. </w:t>
      </w:r>
      <w:r w:rsidR="00550960" w:rsidRPr="00CD3C73">
        <w:rPr>
          <w:rFonts w:cstheme="minorHAnsi"/>
          <w:sz w:val="24"/>
          <w:szCs w:val="24"/>
          <w:lang w:val="sr-Latn-ME"/>
        </w:rPr>
        <w:t>Osnovno svojstvo kompetencije je primena znanja, veština i stavova prema poslu</w:t>
      </w:r>
      <w:r w:rsidR="007106F7" w:rsidRPr="00CD3C73">
        <w:rPr>
          <w:rFonts w:cstheme="minorHAnsi"/>
          <w:sz w:val="24"/>
          <w:szCs w:val="24"/>
          <w:lang w:val="sr-Latn-ME"/>
        </w:rPr>
        <w:t xml:space="preserve"> </w:t>
      </w:r>
      <w:r w:rsidR="00550960" w:rsidRPr="00CD3C73">
        <w:rPr>
          <w:rFonts w:cstheme="minorHAnsi"/>
          <w:sz w:val="24"/>
          <w:szCs w:val="24"/>
          <w:lang w:val="sr-Latn-ME"/>
        </w:rPr>
        <w:t>u realnom radnom okruženju. Primena znanja, veština i stavova u realnom radnom</w:t>
      </w:r>
      <w:r w:rsidR="007106F7" w:rsidRPr="00CD3C73">
        <w:rPr>
          <w:rFonts w:cstheme="minorHAnsi"/>
          <w:sz w:val="24"/>
          <w:szCs w:val="24"/>
          <w:lang w:val="sr-Latn-ME"/>
        </w:rPr>
        <w:t xml:space="preserve"> </w:t>
      </w:r>
      <w:r w:rsidR="00550960" w:rsidRPr="00CD3C73">
        <w:rPr>
          <w:rFonts w:cstheme="minorHAnsi"/>
          <w:sz w:val="24"/>
          <w:szCs w:val="24"/>
          <w:lang w:val="sr-Latn-ME"/>
        </w:rPr>
        <w:t>okruženju se procenjuje na osnovu standarda zanimanja ili standarda učinka što</w:t>
      </w:r>
      <w:r w:rsidR="007106F7" w:rsidRPr="00CD3C73">
        <w:rPr>
          <w:rFonts w:cstheme="minorHAnsi"/>
          <w:sz w:val="24"/>
          <w:szCs w:val="24"/>
          <w:lang w:val="sr-Latn-ME"/>
        </w:rPr>
        <w:t xml:space="preserve"> </w:t>
      </w:r>
      <w:r w:rsidR="00550960" w:rsidRPr="00CD3C73">
        <w:rPr>
          <w:rFonts w:cstheme="minorHAnsi"/>
          <w:sz w:val="24"/>
          <w:szCs w:val="24"/>
          <w:lang w:val="sr-Latn-ME"/>
        </w:rPr>
        <w:t xml:space="preserve">predstavlja osnovu za proces sertifikacije kompetencija i sticanje tzv. </w:t>
      </w:r>
      <w:r w:rsidR="00953290" w:rsidRPr="00CD3C73">
        <w:rPr>
          <w:rFonts w:cstheme="minorHAnsi"/>
          <w:sz w:val="24"/>
          <w:szCs w:val="24"/>
          <w:lang w:val="sr-Latn-ME"/>
        </w:rPr>
        <w:t>k</w:t>
      </w:r>
      <w:r w:rsidR="00550960" w:rsidRPr="00CD3C73">
        <w:rPr>
          <w:rFonts w:cstheme="minorHAnsi"/>
          <w:sz w:val="24"/>
          <w:szCs w:val="24"/>
          <w:lang w:val="sr-Latn-ME"/>
        </w:rPr>
        <w:t>valifikacija</w:t>
      </w:r>
      <w:r w:rsidR="007106F7" w:rsidRPr="00CD3C73">
        <w:rPr>
          <w:rFonts w:cstheme="minorHAnsi"/>
          <w:sz w:val="24"/>
          <w:szCs w:val="24"/>
          <w:lang w:val="sr-Latn-ME"/>
        </w:rPr>
        <w:t xml:space="preserve"> </w:t>
      </w:r>
      <w:r w:rsidR="00550960" w:rsidRPr="00CD3C73">
        <w:rPr>
          <w:rFonts w:cstheme="minorHAnsi"/>
          <w:sz w:val="24"/>
          <w:szCs w:val="24"/>
          <w:lang w:val="sr-Latn-ME"/>
        </w:rPr>
        <w:t>zasnovanih na radnom iskustvu (eng. Work based qualifications).</w:t>
      </w:r>
      <w:r w:rsidR="00550960" w:rsidRPr="00CD3C73">
        <w:rPr>
          <w:rFonts w:cstheme="minorHAnsi"/>
          <w:lang w:val="sr-Latn-ME"/>
        </w:rPr>
        <w:t xml:space="preserve"> </w:t>
      </w:r>
      <w:r w:rsidR="00550960" w:rsidRPr="00CD3C73">
        <w:rPr>
          <w:rFonts w:cstheme="minorHAnsi"/>
          <w:sz w:val="24"/>
          <w:szCs w:val="24"/>
          <w:lang w:val="sr-Latn-ME"/>
        </w:rPr>
        <w:t xml:space="preserve">Veliki uticaj na kompetencije ima organizacioni kontekst. Prema Whiddettu </w:t>
      </w:r>
      <w:r w:rsidR="003D4C25" w:rsidRPr="00CD3C73">
        <w:rPr>
          <w:rFonts w:cstheme="minorHAnsi"/>
          <w:sz w:val="24"/>
          <w:szCs w:val="24"/>
          <w:lang w:val="sr-Latn-ME"/>
        </w:rPr>
        <w:t>i</w:t>
      </w:r>
      <w:r w:rsidR="007106F7" w:rsidRPr="00CD3C73">
        <w:rPr>
          <w:rFonts w:cstheme="minorHAnsi"/>
          <w:sz w:val="24"/>
          <w:szCs w:val="24"/>
          <w:lang w:val="sr-Latn-ME"/>
        </w:rPr>
        <w:t xml:space="preserve"> </w:t>
      </w:r>
      <w:r w:rsidR="00550960" w:rsidRPr="00CD3C73">
        <w:rPr>
          <w:rFonts w:cstheme="minorHAnsi"/>
          <w:sz w:val="24"/>
          <w:szCs w:val="24"/>
          <w:lang w:val="sr-Latn-ME"/>
        </w:rPr>
        <w:t>Hollyforde-u (2007), organizacioni kontekst obezbeđuje parametre za ponašanje</w:t>
      </w:r>
      <w:r w:rsidR="007106F7" w:rsidRPr="00CD3C73">
        <w:rPr>
          <w:rFonts w:cstheme="minorHAnsi"/>
          <w:sz w:val="24"/>
          <w:szCs w:val="24"/>
          <w:lang w:val="sr-Latn-ME"/>
        </w:rPr>
        <w:t xml:space="preserve"> </w:t>
      </w:r>
      <w:r w:rsidR="00550960" w:rsidRPr="00CD3C73">
        <w:rPr>
          <w:rFonts w:cstheme="minorHAnsi"/>
          <w:sz w:val="24"/>
          <w:szCs w:val="24"/>
          <w:lang w:val="sr-Latn-ME"/>
        </w:rPr>
        <w:t>pojedinca. U organizacioni kontekst ubrajamo vrednosti organizacije i njenu kulturu,</w:t>
      </w:r>
      <w:r w:rsidR="007106F7" w:rsidRPr="00CD3C73">
        <w:rPr>
          <w:rFonts w:cstheme="minorHAnsi"/>
          <w:sz w:val="24"/>
          <w:szCs w:val="24"/>
          <w:lang w:val="sr-Latn-ME"/>
        </w:rPr>
        <w:t xml:space="preserve"> </w:t>
      </w:r>
      <w:r w:rsidR="00550960" w:rsidRPr="00CD3C73">
        <w:rPr>
          <w:rFonts w:cstheme="minorHAnsi"/>
          <w:sz w:val="24"/>
          <w:szCs w:val="24"/>
          <w:lang w:val="sr-Latn-ME"/>
        </w:rPr>
        <w:t>misiju, viziju kao i druge elemente poslovnog sistema.</w:t>
      </w:r>
      <w:r w:rsidR="00EF7A56" w:rsidRPr="00CD3C73">
        <w:rPr>
          <w:rFonts w:cstheme="minorHAnsi"/>
          <w:sz w:val="24"/>
          <w:szCs w:val="24"/>
          <w:lang w:val="sr-Latn-ME"/>
        </w:rPr>
        <w:t xml:space="preserve"> </w:t>
      </w:r>
      <w:r w:rsidRPr="00CD3C73">
        <w:rPr>
          <w:rFonts w:cstheme="minorHAnsi"/>
          <w:sz w:val="24"/>
          <w:szCs w:val="24"/>
          <w:lang w:val="sr-Latn-ME"/>
        </w:rPr>
        <w:t xml:space="preserve">Evropska Unija preduzima niz koraka na uspostvaljanju Evropskog okvira za ključne kompetencije. </w:t>
      </w:r>
      <w:r w:rsidR="00550960" w:rsidRPr="00CD3C73">
        <w:rPr>
          <w:rFonts w:cstheme="minorHAnsi"/>
          <w:sz w:val="24"/>
          <w:szCs w:val="24"/>
          <w:lang w:val="sr-Latn-ME"/>
        </w:rPr>
        <w:t>„Ključne kompetencije predstavljaju prenosive, multifunkcionalne pakete znanja, veština i stavova, potrebne svim osobama za lično ostvarenje i razvoj, inkluziju i zapošljavanje. One bi trebalo da budu razvijene do kraja obaveznog</w:t>
      </w:r>
      <w:r w:rsidR="00550960" w:rsidRPr="00CD3C73">
        <w:rPr>
          <w:rFonts w:cstheme="minorHAnsi"/>
          <w:lang w:val="sr-Latn-ME"/>
        </w:rPr>
        <w:t xml:space="preserve"> </w:t>
      </w:r>
      <w:r w:rsidR="00550960" w:rsidRPr="00CD3C73">
        <w:rPr>
          <w:rFonts w:cstheme="minorHAnsi"/>
          <w:sz w:val="24"/>
          <w:szCs w:val="24"/>
          <w:lang w:val="sr-Latn-ME"/>
        </w:rPr>
        <w:t>školovanja ili obuke i trebalo bi da predstavljaju osnovu za dalje učenje kao deo doživotnog učenja.”</w:t>
      </w:r>
      <w:r w:rsidR="00EF7A56" w:rsidRPr="00CD3C73">
        <w:rPr>
          <w:rFonts w:cstheme="minorHAnsi"/>
          <w:sz w:val="24"/>
          <w:szCs w:val="24"/>
          <w:lang w:val="sr-Latn-ME"/>
        </w:rPr>
        <w:t xml:space="preserve"> </w:t>
      </w:r>
      <w:r w:rsidRPr="00CD3C73">
        <w:rPr>
          <w:rFonts w:cstheme="minorHAnsi"/>
          <w:sz w:val="24"/>
          <w:szCs w:val="24"/>
          <w:lang w:val="sr-Latn-ME"/>
        </w:rPr>
        <w:t>Evropski okvir kompetencija ne nameće se kao obaveza, v</w:t>
      </w:r>
      <w:r w:rsidR="003D4C25" w:rsidRPr="00CD3C73">
        <w:rPr>
          <w:rFonts w:cstheme="minorHAnsi"/>
          <w:sz w:val="24"/>
          <w:szCs w:val="24"/>
          <w:lang w:val="sr-Latn-ME"/>
        </w:rPr>
        <w:t>eć se preporučuje kao standarad</w:t>
      </w:r>
      <w:r w:rsidRPr="00CD3C73">
        <w:rPr>
          <w:rFonts w:cstheme="minorHAnsi"/>
          <w:sz w:val="24"/>
          <w:szCs w:val="24"/>
          <w:lang w:val="sr-Latn-ME"/>
        </w:rPr>
        <w:t xml:space="preserve"> u razvoju programa obuke, definisanju ishoda i unapređenj</w:t>
      </w:r>
      <w:r w:rsidR="003D4C25" w:rsidRPr="00CD3C73">
        <w:rPr>
          <w:rFonts w:cstheme="minorHAnsi"/>
          <w:sz w:val="24"/>
          <w:szCs w:val="24"/>
          <w:lang w:val="sr-Latn-ME"/>
        </w:rPr>
        <w:t>u</w:t>
      </w:r>
      <w:r w:rsidRPr="00CD3C73">
        <w:rPr>
          <w:rFonts w:cstheme="minorHAnsi"/>
          <w:sz w:val="24"/>
          <w:szCs w:val="24"/>
          <w:lang w:val="sr-Latn-ME"/>
        </w:rPr>
        <w:t xml:space="preserve"> obrazovanja i obuke, a prihvaćen je u većini evropskih zemalja.</w:t>
      </w:r>
    </w:p>
    <w:p w14:paraId="00967783" w14:textId="77777777" w:rsidR="00550960" w:rsidRPr="00CD3C73" w:rsidRDefault="00A62A81" w:rsidP="00A62A81">
      <w:pPr>
        <w:spacing w:after="0"/>
        <w:jc w:val="both"/>
        <w:rPr>
          <w:rFonts w:cstheme="minorHAnsi"/>
          <w:sz w:val="24"/>
          <w:szCs w:val="24"/>
          <w:lang w:val="sr-Latn-ME"/>
        </w:rPr>
      </w:pPr>
      <w:r w:rsidRPr="00CD3C73">
        <w:rPr>
          <w:rFonts w:cstheme="minorHAnsi"/>
          <w:sz w:val="24"/>
          <w:szCs w:val="24"/>
          <w:lang w:val="sr-Latn-ME"/>
        </w:rPr>
        <w:t>Ovaj referentni okvir ključnih kompetencija</w:t>
      </w:r>
      <w:r w:rsidR="002E20AD" w:rsidRPr="00CD3C73">
        <w:rPr>
          <w:rFonts w:cstheme="minorHAnsi"/>
          <w:sz w:val="24"/>
          <w:szCs w:val="24"/>
          <w:lang w:val="sr-Latn-ME"/>
        </w:rPr>
        <w:t xml:space="preserve"> za celoživotno obrazovanje</w:t>
      </w:r>
      <w:r w:rsidRPr="00CD3C73">
        <w:rPr>
          <w:rFonts w:cstheme="minorHAnsi"/>
          <w:sz w:val="24"/>
          <w:szCs w:val="24"/>
          <w:lang w:val="sr-Latn-ME"/>
        </w:rPr>
        <w:t xml:space="preserve"> je prvi pokušaj da se na makro nivou</w:t>
      </w:r>
      <w:r w:rsidR="00B740AF" w:rsidRPr="00CD3C73">
        <w:rPr>
          <w:rFonts w:cstheme="minorHAnsi"/>
          <w:sz w:val="24"/>
          <w:szCs w:val="24"/>
          <w:lang w:val="sr-Latn-ME"/>
        </w:rPr>
        <w:t xml:space="preserve"> </w:t>
      </w:r>
      <w:r w:rsidRPr="00CD3C73">
        <w:rPr>
          <w:rFonts w:cstheme="minorHAnsi"/>
          <w:sz w:val="24"/>
          <w:szCs w:val="24"/>
          <w:lang w:val="sr-Latn-ME"/>
        </w:rPr>
        <w:t>obezbedi razumljiva i dobro balansirana lista ključnih</w:t>
      </w:r>
      <w:r w:rsidR="00B740AF" w:rsidRPr="00CD3C73">
        <w:rPr>
          <w:rFonts w:cstheme="minorHAnsi"/>
          <w:sz w:val="24"/>
          <w:szCs w:val="24"/>
          <w:lang w:val="sr-Latn-ME"/>
        </w:rPr>
        <w:t xml:space="preserve"> kompetencija potrebnih, između </w:t>
      </w:r>
      <w:r w:rsidRPr="00CD3C73">
        <w:rPr>
          <w:rFonts w:cstheme="minorHAnsi"/>
          <w:sz w:val="24"/>
          <w:szCs w:val="24"/>
          <w:lang w:val="sr-Latn-ME"/>
        </w:rPr>
        <w:t>ostalog</w:t>
      </w:r>
      <w:r w:rsidR="00604E01" w:rsidRPr="00CD3C73">
        <w:rPr>
          <w:rFonts w:cstheme="minorHAnsi"/>
          <w:sz w:val="24"/>
          <w:szCs w:val="24"/>
          <w:lang w:val="sr-Latn-ME"/>
        </w:rPr>
        <w:t>,</w:t>
      </w:r>
      <w:r w:rsidRPr="00CD3C73">
        <w:rPr>
          <w:rFonts w:cstheme="minorHAnsi"/>
          <w:sz w:val="24"/>
          <w:szCs w:val="24"/>
          <w:lang w:val="sr-Latn-ME"/>
        </w:rPr>
        <w:t xml:space="preserve"> i za uspešno zapošljavanje i očuvanje sigurnost</w:t>
      </w:r>
      <w:r w:rsidR="00B740AF" w:rsidRPr="00CD3C73">
        <w:rPr>
          <w:rFonts w:cstheme="minorHAnsi"/>
          <w:sz w:val="24"/>
          <w:szCs w:val="24"/>
          <w:lang w:val="sr-Latn-ME"/>
        </w:rPr>
        <w:t xml:space="preserve">i radnog mesta u društvima koja </w:t>
      </w:r>
      <w:r w:rsidRPr="00CD3C73">
        <w:rPr>
          <w:rFonts w:cstheme="minorHAnsi"/>
          <w:sz w:val="24"/>
          <w:szCs w:val="24"/>
          <w:lang w:val="sr-Latn-ME"/>
        </w:rPr>
        <w:t>su u sve većoj meri zasnovana na znanju.</w:t>
      </w:r>
    </w:p>
    <w:p w14:paraId="27737CD0" w14:textId="039C3870" w:rsidR="00B740AF" w:rsidRPr="00CD3C73" w:rsidRDefault="00B740AF" w:rsidP="00A62A81">
      <w:pPr>
        <w:spacing w:after="0"/>
        <w:jc w:val="both"/>
        <w:rPr>
          <w:rFonts w:cstheme="minorHAnsi"/>
          <w:sz w:val="24"/>
          <w:szCs w:val="24"/>
          <w:lang w:val="sr-Latn-ME"/>
        </w:rPr>
      </w:pPr>
      <w:r w:rsidRPr="00CD3C73">
        <w:rPr>
          <w:rFonts w:cstheme="minorHAnsi"/>
          <w:sz w:val="24"/>
          <w:szCs w:val="24"/>
          <w:lang w:val="sr-Latn-ME"/>
        </w:rPr>
        <w:tab/>
        <w:t>Preporučene kompetencije su:</w:t>
      </w:r>
    </w:p>
    <w:p w14:paraId="1487EF17"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lastRenderedPageBreak/>
        <w:t xml:space="preserve">1. Komunikacija na maternjem jeziku: sposobnost izražavanja i interpretacije misli, osećanja i činjenica u usmenoj i pisanoj formi i različitim kontekstima; </w:t>
      </w:r>
    </w:p>
    <w:p w14:paraId="3DEBF4D3"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2. Komunikacija na stranom jeziku: pored onih ugrađenih u komunikaciju na maternjem jeziku, još i sposobnosti medijacije i međukulturnog razumevanja; </w:t>
      </w:r>
    </w:p>
    <w:p w14:paraId="201C0BF9"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3. Matematička pismenost i osnovne kompetencije u nauci i tehnologiji: upotreba sabiranja, oduzimanja, množenja i deljenja za rešavanje problema u svakodnevnim situacijama; sposobnost i spremnost korišćenja znanja i metodologije za tumačenje sveta prirode; </w:t>
      </w:r>
    </w:p>
    <w:p w14:paraId="6F040BFF"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4. Digitalne kompetencije: ovladavanje upotrebom elektronskih medija u poslu, komunikaciji i slobodnom vremenu; logičko i kritičko mišljenje, upravljanje informacijama i komunikacijske veštine; </w:t>
      </w:r>
    </w:p>
    <w:p w14:paraId="094D2CDA"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5. Učiti da se uči: sposobnost organizovanja sopstvenog učenja; efektivnog upravljanja vremenom, rešavanja problema, usvajanje, obrada i evaluacija novog znanja i njegova primena u različitim životnim kontekstima, doprinoseći upravljanju karijerom; </w:t>
      </w:r>
    </w:p>
    <w:p w14:paraId="70BE5A5E"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6. Interpersonalne i građanske kompetencije: efektivna interakcija sa pojedincima i u grupama, rešavanje konflikata u javnim i privatnim sferama života; </w:t>
      </w:r>
    </w:p>
    <w:p w14:paraId="519DCAAC" w14:textId="77777777" w:rsidR="00B740AF" w:rsidRPr="00CD3C73" w:rsidRDefault="00550960" w:rsidP="00B740AF">
      <w:pPr>
        <w:ind w:firstLine="720"/>
        <w:jc w:val="both"/>
        <w:rPr>
          <w:rFonts w:cstheme="minorHAnsi"/>
          <w:sz w:val="24"/>
          <w:szCs w:val="24"/>
          <w:lang w:val="sr-Latn-ME"/>
        </w:rPr>
      </w:pPr>
      <w:r w:rsidRPr="00CD3C73">
        <w:rPr>
          <w:rFonts w:cstheme="minorHAnsi"/>
          <w:sz w:val="24"/>
          <w:szCs w:val="24"/>
          <w:lang w:val="sr-Latn-ME"/>
        </w:rPr>
        <w:t xml:space="preserve">7. Preduzetništvo: pasivna i aktivna komponenta; sposobnost i spremnost prihvatanja tuđih, odnosno kreiranja sopstvenih inovacija; preuzimanje odgovornosti za postupke, razvoj strateške vizije, postavljanje i ispunjavanje ciljeva i motivisanost za uspeh; </w:t>
      </w:r>
    </w:p>
    <w:p w14:paraId="2D751282" w14:textId="77777777" w:rsidR="00550960" w:rsidRPr="00CD3C73" w:rsidRDefault="00550960" w:rsidP="00B740AF">
      <w:pPr>
        <w:ind w:firstLine="720"/>
        <w:jc w:val="both"/>
        <w:rPr>
          <w:rFonts w:cstheme="minorHAnsi"/>
          <w:sz w:val="24"/>
          <w:szCs w:val="24"/>
          <w:lang w:val="sr-Latn-ME"/>
        </w:rPr>
      </w:pPr>
      <w:r w:rsidRPr="00CD3C73">
        <w:rPr>
          <w:rFonts w:cstheme="minorHAnsi"/>
          <w:sz w:val="24"/>
          <w:szCs w:val="24"/>
          <w:lang w:val="sr-Latn-ME"/>
        </w:rPr>
        <w:t>8. Kulturna ekspresija: vrednovanje važnosti kreativnog izražavanja ideja, iskustava i emocija u različitim medijima, uključujući muziku, književnost i primenjenu umetnost.</w:t>
      </w:r>
    </w:p>
    <w:p w14:paraId="7F53DFE3" w14:textId="77777777" w:rsidR="006F224D" w:rsidRPr="00CD3C73" w:rsidRDefault="00B740AF" w:rsidP="006F224D">
      <w:pPr>
        <w:spacing w:after="0"/>
        <w:jc w:val="both"/>
        <w:rPr>
          <w:rFonts w:cstheme="minorHAnsi"/>
          <w:sz w:val="24"/>
          <w:szCs w:val="24"/>
          <w:lang w:val="sr-Latn-ME"/>
        </w:rPr>
      </w:pPr>
      <w:r w:rsidRPr="00CD3C73">
        <w:rPr>
          <w:rFonts w:cstheme="minorHAnsi"/>
          <w:b/>
          <w:sz w:val="24"/>
          <w:szCs w:val="24"/>
          <w:lang w:val="sr-Latn-ME"/>
        </w:rPr>
        <w:tab/>
      </w:r>
      <w:r w:rsidRPr="00CD3C73">
        <w:rPr>
          <w:rFonts w:cstheme="minorHAnsi"/>
          <w:sz w:val="24"/>
          <w:szCs w:val="24"/>
          <w:lang w:val="sr-Latn-ME"/>
        </w:rPr>
        <w:t xml:space="preserve">Okvir kompetencija za socijalni rad razvijaju mnoge države, a najčešće spominjani su okviri </w:t>
      </w:r>
      <w:r w:rsidR="00F05993" w:rsidRPr="00CD3C73">
        <w:rPr>
          <w:rFonts w:cstheme="minorHAnsi"/>
          <w:sz w:val="24"/>
          <w:szCs w:val="24"/>
          <w:lang w:val="sr-Latn-ME"/>
        </w:rPr>
        <w:t>k</w:t>
      </w:r>
      <w:r w:rsidR="003D4C25" w:rsidRPr="00CD3C73">
        <w:rPr>
          <w:rFonts w:cstheme="minorHAnsi"/>
          <w:sz w:val="24"/>
          <w:szCs w:val="24"/>
          <w:lang w:val="sr-Latn-ME"/>
        </w:rPr>
        <w:t>ompetencija koje je dala CSWE (</w:t>
      </w:r>
      <w:r w:rsidR="00F05993" w:rsidRPr="00CD3C73">
        <w:rPr>
          <w:rFonts w:cstheme="minorHAnsi"/>
          <w:sz w:val="24"/>
          <w:szCs w:val="24"/>
          <w:lang w:val="sr-Latn-ME"/>
        </w:rPr>
        <w:t>Council on Social Work Education – Savet za obrazov</w:t>
      </w:r>
      <w:r w:rsidR="003D4C25" w:rsidRPr="00CD3C73">
        <w:rPr>
          <w:rFonts w:cstheme="minorHAnsi"/>
          <w:sz w:val="24"/>
          <w:szCs w:val="24"/>
          <w:lang w:val="sr-Latn-ME"/>
        </w:rPr>
        <w:t>anje za socijalni rad) i AASW (</w:t>
      </w:r>
      <w:r w:rsidR="00F05993" w:rsidRPr="00CD3C73">
        <w:rPr>
          <w:rFonts w:cstheme="minorHAnsi"/>
          <w:sz w:val="24"/>
          <w:szCs w:val="24"/>
          <w:lang w:val="sr-Latn-ME"/>
        </w:rPr>
        <w:t>Australian Associat</w:t>
      </w:r>
      <w:r w:rsidR="003D4C25" w:rsidRPr="00CD3C73">
        <w:rPr>
          <w:rFonts w:cstheme="minorHAnsi"/>
          <w:sz w:val="24"/>
          <w:szCs w:val="24"/>
          <w:lang w:val="sr-Latn-ME"/>
        </w:rPr>
        <w:t>ion of Work Education –Australi</w:t>
      </w:r>
      <w:r w:rsidR="00F05993" w:rsidRPr="00CD3C73">
        <w:rPr>
          <w:rFonts w:cstheme="minorHAnsi"/>
          <w:sz w:val="24"/>
          <w:szCs w:val="24"/>
          <w:lang w:val="sr-Latn-ME"/>
        </w:rPr>
        <w:t>j</w:t>
      </w:r>
      <w:r w:rsidR="003D4C25" w:rsidRPr="00CD3C73">
        <w:rPr>
          <w:rFonts w:cstheme="minorHAnsi"/>
          <w:sz w:val="24"/>
          <w:szCs w:val="24"/>
          <w:lang w:val="sr-Latn-ME"/>
        </w:rPr>
        <w:t>s</w:t>
      </w:r>
      <w:r w:rsidR="00F05993" w:rsidRPr="00CD3C73">
        <w:rPr>
          <w:rFonts w:cstheme="minorHAnsi"/>
          <w:sz w:val="24"/>
          <w:szCs w:val="24"/>
          <w:lang w:val="sr-Latn-ME"/>
        </w:rPr>
        <w:t>ko udruženje socijalnih radnika). Standardi obrazovanja socijan</w:t>
      </w:r>
      <w:r w:rsidR="00953290" w:rsidRPr="00CD3C73">
        <w:rPr>
          <w:rFonts w:cstheme="minorHAnsi"/>
          <w:sz w:val="24"/>
          <w:szCs w:val="24"/>
          <w:lang w:val="sr-Latn-ME"/>
        </w:rPr>
        <w:t>ih radnika AASW definišu osnovn</w:t>
      </w:r>
      <w:r w:rsidR="00F05993" w:rsidRPr="00CD3C73">
        <w:rPr>
          <w:rFonts w:cstheme="minorHAnsi"/>
          <w:sz w:val="24"/>
          <w:szCs w:val="24"/>
          <w:lang w:val="sr-Latn-ME"/>
        </w:rPr>
        <w:t>e</w:t>
      </w:r>
      <w:r w:rsidR="00953290" w:rsidRPr="00CD3C73">
        <w:rPr>
          <w:rFonts w:cstheme="minorHAnsi"/>
          <w:sz w:val="24"/>
          <w:szCs w:val="24"/>
          <w:lang w:val="sr-Latn-ME"/>
        </w:rPr>
        <w:t xml:space="preserve"> </w:t>
      </w:r>
      <w:r w:rsidR="00F05993" w:rsidRPr="00CD3C73">
        <w:rPr>
          <w:rFonts w:cstheme="minorHAnsi"/>
          <w:sz w:val="24"/>
          <w:szCs w:val="24"/>
          <w:lang w:val="sr-Latn-ME"/>
        </w:rPr>
        <w:t>kompetencije kojima treba da ovaladaju diplomirani studenti socijalnog rada i koje treba i kasnije razvijati, sa operacionalizovanim pokazateljima ispunjenosti kompetencija:</w:t>
      </w:r>
    </w:p>
    <w:p w14:paraId="4FC0FF6D"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Razvijen i prepoznatljiv osećaj identiteta kao profesionaln</w:t>
      </w:r>
      <w:r w:rsidR="003D4C25" w:rsidRPr="00CD3C73">
        <w:rPr>
          <w:rFonts w:cstheme="minorHAnsi"/>
          <w:sz w:val="24"/>
          <w:szCs w:val="24"/>
          <w:lang w:val="sr-Latn-ME"/>
        </w:rPr>
        <w:t>og</w:t>
      </w:r>
      <w:r w:rsidRPr="00CD3C73">
        <w:rPr>
          <w:rFonts w:cstheme="minorHAnsi"/>
          <w:sz w:val="24"/>
          <w:szCs w:val="24"/>
          <w:lang w:val="sr-Latn-ME"/>
        </w:rPr>
        <w:t xml:space="preserve"> socijaln</w:t>
      </w:r>
      <w:r w:rsidR="003D4C25" w:rsidRPr="00CD3C73">
        <w:rPr>
          <w:rFonts w:cstheme="minorHAnsi"/>
          <w:sz w:val="24"/>
          <w:szCs w:val="24"/>
          <w:lang w:val="sr-Latn-ME"/>
        </w:rPr>
        <w:t>og</w:t>
      </w:r>
      <w:r w:rsidRPr="00CD3C73">
        <w:rPr>
          <w:rFonts w:cstheme="minorHAnsi"/>
          <w:sz w:val="24"/>
          <w:szCs w:val="24"/>
          <w:lang w:val="sr-Latn-ME"/>
        </w:rPr>
        <w:t xml:space="preserve"> radnik</w:t>
      </w:r>
      <w:r w:rsidR="003D4C25" w:rsidRPr="00CD3C73">
        <w:rPr>
          <w:rFonts w:cstheme="minorHAnsi"/>
          <w:sz w:val="24"/>
          <w:szCs w:val="24"/>
          <w:lang w:val="sr-Latn-ME"/>
        </w:rPr>
        <w:t>a</w:t>
      </w:r>
      <w:r w:rsidR="00D37243" w:rsidRPr="00CD3C73">
        <w:rPr>
          <w:rFonts w:cstheme="minorHAnsi"/>
          <w:sz w:val="24"/>
          <w:szCs w:val="24"/>
          <w:lang w:val="sr-Latn-ME"/>
        </w:rPr>
        <w:t>;</w:t>
      </w:r>
    </w:p>
    <w:p w14:paraId="3A13CB18" w14:textId="77777777" w:rsidR="00F05993" w:rsidRPr="00CD3C73" w:rsidRDefault="00D52AED"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Dobro r</w:t>
      </w:r>
      <w:r w:rsidR="00F05993" w:rsidRPr="00CD3C73">
        <w:rPr>
          <w:rFonts w:cstheme="minorHAnsi"/>
          <w:sz w:val="24"/>
          <w:szCs w:val="24"/>
          <w:lang w:val="sr-Latn-ME"/>
        </w:rPr>
        <w:t>azumevanje i posvećenost vrednostima i etici socijalnog rada za vođenje profesionalne prakse</w:t>
      </w:r>
      <w:r w:rsidR="00D37243" w:rsidRPr="00CD3C73">
        <w:rPr>
          <w:rFonts w:cstheme="minorHAnsi"/>
          <w:sz w:val="24"/>
          <w:szCs w:val="24"/>
          <w:lang w:val="sr-Latn-ME"/>
        </w:rPr>
        <w:t>;</w:t>
      </w:r>
    </w:p>
    <w:p w14:paraId="24633109"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Sposobnost primene znanja i intervencija iz socijalnog rada kako bi se efikasno odgovorilo na zadovoljavanje potreba pojedinaca, grupa i zajednica u različitim okruženjima, grupama klijenata i geografskim lokacijama</w:t>
      </w:r>
      <w:r w:rsidR="00D37243" w:rsidRPr="00CD3C73">
        <w:rPr>
          <w:rFonts w:cstheme="minorHAnsi"/>
          <w:sz w:val="24"/>
          <w:szCs w:val="24"/>
          <w:lang w:val="sr-Latn-ME"/>
        </w:rPr>
        <w:t>;</w:t>
      </w:r>
    </w:p>
    <w:p w14:paraId="0C5CED88"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Sposobnost primene znanja o ljudskom ponašanju i društvu, kao i socijalnom, kulturnom, političkom, pravnom, ekonomskom i globalnom kontekstu prakse za efikasan odgovor u okviru ljudskih prava i socijalne pravde</w:t>
      </w:r>
      <w:r w:rsidR="00D37243" w:rsidRPr="00CD3C73">
        <w:rPr>
          <w:rFonts w:cstheme="minorHAnsi"/>
          <w:sz w:val="24"/>
          <w:szCs w:val="24"/>
          <w:lang w:val="sr-Latn-ME"/>
        </w:rPr>
        <w:t>;</w:t>
      </w:r>
    </w:p>
    <w:p w14:paraId="641123EA" w14:textId="77777777" w:rsidR="00D52AED"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Sposobnost preispitivanja, kritičke analize i sinteze znanja i vrednosti i primene veština reflektivnog mišljenj</w:t>
      </w:r>
      <w:r w:rsidR="00D52AED" w:rsidRPr="00CD3C73">
        <w:rPr>
          <w:rFonts w:cstheme="minorHAnsi"/>
          <w:sz w:val="24"/>
          <w:szCs w:val="24"/>
          <w:lang w:val="sr-Latn-ME"/>
        </w:rPr>
        <w:t>a za informisanje u profesionalnoj praksi</w:t>
      </w:r>
      <w:r w:rsidR="00D37243" w:rsidRPr="00CD3C73">
        <w:rPr>
          <w:rFonts w:cstheme="minorHAnsi"/>
          <w:sz w:val="24"/>
          <w:szCs w:val="24"/>
          <w:lang w:val="sr-Latn-ME"/>
        </w:rPr>
        <w:t>;</w:t>
      </w:r>
    </w:p>
    <w:p w14:paraId="009BB9FA"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lastRenderedPageBreak/>
        <w:t xml:space="preserve">Sposobnost primene istraživačkog znanja i veština za razumevanje, vrednovanje i korišćenje istraživanja za informisanje prakse i za </w:t>
      </w:r>
      <w:r w:rsidR="00D52AED" w:rsidRPr="00CD3C73">
        <w:rPr>
          <w:rFonts w:cstheme="minorHAnsi"/>
          <w:sz w:val="24"/>
          <w:szCs w:val="24"/>
          <w:lang w:val="sr-Latn-ME"/>
        </w:rPr>
        <w:t xml:space="preserve">profesionalni </w:t>
      </w:r>
      <w:r w:rsidRPr="00CD3C73">
        <w:rPr>
          <w:rFonts w:cstheme="minorHAnsi"/>
          <w:sz w:val="24"/>
          <w:szCs w:val="24"/>
          <w:lang w:val="sr-Latn-ME"/>
        </w:rPr>
        <w:t>razvoj, sprovođenje i širenje istraživanja zasnovanih na praksi</w:t>
      </w:r>
      <w:r w:rsidR="00D37243" w:rsidRPr="00CD3C73">
        <w:rPr>
          <w:rFonts w:cstheme="minorHAnsi"/>
          <w:sz w:val="24"/>
          <w:szCs w:val="24"/>
          <w:lang w:val="sr-Latn-ME"/>
        </w:rPr>
        <w:t>;</w:t>
      </w:r>
    </w:p>
    <w:p w14:paraId="713A69DC"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Demonstracija efikasne komunikacije i međuljudskih veština</w:t>
      </w:r>
      <w:r w:rsidR="00D37243" w:rsidRPr="00CD3C73">
        <w:rPr>
          <w:rFonts w:cstheme="minorHAnsi"/>
          <w:sz w:val="24"/>
          <w:szCs w:val="24"/>
          <w:lang w:val="sr-Latn-ME"/>
        </w:rPr>
        <w:t>;</w:t>
      </w:r>
    </w:p>
    <w:p w14:paraId="68FC060C"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Sposobnost rada sa različitostima i pokazivanje poštovanja kulturnih razlika</w:t>
      </w:r>
      <w:r w:rsidR="00D37243" w:rsidRPr="00CD3C73">
        <w:rPr>
          <w:rFonts w:cstheme="minorHAnsi"/>
          <w:sz w:val="24"/>
          <w:szCs w:val="24"/>
          <w:lang w:val="sr-Latn-ME"/>
        </w:rPr>
        <w:t>;</w:t>
      </w:r>
    </w:p>
    <w:p w14:paraId="2780D9BF" w14:textId="77777777" w:rsidR="00F05993" w:rsidRPr="00CD3C73" w:rsidRDefault="00F05993" w:rsidP="00F00AF0">
      <w:pPr>
        <w:pStyle w:val="ListParagraph"/>
        <w:numPr>
          <w:ilvl w:val="0"/>
          <w:numId w:val="3"/>
        </w:numPr>
        <w:spacing w:after="0"/>
        <w:jc w:val="both"/>
        <w:rPr>
          <w:rFonts w:cstheme="minorHAnsi"/>
          <w:sz w:val="24"/>
          <w:szCs w:val="24"/>
          <w:lang w:val="sr-Latn-ME"/>
        </w:rPr>
      </w:pPr>
      <w:r w:rsidRPr="00CD3C73">
        <w:rPr>
          <w:rFonts w:cstheme="minorHAnsi"/>
          <w:sz w:val="24"/>
          <w:szCs w:val="24"/>
          <w:lang w:val="sr-Latn-ME"/>
        </w:rPr>
        <w:t>Raz</w:t>
      </w:r>
      <w:r w:rsidR="00D52AED" w:rsidRPr="00CD3C73">
        <w:rPr>
          <w:rFonts w:cstheme="minorHAnsi"/>
          <w:sz w:val="24"/>
          <w:szCs w:val="24"/>
          <w:lang w:val="sr-Latn-ME"/>
        </w:rPr>
        <w:t>umevanje značaja i posvećenost stalnom profesionalnom razvoju</w:t>
      </w:r>
      <w:r w:rsidR="00D37243" w:rsidRPr="00CD3C73">
        <w:rPr>
          <w:rFonts w:cstheme="minorHAnsi"/>
          <w:sz w:val="24"/>
          <w:szCs w:val="24"/>
          <w:lang w:val="sr-Latn-ME"/>
        </w:rPr>
        <w:t>.</w:t>
      </w:r>
    </w:p>
    <w:p w14:paraId="152E30A2" w14:textId="77777777" w:rsidR="00D37243" w:rsidRPr="00CD3C73" w:rsidRDefault="00D37243" w:rsidP="00D52AED">
      <w:pPr>
        <w:spacing w:after="0"/>
        <w:ind w:left="360"/>
        <w:jc w:val="both"/>
        <w:rPr>
          <w:rFonts w:cstheme="minorHAnsi"/>
          <w:sz w:val="24"/>
          <w:szCs w:val="24"/>
          <w:lang w:val="sr-Latn-ME"/>
        </w:rPr>
      </w:pPr>
    </w:p>
    <w:p w14:paraId="280C6BD4" w14:textId="77777777" w:rsidR="00D52AED" w:rsidRPr="00CD3C73" w:rsidRDefault="00D52AED" w:rsidP="00D52AED">
      <w:pPr>
        <w:spacing w:after="0"/>
        <w:ind w:left="360"/>
        <w:jc w:val="both"/>
        <w:rPr>
          <w:rFonts w:cstheme="minorHAnsi"/>
          <w:sz w:val="24"/>
          <w:szCs w:val="24"/>
          <w:lang w:val="sr-Latn-ME"/>
        </w:rPr>
      </w:pPr>
      <w:r w:rsidRPr="00CD3C73">
        <w:rPr>
          <w:rFonts w:cstheme="minorHAnsi"/>
          <w:sz w:val="24"/>
          <w:szCs w:val="24"/>
          <w:lang w:val="sr-Latn-ME"/>
        </w:rPr>
        <w:t>Ovih devet kompetencija je priznato i</w:t>
      </w:r>
      <w:r w:rsidR="00D37243" w:rsidRPr="00CD3C73">
        <w:rPr>
          <w:rFonts w:cstheme="minorHAnsi"/>
          <w:sz w:val="24"/>
          <w:szCs w:val="24"/>
          <w:lang w:val="sr-Latn-ME"/>
        </w:rPr>
        <w:t xml:space="preserve"> od strane CSWE i u drugim zeml</w:t>
      </w:r>
      <w:r w:rsidRPr="00CD3C73">
        <w:rPr>
          <w:rFonts w:cstheme="minorHAnsi"/>
          <w:sz w:val="24"/>
          <w:szCs w:val="24"/>
          <w:lang w:val="sr-Latn-ME"/>
        </w:rPr>
        <w:t>jama.</w:t>
      </w:r>
    </w:p>
    <w:p w14:paraId="7F916799" w14:textId="77777777" w:rsidR="00D52AED" w:rsidRPr="00CD3C73" w:rsidRDefault="00D52AED" w:rsidP="00D52AED">
      <w:pPr>
        <w:spacing w:after="0"/>
        <w:jc w:val="both"/>
        <w:rPr>
          <w:rFonts w:cstheme="minorHAnsi"/>
          <w:sz w:val="24"/>
          <w:szCs w:val="24"/>
          <w:lang w:val="sr-Latn-ME"/>
        </w:rPr>
      </w:pPr>
    </w:p>
    <w:p w14:paraId="084052A5" w14:textId="14AA6B08" w:rsidR="00D52AED" w:rsidRPr="00CF44D8" w:rsidRDefault="00397AA2" w:rsidP="00397AA2">
      <w:pPr>
        <w:pStyle w:val="Heading2"/>
        <w:jc w:val="both"/>
      </w:pPr>
      <w:bookmarkStart w:id="8" w:name="_Toc68683085"/>
      <w:r w:rsidRPr="00CF44D8">
        <w:t>KLJUČNE KOMPETENCIJE SOCIJALNIH RADNIKA – OKVIR ZA RAZVOJ KOMPETENCIJA STRUČNIH RADNIKA U CENTRIMA ZA SOCIJALNI RAD U CRNOJ GORI</w:t>
      </w:r>
      <w:r w:rsidR="00D52AED" w:rsidRPr="00CF44D8">
        <w:rPr>
          <w:vertAlign w:val="superscript"/>
        </w:rPr>
        <w:footnoteReference w:id="7"/>
      </w:r>
      <w:bookmarkEnd w:id="8"/>
    </w:p>
    <w:p w14:paraId="328ABDD2" w14:textId="77777777" w:rsidR="00284AE1" w:rsidRDefault="00284AE1" w:rsidP="003468A4">
      <w:pPr>
        <w:spacing w:after="0"/>
        <w:ind w:firstLine="360"/>
        <w:jc w:val="both"/>
        <w:rPr>
          <w:rFonts w:cstheme="minorHAnsi"/>
          <w:sz w:val="24"/>
          <w:szCs w:val="24"/>
          <w:lang w:val="sr-Latn-ME"/>
        </w:rPr>
      </w:pPr>
    </w:p>
    <w:p w14:paraId="26AF335F" w14:textId="77777777" w:rsidR="003468A4" w:rsidRPr="00CD3C73" w:rsidRDefault="001247F2" w:rsidP="003468A4">
      <w:pPr>
        <w:spacing w:after="0"/>
        <w:ind w:firstLine="360"/>
        <w:jc w:val="both"/>
        <w:rPr>
          <w:rFonts w:cstheme="minorHAnsi"/>
          <w:sz w:val="24"/>
          <w:szCs w:val="24"/>
          <w:lang w:val="sr-Latn-ME"/>
        </w:rPr>
      </w:pPr>
      <w:r w:rsidRPr="00CD3C73">
        <w:rPr>
          <w:rFonts w:cstheme="minorHAnsi"/>
          <w:sz w:val="24"/>
          <w:szCs w:val="24"/>
          <w:lang w:val="sr-Latn-ME"/>
        </w:rPr>
        <w:t>P</w:t>
      </w:r>
      <w:r w:rsidR="003D4C25" w:rsidRPr="00CD3C73">
        <w:rPr>
          <w:rFonts w:cstheme="minorHAnsi"/>
          <w:sz w:val="24"/>
          <w:szCs w:val="24"/>
          <w:lang w:val="sr-Latn-ME"/>
        </w:rPr>
        <w:t>riručnik „</w:t>
      </w:r>
      <w:r w:rsidR="003468A4" w:rsidRPr="00CD3C73">
        <w:rPr>
          <w:rFonts w:cstheme="minorHAnsi"/>
          <w:sz w:val="24"/>
          <w:szCs w:val="24"/>
          <w:lang w:val="sr-Latn-ME"/>
        </w:rPr>
        <w:t>Ključne kompetencije socijanih radnika- okvir za razvoj kompete</w:t>
      </w:r>
      <w:r w:rsidR="00D37243" w:rsidRPr="00CD3C73">
        <w:rPr>
          <w:rFonts w:cstheme="minorHAnsi"/>
          <w:sz w:val="24"/>
          <w:szCs w:val="24"/>
          <w:lang w:val="sr-Latn-ME"/>
        </w:rPr>
        <w:t>ncija stručnih radnika u centrim</w:t>
      </w:r>
      <w:r w:rsidR="003D4C25" w:rsidRPr="00CD3C73">
        <w:rPr>
          <w:rFonts w:cstheme="minorHAnsi"/>
          <w:sz w:val="24"/>
          <w:szCs w:val="24"/>
          <w:lang w:val="sr-Latn-ME"/>
        </w:rPr>
        <w:t>a za socijalni rad u Crnoj Gori“</w:t>
      </w:r>
      <w:r w:rsidR="003468A4" w:rsidRPr="00CD3C73">
        <w:rPr>
          <w:rFonts w:cstheme="minorHAnsi"/>
          <w:sz w:val="24"/>
          <w:szCs w:val="24"/>
          <w:lang w:val="sr-Latn-ME"/>
        </w:rPr>
        <w:t xml:space="preserve"> nudi model kompetencija koje treba da poseduje voditelj slučaja i drugi stručni radnici centara za socijani rad, radi kvalitetnog obavljanja posla u s</w:t>
      </w:r>
      <w:r w:rsidR="00D37243" w:rsidRPr="00CD3C73">
        <w:rPr>
          <w:rFonts w:cstheme="minorHAnsi"/>
          <w:sz w:val="24"/>
          <w:szCs w:val="24"/>
          <w:lang w:val="sr-Latn-ME"/>
        </w:rPr>
        <w:t>k</w:t>
      </w:r>
      <w:r w:rsidR="003468A4" w:rsidRPr="00CD3C73">
        <w:rPr>
          <w:rFonts w:cstheme="minorHAnsi"/>
          <w:sz w:val="24"/>
          <w:szCs w:val="24"/>
          <w:lang w:val="sr-Latn-ME"/>
        </w:rPr>
        <w:t>ladu sa standardima. Ovaj model nudi klasifikac</w:t>
      </w:r>
      <w:r w:rsidR="002E20AD" w:rsidRPr="00CD3C73">
        <w:rPr>
          <w:rFonts w:cstheme="minorHAnsi"/>
          <w:sz w:val="24"/>
          <w:szCs w:val="24"/>
          <w:lang w:val="sr-Latn-ME"/>
        </w:rPr>
        <w:t>i</w:t>
      </w:r>
      <w:r w:rsidR="003468A4" w:rsidRPr="00CD3C73">
        <w:rPr>
          <w:rFonts w:cstheme="minorHAnsi"/>
          <w:sz w:val="24"/>
          <w:szCs w:val="24"/>
          <w:lang w:val="sr-Latn-ME"/>
        </w:rPr>
        <w:t>ju osnovnih i naprednih znanja</w:t>
      </w:r>
      <w:r w:rsidR="00427D99" w:rsidRPr="00CD3C73">
        <w:rPr>
          <w:rFonts w:cstheme="minorHAnsi"/>
          <w:sz w:val="24"/>
          <w:szCs w:val="24"/>
          <w:lang w:val="sr-Latn-ME"/>
        </w:rPr>
        <w:t>, pri čemu se znanje razume kao jed</w:t>
      </w:r>
      <w:r w:rsidR="00D37243" w:rsidRPr="00CD3C73">
        <w:rPr>
          <w:rFonts w:cstheme="minorHAnsi"/>
          <w:sz w:val="24"/>
          <w:szCs w:val="24"/>
          <w:lang w:val="sr-Latn-ME"/>
        </w:rPr>
        <w:t>a</w:t>
      </w:r>
      <w:r w:rsidR="00427D99" w:rsidRPr="00CD3C73">
        <w:rPr>
          <w:rFonts w:cstheme="minorHAnsi"/>
          <w:sz w:val="24"/>
          <w:szCs w:val="24"/>
          <w:lang w:val="sr-Latn-ME"/>
        </w:rPr>
        <w:t>n od aspek</w:t>
      </w:r>
      <w:r w:rsidR="00D37243" w:rsidRPr="00CD3C73">
        <w:rPr>
          <w:rFonts w:cstheme="minorHAnsi"/>
          <w:sz w:val="24"/>
          <w:szCs w:val="24"/>
          <w:lang w:val="sr-Latn-ME"/>
        </w:rPr>
        <w:t>ata kompetencije</w:t>
      </w:r>
      <w:r w:rsidR="00427D99" w:rsidRPr="00CD3C73">
        <w:rPr>
          <w:rFonts w:cstheme="minorHAnsi"/>
          <w:sz w:val="24"/>
          <w:szCs w:val="24"/>
          <w:lang w:val="sr-Latn-ME"/>
        </w:rPr>
        <w:t xml:space="preserve"> u odnosu na oblasti</w:t>
      </w:r>
      <w:r w:rsidR="003468A4" w:rsidRPr="00CD3C73">
        <w:rPr>
          <w:rFonts w:cstheme="minorHAnsi"/>
          <w:sz w:val="24"/>
          <w:szCs w:val="24"/>
          <w:lang w:val="sr-Latn-ME"/>
        </w:rPr>
        <w:t xml:space="preserve"> rad</w:t>
      </w:r>
      <w:r w:rsidR="002E20AD" w:rsidRPr="00CD3C73">
        <w:rPr>
          <w:rFonts w:cstheme="minorHAnsi"/>
          <w:sz w:val="24"/>
          <w:szCs w:val="24"/>
          <w:lang w:val="sr-Latn-ME"/>
        </w:rPr>
        <w:t>a</w:t>
      </w:r>
      <w:r w:rsidR="00427D99" w:rsidRPr="00CD3C73">
        <w:rPr>
          <w:rFonts w:cstheme="minorHAnsi"/>
          <w:sz w:val="24"/>
          <w:szCs w:val="24"/>
          <w:lang w:val="sr-Latn-ME"/>
        </w:rPr>
        <w:t>. D</w:t>
      </w:r>
      <w:r w:rsidR="003D4C25" w:rsidRPr="00CD3C73">
        <w:rPr>
          <w:rFonts w:cstheme="minorHAnsi"/>
          <w:sz w:val="24"/>
          <w:szCs w:val="24"/>
          <w:lang w:val="sr-Latn-ME"/>
        </w:rPr>
        <w:t>efinisan</w:t>
      </w:r>
      <w:r w:rsidR="00427D99" w:rsidRPr="00CD3C73">
        <w:rPr>
          <w:rFonts w:cstheme="minorHAnsi"/>
          <w:sz w:val="24"/>
          <w:szCs w:val="24"/>
          <w:lang w:val="sr-Latn-ME"/>
        </w:rPr>
        <w:t>e</w:t>
      </w:r>
      <w:r w:rsidR="003D4C25" w:rsidRPr="00CD3C73">
        <w:rPr>
          <w:rFonts w:cstheme="minorHAnsi"/>
          <w:sz w:val="24"/>
          <w:szCs w:val="24"/>
          <w:lang w:val="sr-Latn-ME"/>
        </w:rPr>
        <w:t xml:space="preserve"> </w:t>
      </w:r>
      <w:r w:rsidR="00427D99" w:rsidRPr="00CD3C73">
        <w:rPr>
          <w:rFonts w:cstheme="minorHAnsi"/>
          <w:sz w:val="24"/>
          <w:szCs w:val="24"/>
          <w:lang w:val="sr-Latn-ME"/>
        </w:rPr>
        <w:t xml:space="preserve">oblasti su </w:t>
      </w:r>
      <w:r w:rsidR="00D37243" w:rsidRPr="00CD3C73">
        <w:rPr>
          <w:rFonts w:cstheme="minorHAnsi"/>
          <w:sz w:val="24"/>
          <w:szCs w:val="24"/>
          <w:lang w:val="sr-Latn-ME"/>
        </w:rPr>
        <w:t xml:space="preserve">donekle </w:t>
      </w:r>
      <w:r w:rsidR="00427D99" w:rsidRPr="00CD3C73">
        <w:rPr>
          <w:rFonts w:cstheme="minorHAnsi"/>
          <w:sz w:val="24"/>
          <w:szCs w:val="24"/>
          <w:lang w:val="sr-Latn-ME"/>
        </w:rPr>
        <w:t>usaglašene sa stru</w:t>
      </w:r>
      <w:r w:rsidR="003D4C25" w:rsidRPr="00CD3C73">
        <w:rPr>
          <w:rFonts w:cstheme="minorHAnsi"/>
          <w:sz w:val="24"/>
          <w:szCs w:val="24"/>
          <w:lang w:val="sr-Latn-ME"/>
        </w:rPr>
        <w:t>č</w:t>
      </w:r>
      <w:r w:rsidR="00427D99" w:rsidRPr="00CD3C73">
        <w:rPr>
          <w:rFonts w:cstheme="minorHAnsi"/>
          <w:sz w:val="24"/>
          <w:szCs w:val="24"/>
          <w:lang w:val="sr-Latn-ME"/>
        </w:rPr>
        <w:t xml:space="preserve">nim poslovima definisanim </w:t>
      </w:r>
      <w:r w:rsidR="003468A4" w:rsidRPr="00CD3C73">
        <w:rPr>
          <w:rFonts w:cstheme="minorHAnsi"/>
          <w:sz w:val="24"/>
          <w:szCs w:val="24"/>
          <w:lang w:val="sr-Latn-ME"/>
        </w:rPr>
        <w:t xml:space="preserve">u </w:t>
      </w:r>
      <w:r w:rsidR="002E20AD" w:rsidRPr="00CD3C73">
        <w:rPr>
          <w:rFonts w:cstheme="minorHAnsi"/>
          <w:sz w:val="24"/>
          <w:szCs w:val="24"/>
          <w:lang w:val="sr-Latn-ME"/>
        </w:rPr>
        <w:t>Pravilniku o bližim uslovima i standardima za obavljanje stručnih poslova u socijalnoj i dječjoj zaštiti. On</w:t>
      </w:r>
      <w:r w:rsidR="00D37243" w:rsidRPr="00CD3C73">
        <w:rPr>
          <w:rFonts w:cstheme="minorHAnsi"/>
          <w:sz w:val="24"/>
          <w:szCs w:val="24"/>
          <w:lang w:val="sr-Latn-ME"/>
        </w:rPr>
        <w:t>e</w:t>
      </w:r>
      <w:r w:rsidR="002E20AD" w:rsidRPr="00CD3C73">
        <w:rPr>
          <w:rFonts w:cstheme="minorHAnsi"/>
          <w:sz w:val="24"/>
          <w:szCs w:val="24"/>
          <w:lang w:val="sr-Latn-ME"/>
        </w:rPr>
        <w:t xml:space="preserve"> takođe za definisana osnovna znanja daj</w:t>
      </w:r>
      <w:r w:rsidR="003D4C25" w:rsidRPr="00CD3C73">
        <w:rPr>
          <w:rFonts w:cstheme="minorHAnsi"/>
          <w:sz w:val="24"/>
          <w:szCs w:val="24"/>
          <w:lang w:val="sr-Latn-ME"/>
        </w:rPr>
        <w:t>u</w:t>
      </w:r>
      <w:r w:rsidR="002E20AD" w:rsidRPr="00CD3C73">
        <w:rPr>
          <w:rFonts w:cstheme="minorHAnsi"/>
          <w:sz w:val="24"/>
          <w:szCs w:val="24"/>
          <w:lang w:val="sr-Latn-ME"/>
        </w:rPr>
        <w:t xml:space="preserve"> preged  ključni</w:t>
      </w:r>
      <w:r w:rsidR="00427D99" w:rsidRPr="00CD3C73">
        <w:rPr>
          <w:rFonts w:cstheme="minorHAnsi"/>
          <w:sz w:val="24"/>
          <w:szCs w:val="24"/>
          <w:lang w:val="sr-Latn-ME"/>
        </w:rPr>
        <w:t xml:space="preserve">h kompetencija koje su potrebne za njihovu primenu. </w:t>
      </w:r>
      <w:r w:rsidR="00D37243" w:rsidRPr="00CD3C73">
        <w:rPr>
          <w:rFonts w:cstheme="minorHAnsi"/>
          <w:sz w:val="24"/>
          <w:szCs w:val="24"/>
          <w:lang w:val="sr-Latn-ME"/>
        </w:rPr>
        <w:t xml:space="preserve">Ovaj model </w:t>
      </w:r>
      <w:r w:rsidR="003468A4" w:rsidRPr="00CD3C73">
        <w:rPr>
          <w:rFonts w:cstheme="minorHAnsi"/>
          <w:sz w:val="24"/>
          <w:szCs w:val="24"/>
          <w:lang w:val="sr-Latn-ME"/>
        </w:rPr>
        <w:t>može dopuniti klas</w:t>
      </w:r>
      <w:r w:rsidR="003D4C25" w:rsidRPr="00CD3C73">
        <w:rPr>
          <w:rFonts w:cstheme="minorHAnsi"/>
          <w:sz w:val="24"/>
          <w:szCs w:val="24"/>
          <w:lang w:val="sr-Latn-ME"/>
        </w:rPr>
        <w:t>i</w:t>
      </w:r>
      <w:r w:rsidR="003468A4" w:rsidRPr="00CD3C73">
        <w:rPr>
          <w:rFonts w:cstheme="minorHAnsi"/>
          <w:sz w:val="24"/>
          <w:szCs w:val="24"/>
          <w:lang w:val="sr-Latn-ME"/>
        </w:rPr>
        <w:t>fikaciju stručnih poslova i doprineti specifikaciji licenci i znanja za obavljanje poslova voditelja slučaja u c</w:t>
      </w:r>
      <w:r w:rsidR="002E20AD" w:rsidRPr="00CD3C73">
        <w:rPr>
          <w:rFonts w:cstheme="minorHAnsi"/>
          <w:sz w:val="24"/>
          <w:szCs w:val="24"/>
          <w:lang w:val="sr-Latn-ME"/>
        </w:rPr>
        <w:t xml:space="preserve">entrina za socijalni rad, i bio bi od </w:t>
      </w:r>
      <w:r w:rsidR="003468A4" w:rsidRPr="00CD3C73">
        <w:rPr>
          <w:rFonts w:cstheme="minorHAnsi"/>
          <w:sz w:val="24"/>
          <w:szCs w:val="24"/>
          <w:lang w:val="sr-Latn-ME"/>
        </w:rPr>
        <w:t xml:space="preserve">velike koristi </w:t>
      </w:r>
      <w:r w:rsidR="003D4C25" w:rsidRPr="00CD3C73">
        <w:rPr>
          <w:rFonts w:cstheme="minorHAnsi"/>
          <w:sz w:val="24"/>
          <w:szCs w:val="24"/>
          <w:lang w:val="sr-Latn-ME"/>
        </w:rPr>
        <w:t>u procesu akre</w:t>
      </w:r>
      <w:r w:rsidR="003468A4" w:rsidRPr="00CD3C73">
        <w:rPr>
          <w:rFonts w:cstheme="minorHAnsi"/>
          <w:sz w:val="24"/>
          <w:szCs w:val="24"/>
          <w:lang w:val="sr-Latn-ME"/>
        </w:rPr>
        <w:t>d</w:t>
      </w:r>
      <w:r w:rsidR="003D4C25" w:rsidRPr="00CD3C73">
        <w:rPr>
          <w:rFonts w:cstheme="minorHAnsi"/>
          <w:sz w:val="24"/>
          <w:szCs w:val="24"/>
          <w:lang w:val="sr-Latn-ME"/>
        </w:rPr>
        <w:t>itacije i licenciranja</w:t>
      </w:r>
      <w:r w:rsidR="003468A4" w:rsidRPr="00CD3C73">
        <w:rPr>
          <w:rFonts w:cstheme="minorHAnsi"/>
          <w:sz w:val="24"/>
          <w:szCs w:val="24"/>
          <w:lang w:val="sr-Latn-ME"/>
        </w:rPr>
        <w:t>.</w:t>
      </w:r>
      <w:r w:rsidR="002E20AD" w:rsidRPr="00CD3C73">
        <w:rPr>
          <w:rFonts w:cstheme="minorHAnsi"/>
          <w:sz w:val="24"/>
          <w:szCs w:val="24"/>
          <w:lang w:val="sr-Latn-ME"/>
        </w:rPr>
        <w:t xml:space="preserve"> S obzirom na način kako je postavljen, ovaj </w:t>
      </w:r>
      <w:r w:rsidR="003D4C25" w:rsidRPr="00CD3C73">
        <w:rPr>
          <w:rFonts w:cstheme="minorHAnsi"/>
          <w:sz w:val="24"/>
          <w:szCs w:val="24"/>
          <w:lang w:val="sr-Latn-ME"/>
        </w:rPr>
        <w:t>O</w:t>
      </w:r>
      <w:r w:rsidR="002E20AD" w:rsidRPr="00CD3C73">
        <w:rPr>
          <w:rFonts w:cstheme="minorHAnsi"/>
          <w:sz w:val="24"/>
          <w:szCs w:val="24"/>
          <w:lang w:val="sr-Latn-ME"/>
        </w:rPr>
        <w:t>kvir može da se prime</w:t>
      </w:r>
      <w:r w:rsidR="003D4C25" w:rsidRPr="00CD3C73">
        <w:rPr>
          <w:rFonts w:cstheme="minorHAnsi"/>
          <w:sz w:val="24"/>
          <w:szCs w:val="24"/>
          <w:lang w:val="sr-Latn-ME"/>
        </w:rPr>
        <w:t>nju</w:t>
      </w:r>
      <w:r w:rsidR="002E20AD" w:rsidRPr="00CD3C73">
        <w:rPr>
          <w:rFonts w:cstheme="minorHAnsi"/>
          <w:sz w:val="24"/>
          <w:szCs w:val="24"/>
          <w:lang w:val="sr-Latn-ME"/>
        </w:rPr>
        <w:t>j</w:t>
      </w:r>
      <w:r w:rsidR="003D4C25" w:rsidRPr="00CD3C73">
        <w:rPr>
          <w:rFonts w:cstheme="minorHAnsi"/>
          <w:sz w:val="24"/>
          <w:szCs w:val="24"/>
          <w:lang w:val="sr-Latn-ME"/>
        </w:rPr>
        <w:t>e</w:t>
      </w:r>
      <w:r w:rsidR="002E20AD" w:rsidRPr="00CD3C73">
        <w:rPr>
          <w:rFonts w:cstheme="minorHAnsi"/>
          <w:sz w:val="24"/>
          <w:szCs w:val="24"/>
          <w:lang w:val="sr-Latn-ME"/>
        </w:rPr>
        <w:t xml:space="preserve"> na razvoj kompetencija svih stručnih radnika u socijalnoj i dječjoj zaštiti, a specifičnosti kompetencija za obavljanje </w:t>
      </w:r>
      <w:r w:rsidR="00D37243" w:rsidRPr="00CD3C73">
        <w:rPr>
          <w:rFonts w:cstheme="minorHAnsi"/>
          <w:sz w:val="24"/>
          <w:szCs w:val="24"/>
          <w:lang w:val="sr-Latn-ME"/>
        </w:rPr>
        <w:t>određenih poslova u različitim uslugama (</w:t>
      </w:r>
      <w:r w:rsidR="002E20AD" w:rsidRPr="00CD3C73">
        <w:rPr>
          <w:rFonts w:cstheme="minorHAnsi"/>
          <w:sz w:val="24"/>
          <w:szCs w:val="24"/>
          <w:lang w:val="sr-Latn-ME"/>
        </w:rPr>
        <w:t xml:space="preserve"> recimo, vaspitača</w:t>
      </w:r>
      <w:r w:rsidR="00D37243" w:rsidRPr="00CD3C73">
        <w:rPr>
          <w:rFonts w:cstheme="minorHAnsi"/>
          <w:sz w:val="24"/>
          <w:szCs w:val="24"/>
          <w:lang w:val="sr-Latn-ME"/>
        </w:rPr>
        <w:t>)</w:t>
      </w:r>
      <w:r w:rsidR="002E20AD" w:rsidRPr="00CD3C73">
        <w:rPr>
          <w:rFonts w:cstheme="minorHAnsi"/>
          <w:sz w:val="24"/>
          <w:szCs w:val="24"/>
          <w:lang w:val="sr-Latn-ME"/>
        </w:rPr>
        <w:t xml:space="preserve"> se </w:t>
      </w:r>
      <w:r w:rsidR="00D37243" w:rsidRPr="00CD3C73">
        <w:rPr>
          <w:rFonts w:cstheme="minorHAnsi"/>
          <w:sz w:val="24"/>
          <w:szCs w:val="24"/>
          <w:lang w:val="sr-Latn-ME"/>
        </w:rPr>
        <w:t xml:space="preserve">mogu dodatno definsiati </w:t>
      </w:r>
      <w:r w:rsidR="002E20AD" w:rsidRPr="00CD3C73">
        <w:rPr>
          <w:rFonts w:cstheme="minorHAnsi"/>
          <w:sz w:val="24"/>
          <w:szCs w:val="24"/>
          <w:lang w:val="sr-Latn-ME"/>
        </w:rPr>
        <w:t xml:space="preserve">na </w:t>
      </w:r>
      <w:r w:rsidR="00D37243" w:rsidRPr="00CD3C73">
        <w:rPr>
          <w:rFonts w:cstheme="minorHAnsi"/>
          <w:sz w:val="24"/>
          <w:szCs w:val="24"/>
          <w:lang w:val="sr-Latn-ME"/>
        </w:rPr>
        <w:t>osnovu opisa posla i specifikovati kroz sam P</w:t>
      </w:r>
      <w:r w:rsidR="002E20AD" w:rsidRPr="00CD3C73">
        <w:rPr>
          <w:rFonts w:cstheme="minorHAnsi"/>
          <w:sz w:val="24"/>
          <w:szCs w:val="24"/>
          <w:lang w:val="sr-Latn-ME"/>
        </w:rPr>
        <w:t>rogram</w:t>
      </w:r>
      <w:r w:rsidR="00D37243" w:rsidRPr="00CD3C73">
        <w:rPr>
          <w:rFonts w:cstheme="minorHAnsi"/>
          <w:sz w:val="24"/>
          <w:szCs w:val="24"/>
          <w:lang w:val="sr-Latn-ME"/>
        </w:rPr>
        <w:t xml:space="preserve"> pružaoca usluga</w:t>
      </w:r>
      <w:r w:rsidR="002E20AD" w:rsidRPr="00CD3C73">
        <w:rPr>
          <w:rFonts w:cstheme="minorHAnsi"/>
          <w:sz w:val="24"/>
          <w:szCs w:val="24"/>
          <w:lang w:val="sr-Latn-ME"/>
        </w:rPr>
        <w:t xml:space="preserve"> u okviru neke opštije kompetencije ili oblasti</w:t>
      </w:r>
      <w:r w:rsidR="00D37243" w:rsidRPr="00CD3C73">
        <w:rPr>
          <w:rFonts w:cstheme="minorHAnsi"/>
          <w:sz w:val="24"/>
          <w:szCs w:val="24"/>
          <w:lang w:val="sr-Latn-ME"/>
        </w:rPr>
        <w:t xml:space="preserve"> ( ovo je samo predlog na koji način Okvir kompetencija može da se doouni i služi kao primenljiv okvir razvoja kompetencija za zaposlene u sistemu socijalne i dječje zaštite, do usvajanja okvir akompetencija od strane odgovarajućeg tela)</w:t>
      </w:r>
      <w:r w:rsidR="002E20AD" w:rsidRPr="00CD3C73">
        <w:rPr>
          <w:rFonts w:cstheme="minorHAnsi"/>
          <w:sz w:val="24"/>
          <w:szCs w:val="24"/>
          <w:lang w:val="sr-Latn-ME"/>
        </w:rPr>
        <w:t>.</w:t>
      </w:r>
    </w:p>
    <w:p w14:paraId="2A529C87" w14:textId="77777777" w:rsidR="00532D36" w:rsidRPr="00CD3C73" w:rsidRDefault="003468A4" w:rsidP="003468A4">
      <w:pPr>
        <w:spacing w:after="0"/>
        <w:ind w:firstLine="360"/>
        <w:jc w:val="both"/>
        <w:rPr>
          <w:rFonts w:cstheme="minorHAnsi"/>
          <w:sz w:val="24"/>
          <w:szCs w:val="24"/>
          <w:lang w:val="sr-Latn-ME"/>
        </w:rPr>
      </w:pPr>
      <w:r w:rsidRPr="00CD3C73">
        <w:rPr>
          <w:rFonts w:cstheme="minorHAnsi"/>
          <w:sz w:val="24"/>
          <w:szCs w:val="24"/>
          <w:lang w:val="sr-Latn-ME"/>
        </w:rPr>
        <w:t>Prema ovom modelu, definisan je set opštih i naprednih znanja voditelja slučaja</w:t>
      </w:r>
      <w:r w:rsidR="00532D36" w:rsidRPr="00CD3C73">
        <w:rPr>
          <w:rFonts w:cstheme="minorHAnsi"/>
          <w:sz w:val="24"/>
          <w:szCs w:val="24"/>
          <w:lang w:val="sr-Latn-ME"/>
        </w:rPr>
        <w:t xml:space="preserve"> i oblasti rada u kojima se ona primenjuju. Prikaz osnovnih i naprednih znanja dat je na slikama 1 i 2.</w:t>
      </w:r>
    </w:p>
    <w:p w14:paraId="3E4BB8CA" w14:textId="77777777" w:rsidR="00532D36" w:rsidRPr="00CD3C73" w:rsidRDefault="00532D36" w:rsidP="003468A4">
      <w:pPr>
        <w:spacing w:after="0"/>
        <w:ind w:firstLine="360"/>
        <w:jc w:val="both"/>
        <w:rPr>
          <w:rFonts w:cstheme="minorHAnsi"/>
          <w:sz w:val="24"/>
          <w:szCs w:val="24"/>
          <w:lang w:val="sr-Latn-ME"/>
        </w:rPr>
      </w:pPr>
      <w:r w:rsidRPr="00CD3C73">
        <w:rPr>
          <w:rFonts w:cstheme="minorHAnsi"/>
          <w:sz w:val="24"/>
          <w:szCs w:val="24"/>
          <w:lang w:val="sr-Latn-ME"/>
        </w:rPr>
        <w:t>Za osnovna znanja definisane oblasti su: rad sa decom, rad sa starijima, rad sa osobama sa invaliditetom, nasilje u porodici i nad odraslima, rad sa korisnicima psihoaktivnih suspstanci i starateljstvo.</w:t>
      </w:r>
    </w:p>
    <w:p w14:paraId="79FCFDBD" w14:textId="77777777" w:rsidR="00532D36" w:rsidRPr="00CD3C73" w:rsidRDefault="00532D36" w:rsidP="003468A4">
      <w:pPr>
        <w:spacing w:after="0"/>
        <w:ind w:firstLine="360"/>
        <w:jc w:val="both"/>
        <w:rPr>
          <w:rFonts w:cstheme="minorHAnsi"/>
          <w:sz w:val="24"/>
          <w:szCs w:val="24"/>
          <w:lang w:val="sr-Latn-ME"/>
        </w:rPr>
      </w:pPr>
      <w:r w:rsidRPr="00CD3C73">
        <w:rPr>
          <w:rFonts w:cstheme="minorHAnsi"/>
          <w:sz w:val="24"/>
          <w:szCs w:val="24"/>
          <w:lang w:val="sr-Latn-ME"/>
        </w:rPr>
        <w:lastRenderedPageBreak/>
        <w:t>Za napredna znanja definisane oblasti rada su:</w:t>
      </w:r>
      <w:r w:rsidR="00016E57" w:rsidRPr="00CD3C73">
        <w:rPr>
          <w:rFonts w:cstheme="minorHAnsi"/>
          <w:sz w:val="24"/>
          <w:szCs w:val="24"/>
          <w:lang w:val="sr-Latn-ME"/>
        </w:rPr>
        <w:t xml:space="preserve"> </w:t>
      </w:r>
      <w:r w:rsidRPr="00CD3C73">
        <w:rPr>
          <w:rFonts w:cstheme="minorHAnsi"/>
          <w:sz w:val="24"/>
          <w:szCs w:val="24"/>
          <w:lang w:val="sr-Latn-ME"/>
        </w:rPr>
        <w:t>nasilje nad decom i nadzor nad vršenjem roditeljskog prava, izdvajanje iz porodice, alternativno staranje i usvojenje, razvodi, rad sa decom u sukobu sa zakonom, supervizija i druge specijalizacije.</w:t>
      </w:r>
    </w:p>
    <w:p w14:paraId="799F2C20" w14:textId="77777777" w:rsidR="00413E7E" w:rsidRPr="00CD3C73" w:rsidRDefault="00413E7E" w:rsidP="003468A4">
      <w:pPr>
        <w:spacing w:after="0"/>
        <w:ind w:firstLine="360"/>
        <w:jc w:val="both"/>
        <w:rPr>
          <w:rFonts w:cstheme="minorHAnsi"/>
          <w:sz w:val="24"/>
          <w:szCs w:val="24"/>
          <w:lang w:val="sr-Latn-ME"/>
        </w:rPr>
      </w:pPr>
      <w:r w:rsidRPr="00CD3C73">
        <w:rPr>
          <w:rFonts w:cstheme="minorHAnsi"/>
          <w:sz w:val="24"/>
          <w:szCs w:val="24"/>
          <w:lang w:val="sr-Latn-ME"/>
        </w:rPr>
        <w:t xml:space="preserve">Model daje i pregled osobina, veština i vrednosti koje </w:t>
      </w:r>
      <w:r w:rsidR="00A94BA3" w:rsidRPr="00CD3C73">
        <w:rPr>
          <w:rFonts w:cstheme="minorHAnsi"/>
          <w:sz w:val="24"/>
          <w:szCs w:val="24"/>
          <w:lang w:val="sr-Latn-ME"/>
        </w:rPr>
        <w:t>stručni radnici treba da imaju:</w:t>
      </w:r>
      <w:r w:rsidR="00016E57" w:rsidRPr="00CD3C73">
        <w:rPr>
          <w:rFonts w:cstheme="minorHAnsi"/>
          <w:sz w:val="24"/>
          <w:szCs w:val="24"/>
          <w:lang w:val="sr-Latn-ME"/>
        </w:rPr>
        <w:t xml:space="preserve"> </w:t>
      </w:r>
      <w:r w:rsidR="00A94BA3" w:rsidRPr="00CD3C73">
        <w:rPr>
          <w:rFonts w:cstheme="minorHAnsi"/>
          <w:sz w:val="24"/>
          <w:szCs w:val="24"/>
          <w:lang w:val="sr-Latn-ME"/>
        </w:rPr>
        <w:t>Komunikac</w:t>
      </w:r>
      <w:r w:rsidR="00016E57" w:rsidRPr="00CD3C73">
        <w:rPr>
          <w:rFonts w:cstheme="minorHAnsi"/>
          <w:sz w:val="24"/>
          <w:szCs w:val="24"/>
          <w:lang w:val="sr-Latn-ME"/>
        </w:rPr>
        <w:t>i</w:t>
      </w:r>
      <w:r w:rsidR="00A94BA3" w:rsidRPr="00CD3C73">
        <w:rPr>
          <w:rFonts w:cstheme="minorHAnsi"/>
          <w:sz w:val="24"/>
          <w:szCs w:val="24"/>
          <w:lang w:val="sr-Latn-ME"/>
        </w:rPr>
        <w:t>ja i rešavanje problema, timski rad, liderstvo i orijentisanost na rezultate, kreativnost, kritično i analitičko razmiš</w:t>
      </w:r>
      <w:r w:rsidR="00016E57" w:rsidRPr="00CD3C73">
        <w:rPr>
          <w:rFonts w:cstheme="minorHAnsi"/>
          <w:sz w:val="24"/>
          <w:szCs w:val="24"/>
          <w:lang w:val="sr-Latn-ME"/>
        </w:rPr>
        <w:t>ljanje, samopouzdanje i samoefi</w:t>
      </w:r>
      <w:r w:rsidR="00A94BA3" w:rsidRPr="00CD3C73">
        <w:rPr>
          <w:rFonts w:cstheme="minorHAnsi"/>
          <w:sz w:val="24"/>
          <w:szCs w:val="24"/>
          <w:lang w:val="sr-Latn-ME"/>
        </w:rPr>
        <w:t>k</w:t>
      </w:r>
      <w:r w:rsidR="00016E57" w:rsidRPr="00CD3C73">
        <w:rPr>
          <w:rFonts w:cstheme="minorHAnsi"/>
          <w:sz w:val="24"/>
          <w:szCs w:val="24"/>
          <w:lang w:val="sr-Latn-ME"/>
        </w:rPr>
        <w:t>a</w:t>
      </w:r>
      <w:r w:rsidR="00A94BA3" w:rsidRPr="00CD3C73">
        <w:rPr>
          <w:rFonts w:cstheme="minorHAnsi"/>
          <w:sz w:val="24"/>
          <w:szCs w:val="24"/>
          <w:lang w:val="sr-Latn-ME"/>
        </w:rPr>
        <w:t>snost, javno zagovaranje, pregovaranje, upravljanje emocijama, empatija i prevazilaženje stresa i posvećenost društvenoj pravdi i solidarnost.</w:t>
      </w:r>
    </w:p>
    <w:p w14:paraId="6A6CBA30" w14:textId="77777777" w:rsidR="00532D36" w:rsidRPr="00CD3C73" w:rsidRDefault="00532D36" w:rsidP="003468A4">
      <w:pPr>
        <w:spacing w:after="0"/>
        <w:ind w:firstLine="360"/>
        <w:jc w:val="both"/>
        <w:rPr>
          <w:rFonts w:cstheme="minorHAnsi"/>
          <w:sz w:val="24"/>
          <w:szCs w:val="24"/>
          <w:lang w:val="sr-Latn-ME"/>
        </w:rPr>
      </w:pPr>
    </w:p>
    <w:p w14:paraId="202C27BB" w14:textId="6D89FA57" w:rsidR="00D52AED" w:rsidRPr="00C12006" w:rsidRDefault="00532D36" w:rsidP="003468A4">
      <w:pPr>
        <w:spacing w:after="0"/>
        <w:ind w:firstLine="360"/>
        <w:jc w:val="both"/>
        <w:rPr>
          <w:rFonts w:cstheme="minorHAnsi"/>
          <w:b/>
          <w:i/>
          <w:sz w:val="24"/>
          <w:szCs w:val="24"/>
          <w:lang w:val="sr-Latn-ME"/>
        </w:rPr>
      </w:pPr>
      <w:r w:rsidRPr="00C12006">
        <w:rPr>
          <w:rFonts w:cstheme="minorHAnsi"/>
          <w:b/>
          <w:sz w:val="24"/>
          <w:szCs w:val="24"/>
          <w:lang w:val="sr-Latn-ME"/>
        </w:rPr>
        <w:t xml:space="preserve">Slika 1: </w:t>
      </w:r>
      <w:r w:rsidR="00016E57" w:rsidRPr="00C12006">
        <w:rPr>
          <w:rFonts w:cstheme="minorHAnsi"/>
          <w:b/>
          <w:sz w:val="24"/>
          <w:szCs w:val="24"/>
          <w:lang w:val="sr-Latn-ME"/>
        </w:rPr>
        <w:t>P</w:t>
      </w:r>
      <w:r w:rsidRPr="00C12006">
        <w:rPr>
          <w:rFonts w:cstheme="minorHAnsi"/>
          <w:b/>
          <w:sz w:val="24"/>
          <w:szCs w:val="24"/>
          <w:lang w:val="sr-Latn-ME"/>
        </w:rPr>
        <w:t>rikaz osnovnih znanja</w:t>
      </w:r>
      <w:r w:rsidR="00D52AED" w:rsidRPr="00C12006">
        <w:rPr>
          <w:rFonts w:cstheme="minorHAnsi"/>
          <w:b/>
          <w:i/>
          <w:sz w:val="24"/>
          <w:szCs w:val="24"/>
          <w:lang w:val="sr-Latn-ME"/>
        </w:rPr>
        <w:tab/>
      </w:r>
    </w:p>
    <w:p w14:paraId="58FCF1D2" w14:textId="77777777" w:rsidR="003468A4" w:rsidRPr="00CD3C73" w:rsidRDefault="003468A4" w:rsidP="003468A4">
      <w:pPr>
        <w:spacing w:after="0"/>
        <w:ind w:firstLine="360"/>
        <w:jc w:val="both"/>
        <w:rPr>
          <w:rFonts w:cstheme="minorHAnsi"/>
          <w:i/>
          <w:sz w:val="24"/>
          <w:szCs w:val="24"/>
          <w:lang w:val="sr-Latn-ME"/>
        </w:rPr>
      </w:pPr>
    </w:p>
    <w:p w14:paraId="7AD5EAAA" w14:textId="77777777" w:rsidR="003468A4" w:rsidRPr="00CD3C73" w:rsidRDefault="003468A4" w:rsidP="00C12006">
      <w:pPr>
        <w:spacing w:after="0"/>
        <w:ind w:firstLine="360"/>
        <w:jc w:val="center"/>
        <w:rPr>
          <w:rFonts w:cstheme="minorHAnsi"/>
          <w:i/>
          <w:sz w:val="24"/>
          <w:szCs w:val="24"/>
          <w:lang w:val="sr-Latn-ME"/>
        </w:rPr>
      </w:pPr>
      <w:r w:rsidRPr="00CD3C73">
        <w:rPr>
          <w:rFonts w:cstheme="minorHAnsi"/>
          <w:i/>
          <w:noProof/>
          <w:sz w:val="24"/>
          <w:szCs w:val="24"/>
        </w:rPr>
        <w:drawing>
          <wp:inline distT="0" distB="0" distL="0" distR="0" wp14:anchorId="29D73A2E" wp14:editId="1921A07F">
            <wp:extent cx="4629150" cy="2599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4481" cy="2602060"/>
                    </a:xfrm>
                    <a:prstGeom prst="rect">
                      <a:avLst/>
                    </a:prstGeom>
                    <a:ln>
                      <a:noFill/>
                    </a:ln>
                    <a:effectLst>
                      <a:softEdge rad="112500"/>
                    </a:effectLst>
                  </pic:spPr>
                </pic:pic>
              </a:graphicData>
            </a:graphic>
          </wp:inline>
        </w:drawing>
      </w:r>
    </w:p>
    <w:p w14:paraId="7B9872BE" w14:textId="77777777" w:rsidR="00F64BEA" w:rsidRPr="00CD3C73" w:rsidRDefault="00F64BEA" w:rsidP="00CF6503">
      <w:pPr>
        <w:spacing w:after="0"/>
        <w:jc w:val="both"/>
        <w:rPr>
          <w:rFonts w:cstheme="minorHAnsi"/>
          <w:i/>
          <w:sz w:val="24"/>
          <w:szCs w:val="24"/>
          <w:lang w:val="sr-Latn-ME"/>
        </w:rPr>
      </w:pPr>
    </w:p>
    <w:p w14:paraId="42C79E8C" w14:textId="77777777" w:rsidR="00532D36" w:rsidRPr="00C12006" w:rsidRDefault="00016E57" w:rsidP="003468A4">
      <w:pPr>
        <w:spacing w:after="0"/>
        <w:ind w:firstLine="360"/>
        <w:jc w:val="both"/>
        <w:rPr>
          <w:rFonts w:cstheme="minorHAnsi"/>
          <w:b/>
          <w:sz w:val="24"/>
          <w:szCs w:val="24"/>
          <w:lang w:val="sr-Latn-ME"/>
        </w:rPr>
      </w:pPr>
      <w:r w:rsidRPr="00C12006">
        <w:rPr>
          <w:rFonts w:cstheme="minorHAnsi"/>
          <w:b/>
          <w:sz w:val="24"/>
          <w:szCs w:val="24"/>
          <w:lang w:val="sr-Latn-ME"/>
        </w:rPr>
        <w:t>Slika 2: P</w:t>
      </w:r>
      <w:r w:rsidR="00532D36" w:rsidRPr="00C12006">
        <w:rPr>
          <w:rFonts w:cstheme="minorHAnsi"/>
          <w:b/>
          <w:sz w:val="24"/>
          <w:szCs w:val="24"/>
          <w:lang w:val="sr-Latn-ME"/>
        </w:rPr>
        <w:t>rikaz naprednih znanja</w:t>
      </w:r>
    </w:p>
    <w:p w14:paraId="7F1A2E55" w14:textId="77777777" w:rsidR="00532D36" w:rsidRPr="00CD3C73" w:rsidRDefault="00532D36" w:rsidP="00427D99">
      <w:pPr>
        <w:spacing w:after="0"/>
        <w:jc w:val="both"/>
        <w:rPr>
          <w:rFonts w:cstheme="minorHAnsi"/>
          <w:i/>
          <w:sz w:val="24"/>
          <w:szCs w:val="24"/>
          <w:lang w:val="sr-Latn-ME"/>
        </w:rPr>
      </w:pPr>
    </w:p>
    <w:p w14:paraId="2A706C0A" w14:textId="77777777" w:rsidR="003468A4" w:rsidRPr="00CD3C73" w:rsidRDefault="00CB1222" w:rsidP="00C12006">
      <w:pPr>
        <w:spacing w:after="0"/>
        <w:ind w:firstLine="360"/>
        <w:jc w:val="center"/>
        <w:rPr>
          <w:rFonts w:cstheme="minorHAnsi"/>
          <w:i/>
          <w:sz w:val="24"/>
          <w:szCs w:val="24"/>
          <w:lang w:val="sr-Latn-ME"/>
        </w:rPr>
      </w:pPr>
      <w:r w:rsidRPr="00CD3C73">
        <w:rPr>
          <w:rFonts w:cstheme="minorHAnsi"/>
          <w:i/>
          <w:noProof/>
          <w:sz w:val="24"/>
          <w:szCs w:val="24"/>
        </w:rPr>
        <w:drawing>
          <wp:inline distT="0" distB="0" distL="0" distR="0" wp14:anchorId="62653005" wp14:editId="6BAB2E87">
            <wp:extent cx="4417562" cy="27336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6333" cy="2739102"/>
                    </a:xfrm>
                    <a:prstGeom prst="rect">
                      <a:avLst/>
                    </a:prstGeom>
                    <a:ln>
                      <a:noFill/>
                    </a:ln>
                    <a:effectLst>
                      <a:softEdge rad="112500"/>
                    </a:effectLst>
                  </pic:spPr>
                </pic:pic>
              </a:graphicData>
            </a:graphic>
          </wp:inline>
        </w:drawing>
      </w:r>
    </w:p>
    <w:p w14:paraId="35ED8A89" w14:textId="77777777" w:rsidR="00A94BA3" w:rsidRPr="00CD3C73" w:rsidRDefault="00A94BA3" w:rsidP="002E20AD">
      <w:pPr>
        <w:spacing w:after="0"/>
        <w:jc w:val="both"/>
        <w:rPr>
          <w:rFonts w:cstheme="minorHAnsi"/>
          <w:i/>
          <w:sz w:val="24"/>
          <w:szCs w:val="24"/>
          <w:lang w:val="sr-Latn-ME"/>
        </w:rPr>
      </w:pPr>
    </w:p>
    <w:p w14:paraId="74E86782" w14:textId="77777777" w:rsidR="00413E7E" w:rsidRPr="00CD3C73" w:rsidRDefault="00A94BA3" w:rsidP="003468A4">
      <w:pPr>
        <w:spacing w:after="0"/>
        <w:ind w:firstLine="360"/>
        <w:jc w:val="both"/>
        <w:rPr>
          <w:rFonts w:cstheme="minorHAnsi"/>
          <w:sz w:val="24"/>
          <w:szCs w:val="24"/>
          <w:lang w:val="sr-Latn-ME"/>
        </w:rPr>
      </w:pPr>
      <w:r w:rsidRPr="00CD3C73">
        <w:rPr>
          <w:rFonts w:cstheme="minorHAnsi"/>
          <w:sz w:val="24"/>
          <w:szCs w:val="24"/>
          <w:lang w:val="sr-Latn-ME"/>
        </w:rPr>
        <w:t>Okvir za razvoj kompetencija stručnih radnika</w:t>
      </w:r>
      <w:r w:rsidR="00D37243" w:rsidRPr="00CD3C73">
        <w:rPr>
          <w:rFonts w:cstheme="minorHAnsi"/>
          <w:sz w:val="24"/>
          <w:szCs w:val="24"/>
          <w:lang w:val="sr-Latn-ME"/>
        </w:rPr>
        <w:t xml:space="preserve">, ukoliko bi se prihvatio kao mode kompetencija u katulenom trentuku, može biti koristan u postupku obuka, licenciranja stručnih radnika i obavljanju drugih poslova povezanih </w:t>
      </w:r>
      <w:r w:rsidR="009273FD" w:rsidRPr="00CD3C73">
        <w:rPr>
          <w:rFonts w:cstheme="minorHAnsi"/>
          <w:sz w:val="24"/>
          <w:szCs w:val="24"/>
          <w:lang w:val="sr-Latn-ME"/>
        </w:rPr>
        <w:t>sa akreditacijom i licencirnjem. U tom smislu, on bi mogao da se koristi za:</w:t>
      </w:r>
    </w:p>
    <w:p w14:paraId="12D7D9D8"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Izradu plana</w:t>
      </w:r>
      <w:r w:rsidR="009273FD" w:rsidRPr="00CD3C73">
        <w:rPr>
          <w:rFonts w:cstheme="minorHAnsi"/>
          <w:sz w:val="24"/>
          <w:szCs w:val="24"/>
          <w:lang w:val="sr-Latn-ME"/>
        </w:rPr>
        <w:t xml:space="preserve"> profesionalnog razvoja voditel</w:t>
      </w:r>
      <w:r w:rsidRPr="00CD3C73">
        <w:rPr>
          <w:rFonts w:cstheme="minorHAnsi"/>
          <w:sz w:val="24"/>
          <w:szCs w:val="24"/>
          <w:lang w:val="sr-Latn-ME"/>
        </w:rPr>
        <w:t>j</w:t>
      </w:r>
      <w:r w:rsidR="009273FD" w:rsidRPr="00CD3C73">
        <w:rPr>
          <w:rFonts w:cstheme="minorHAnsi"/>
          <w:sz w:val="24"/>
          <w:szCs w:val="24"/>
          <w:lang w:val="sr-Latn-ME"/>
        </w:rPr>
        <w:t>a</w:t>
      </w:r>
      <w:r w:rsidRPr="00CD3C73">
        <w:rPr>
          <w:rFonts w:cstheme="minorHAnsi"/>
          <w:sz w:val="24"/>
          <w:szCs w:val="24"/>
          <w:lang w:val="sr-Latn-ME"/>
        </w:rPr>
        <w:t xml:space="preserve"> slučaja, rukovodioca </w:t>
      </w:r>
      <w:r w:rsidR="00D37243" w:rsidRPr="00CD3C73">
        <w:rPr>
          <w:rFonts w:cstheme="minorHAnsi"/>
          <w:sz w:val="24"/>
          <w:szCs w:val="24"/>
          <w:lang w:val="sr-Latn-ME"/>
        </w:rPr>
        <w:t>i</w:t>
      </w:r>
      <w:r w:rsidRPr="00CD3C73">
        <w:rPr>
          <w:rFonts w:cstheme="minorHAnsi"/>
          <w:sz w:val="24"/>
          <w:szCs w:val="24"/>
          <w:lang w:val="sr-Latn-ME"/>
        </w:rPr>
        <w:t xml:space="preserve"> supervizora</w:t>
      </w:r>
      <w:r w:rsidR="00D37243" w:rsidRPr="00CD3C73">
        <w:rPr>
          <w:rFonts w:cstheme="minorHAnsi"/>
          <w:sz w:val="24"/>
          <w:szCs w:val="24"/>
          <w:lang w:val="sr-Latn-ME"/>
        </w:rPr>
        <w:t>;</w:t>
      </w:r>
    </w:p>
    <w:p w14:paraId="7DCCF16E"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Izradu plana profesionalnog usavrašavnja koji sačinjava Zavod za socija</w:t>
      </w:r>
      <w:r w:rsidR="00016E57" w:rsidRPr="00CD3C73">
        <w:rPr>
          <w:rFonts w:cstheme="minorHAnsi"/>
          <w:sz w:val="24"/>
          <w:szCs w:val="24"/>
          <w:lang w:val="sr-Latn-ME"/>
        </w:rPr>
        <w:t>l</w:t>
      </w:r>
      <w:r w:rsidRPr="00CD3C73">
        <w:rPr>
          <w:rFonts w:cstheme="minorHAnsi"/>
          <w:sz w:val="24"/>
          <w:szCs w:val="24"/>
          <w:lang w:val="sr-Latn-ME"/>
        </w:rPr>
        <w:t>nu i dječju zaštitu</w:t>
      </w:r>
      <w:r w:rsidR="009273FD" w:rsidRPr="00CD3C73">
        <w:rPr>
          <w:rFonts w:cstheme="minorHAnsi"/>
          <w:sz w:val="24"/>
          <w:szCs w:val="24"/>
          <w:lang w:val="sr-Latn-ME"/>
        </w:rPr>
        <w:t>;</w:t>
      </w:r>
    </w:p>
    <w:p w14:paraId="3A57117B"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Procenu kompetencija stručnih radnika u procesu supervizije</w:t>
      </w:r>
      <w:r w:rsidR="009273FD" w:rsidRPr="00CD3C73">
        <w:rPr>
          <w:rFonts w:cstheme="minorHAnsi"/>
          <w:sz w:val="24"/>
          <w:szCs w:val="24"/>
          <w:lang w:val="sr-Latn-ME"/>
        </w:rPr>
        <w:t>;</w:t>
      </w:r>
    </w:p>
    <w:p w14:paraId="394673BA"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Samoprocenu kompetencija od strane stručnih radnika</w:t>
      </w:r>
      <w:r w:rsidR="009273FD" w:rsidRPr="00CD3C73">
        <w:rPr>
          <w:rFonts w:cstheme="minorHAnsi"/>
          <w:sz w:val="24"/>
          <w:szCs w:val="24"/>
          <w:lang w:val="sr-Latn-ME"/>
        </w:rPr>
        <w:t>;</w:t>
      </w:r>
    </w:p>
    <w:p w14:paraId="5ED26A74"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Organizaciju eksterne supervizije</w:t>
      </w:r>
      <w:r w:rsidR="009273FD" w:rsidRPr="00CD3C73">
        <w:rPr>
          <w:rFonts w:cstheme="minorHAnsi"/>
          <w:sz w:val="24"/>
          <w:szCs w:val="24"/>
          <w:lang w:val="sr-Latn-ME"/>
        </w:rPr>
        <w:t>;</w:t>
      </w:r>
    </w:p>
    <w:p w14:paraId="494AD3B5"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Izradu izveštaja o napretku voditelja slučaja</w:t>
      </w:r>
      <w:r w:rsidR="009273FD" w:rsidRPr="00CD3C73">
        <w:rPr>
          <w:rFonts w:cstheme="minorHAnsi"/>
          <w:sz w:val="24"/>
          <w:szCs w:val="24"/>
          <w:lang w:val="sr-Latn-ME"/>
        </w:rPr>
        <w:t>;</w:t>
      </w:r>
    </w:p>
    <w:p w14:paraId="56A8B25A" w14:textId="77777777" w:rsidR="00A94BA3" w:rsidRPr="00CD3C7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Praćenje kompetencija stručnih radnika u centri</w:t>
      </w:r>
      <w:r w:rsidR="00016E57" w:rsidRPr="00CD3C73">
        <w:rPr>
          <w:rFonts w:cstheme="minorHAnsi"/>
          <w:sz w:val="24"/>
          <w:szCs w:val="24"/>
          <w:lang w:val="sr-Latn-ME"/>
        </w:rPr>
        <w:t>m</w:t>
      </w:r>
      <w:r w:rsidRPr="00CD3C73">
        <w:rPr>
          <w:rFonts w:cstheme="minorHAnsi"/>
          <w:sz w:val="24"/>
          <w:szCs w:val="24"/>
          <w:lang w:val="sr-Latn-ME"/>
        </w:rPr>
        <w:t>a za socijalni rad</w:t>
      </w:r>
      <w:r w:rsidR="009273FD" w:rsidRPr="00CD3C73">
        <w:rPr>
          <w:rFonts w:cstheme="minorHAnsi"/>
          <w:sz w:val="24"/>
          <w:szCs w:val="24"/>
          <w:lang w:val="sr-Latn-ME"/>
        </w:rPr>
        <w:t>;</w:t>
      </w:r>
    </w:p>
    <w:p w14:paraId="20CEFA3E" w14:textId="77777777" w:rsidR="00A94BA3" w:rsidRDefault="00A94BA3" w:rsidP="00112EE8">
      <w:pPr>
        <w:pStyle w:val="ListParagraph"/>
        <w:numPr>
          <w:ilvl w:val="0"/>
          <w:numId w:val="4"/>
        </w:numPr>
        <w:spacing w:after="0"/>
        <w:jc w:val="both"/>
        <w:rPr>
          <w:rFonts w:cstheme="minorHAnsi"/>
          <w:sz w:val="24"/>
          <w:szCs w:val="24"/>
          <w:lang w:val="sr-Latn-ME"/>
        </w:rPr>
      </w:pPr>
      <w:r w:rsidRPr="00CD3C73">
        <w:rPr>
          <w:rFonts w:cstheme="minorHAnsi"/>
          <w:sz w:val="24"/>
          <w:szCs w:val="24"/>
          <w:lang w:val="sr-Latn-ME"/>
        </w:rPr>
        <w:t>Analizu i razvoj akreditovanih programa obuke</w:t>
      </w:r>
      <w:r w:rsidR="009273FD" w:rsidRPr="00CD3C73">
        <w:rPr>
          <w:rFonts w:cstheme="minorHAnsi"/>
          <w:sz w:val="24"/>
          <w:szCs w:val="24"/>
          <w:lang w:val="sr-Latn-ME"/>
        </w:rPr>
        <w:t>.</w:t>
      </w:r>
    </w:p>
    <w:p w14:paraId="5679B021" w14:textId="77777777" w:rsidR="00284AE1" w:rsidRPr="00CD3C73" w:rsidRDefault="00284AE1" w:rsidP="00112EE8">
      <w:pPr>
        <w:pStyle w:val="ListParagraph"/>
        <w:numPr>
          <w:ilvl w:val="0"/>
          <w:numId w:val="4"/>
        </w:numPr>
        <w:spacing w:after="0"/>
        <w:jc w:val="both"/>
        <w:rPr>
          <w:rFonts w:cstheme="minorHAnsi"/>
          <w:sz w:val="24"/>
          <w:szCs w:val="24"/>
          <w:lang w:val="sr-Latn-ME"/>
        </w:rPr>
      </w:pPr>
    </w:p>
    <w:p w14:paraId="4FDD5EA0" w14:textId="2F97EA9C" w:rsidR="00CF6503" w:rsidRPr="00CD3C73" w:rsidRDefault="00397AA2" w:rsidP="00284AE1">
      <w:pPr>
        <w:pStyle w:val="Heading2"/>
        <w:rPr>
          <w:lang w:val="sr-Latn-ME"/>
        </w:rPr>
      </w:pPr>
      <w:bookmarkStart w:id="9" w:name="_Toc68683086"/>
      <w:r w:rsidRPr="00CD3C73">
        <w:rPr>
          <w:lang w:val="sr-Latn-ME"/>
        </w:rPr>
        <w:t>STANDARDNA KLASIFIKACIJA ZANIMANJA (SKZ)</w:t>
      </w:r>
      <w:bookmarkEnd w:id="9"/>
    </w:p>
    <w:p w14:paraId="1566B889" w14:textId="77777777" w:rsidR="00284AE1" w:rsidRDefault="00284AE1" w:rsidP="00A762A3">
      <w:pPr>
        <w:spacing w:after="0"/>
        <w:ind w:firstLine="720"/>
        <w:jc w:val="both"/>
        <w:rPr>
          <w:rFonts w:cstheme="minorHAnsi"/>
          <w:sz w:val="24"/>
          <w:szCs w:val="24"/>
          <w:lang w:val="sr-Latn-ME"/>
        </w:rPr>
      </w:pPr>
    </w:p>
    <w:p w14:paraId="7A83F53E"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U Standardnoj klasifikaciji</w:t>
      </w:r>
      <w:r w:rsidR="00E70F5C" w:rsidRPr="00CD3C73">
        <w:rPr>
          <w:rFonts w:cstheme="minorHAnsi"/>
          <w:sz w:val="24"/>
          <w:szCs w:val="24"/>
          <w:lang w:val="sr-Latn-ME"/>
        </w:rPr>
        <w:t xml:space="preserve"> zanimanja (SKZ) -</w:t>
      </w:r>
      <w:r w:rsidR="00016E57" w:rsidRPr="00CD3C73">
        <w:rPr>
          <w:rFonts w:cstheme="minorHAnsi"/>
          <w:sz w:val="24"/>
          <w:szCs w:val="24"/>
          <w:lang w:val="sr-Latn-ME"/>
        </w:rPr>
        <w:t xml:space="preserve"> </w:t>
      </w:r>
      <w:r w:rsidR="00E70F5C" w:rsidRPr="00CD3C73">
        <w:rPr>
          <w:rFonts w:cstheme="minorHAnsi"/>
          <w:sz w:val="24"/>
          <w:szCs w:val="24"/>
          <w:lang w:val="sr-Latn-ME"/>
        </w:rPr>
        <w:t>ZZZCG</w:t>
      </w:r>
      <w:r w:rsidR="00E70F5C" w:rsidRPr="00CD3C73">
        <w:rPr>
          <w:rStyle w:val="FootnoteReference"/>
          <w:rFonts w:cstheme="minorHAnsi"/>
          <w:sz w:val="24"/>
          <w:szCs w:val="24"/>
          <w:lang w:val="sr-Latn-ME"/>
        </w:rPr>
        <w:footnoteReference w:id="8"/>
      </w:r>
      <w:r w:rsidRPr="00CD3C73">
        <w:rPr>
          <w:rFonts w:cstheme="minorHAnsi"/>
          <w:sz w:val="24"/>
          <w:szCs w:val="24"/>
          <w:lang w:val="sr-Latn-ME"/>
        </w:rPr>
        <w:t xml:space="preserve"> navodi se da su osnovne definicje i pravila za ispravnu primenu Standardne klasifikacije zanimanja SKZ usklađene sa definicijam</w:t>
      </w:r>
      <w:r w:rsidR="00385E91" w:rsidRPr="00CD3C73">
        <w:rPr>
          <w:rFonts w:cstheme="minorHAnsi"/>
          <w:sz w:val="24"/>
          <w:szCs w:val="24"/>
          <w:lang w:val="sr-Latn-ME"/>
        </w:rPr>
        <w:t>a i pravilima za primenu međuna</w:t>
      </w:r>
      <w:r w:rsidRPr="00CD3C73">
        <w:rPr>
          <w:rFonts w:cstheme="minorHAnsi"/>
          <w:sz w:val="24"/>
          <w:szCs w:val="24"/>
          <w:lang w:val="sr-Latn-ME"/>
        </w:rPr>
        <w:t>r</w:t>
      </w:r>
      <w:r w:rsidR="00385E91" w:rsidRPr="00CD3C73">
        <w:rPr>
          <w:rFonts w:cstheme="minorHAnsi"/>
          <w:sz w:val="24"/>
          <w:szCs w:val="24"/>
          <w:lang w:val="sr-Latn-ME"/>
        </w:rPr>
        <w:t>o</w:t>
      </w:r>
      <w:r w:rsidRPr="00CD3C73">
        <w:rPr>
          <w:rFonts w:cstheme="minorHAnsi"/>
          <w:sz w:val="24"/>
          <w:szCs w:val="24"/>
          <w:lang w:val="sr-Latn-ME"/>
        </w:rPr>
        <w:t xml:space="preserve">dne standardne klasifikacije zanimanja 2008 u Evropskoj Uniji ISCO-08  (The occupational classification system of major, sub-major, minor and unit groups shown in the Annex to this resolution is endorsed by the Meeting of Experts in Labour Statistics and is designated the International Standard Classification of Occupations, 2008 (ISCO-08). </w:t>
      </w:r>
    </w:p>
    <w:p w14:paraId="10D83A9D" w14:textId="77777777" w:rsidR="00993FA6" w:rsidRDefault="00993FA6" w:rsidP="00284AE1">
      <w:pPr>
        <w:jc w:val="both"/>
        <w:rPr>
          <w:color w:val="2E74B5" w:themeColor="accent1" w:themeShade="BF"/>
          <w:sz w:val="24"/>
        </w:rPr>
      </w:pPr>
    </w:p>
    <w:p w14:paraId="25F41BC6" w14:textId="77777777" w:rsidR="00A762A3" w:rsidRPr="00284AE1" w:rsidRDefault="00A762A3" w:rsidP="00284AE1">
      <w:pPr>
        <w:jc w:val="both"/>
        <w:rPr>
          <w:color w:val="2E74B5" w:themeColor="accent1" w:themeShade="BF"/>
          <w:sz w:val="24"/>
        </w:rPr>
      </w:pPr>
      <w:r w:rsidRPr="00284AE1">
        <w:rPr>
          <w:color w:val="2E74B5" w:themeColor="accent1" w:themeShade="BF"/>
          <w:sz w:val="24"/>
        </w:rPr>
        <w:t>Ovom klasifikacijom na pozicij</w:t>
      </w:r>
      <w:r w:rsidR="00016E57" w:rsidRPr="00284AE1">
        <w:rPr>
          <w:color w:val="2E74B5" w:themeColor="accent1" w:themeShade="BF"/>
          <w:sz w:val="24"/>
        </w:rPr>
        <w:t>i 2635 definisano je zanimanje „</w:t>
      </w:r>
      <w:r w:rsidRPr="00284AE1">
        <w:rPr>
          <w:color w:val="2E74B5" w:themeColor="accent1" w:themeShade="BF"/>
          <w:sz w:val="24"/>
        </w:rPr>
        <w:t>stručnjak za</w:t>
      </w:r>
      <w:r w:rsidR="00016E57" w:rsidRPr="00284AE1">
        <w:rPr>
          <w:color w:val="2E74B5" w:themeColor="accent1" w:themeShade="BF"/>
          <w:sz w:val="24"/>
        </w:rPr>
        <w:t xml:space="preserve"> socijalni rad i savjetovanje“</w:t>
      </w:r>
      <w:r w:rsidRPr="00284AE1">
        <w:rPr>
          <w:color w:val="2E74B5" w:themeColor="accent1" w:themeShade="BF"/>
          <w:sz w:val="24"/>
        </w:rPr>
        <w:t>:</w:t>
      </w:r>
    </w:p>
    <w:p w14:paraId="20DA3886" w14:textId="669A65E8" w:rsidR="00A762A3" w:rsidRPr="00CD3C73" w:rsidRDefault="00284AE1" w:rsidP="00A762A3">
      <w:pPr>
        <w:spacing w:after="0"/>
        <w:ind w:firstLine="720"/>
        <w:jc w:val="both"/>
        <w:rPr>
          <w:rFonts w:cstheme="minorHAnsi"/>
          <w:sz w:val="24"/>
          <w:szCs w:val="24"/>
          <w:lang w:val="sr-Latn-ME"/>
        </w:rPr>
      </w:pPr>
      <w:r>
        <w:rPr>
          <w:rFonts w:cstheme="minorHAnsi"/>
          <w:sz w:val="24"/>
          <w:szCs w:val="24"/>
          <w:lang w:val="sr-Latn-ME"/>
        </w:rPr>
        <w:t>„</w:t>
      </w:r>
      <w:r w:rsidR="00A762A3" w:rsidRPr="00CD3C73">
        <w:rPr>
          <w:rFonts w:cstheme="minorHAnsi"/>
          <w:sz w:val="24"/>
          <w:szCs w:val="24"/>
          <w:lang w:val="sr-Latn-ME"/>
        </w:rPr>
        <w:t>Stručnjaci za socijalni rad i savjetovanje daju savjete i usmjeravaju pojedince, porodice, grupe, zajednice i organizacije kao odgovor na društvene i lične teškoće. Pomažu klijentima da razviju vještine i pristupe sredstvima i službama podrške za rješavanje problema koji nastaju zbog nezaposlenosti, siromaštva, invaliditeta, zavisnosti, kriminala i delikventnog ponašanja, bračnih i drugih problema.</w:t>
      </w:r>
    </w:p>
    <w:p w14:paraId="6EB72BFE"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Poslovi i zadaci obuhvataju:</w:t>
      </w:r>
    </w:p>
    <w:p w14:paraId="041F9BC6"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razgovor sa klijentima, pojedinačno, u krugu porodice ili u grupama, radi procjene njihove situacije i problema i utvrđivanja neophodnih usluga;</w:t>
      </w:r>
    </w:p>
    <w:p w14:paraId="4BA7AF01"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analiziranje situacije klijenta i predstavljanje alternativnih rješenja problema;</w:t>
      </w:r>
    </w:p>
    <w:p w14:paraId="7AF19C6A" w14:textId="77777777" w:rsidR="00A762A3" w:rsidRPr="00CD3C73" w:rsidRDefault="009273FD" w:rsidP="00A762A3">
      <w:pPr>
        <w:spacing w:after="0"/>
        <w:ind w:firstLine="720"/>
        <w:jc w:val="both"/>
        <w:rPr>
          <w:rFonts w:cstheme="minorHAnsi"/>
          <w:sz w:val="24"/>
          <w:szCs w:val="24"/>
          <w:lang w:val="sr-Latn-ME"/>
        </w:rPr>
      </w:pPr>
      <w:r w:rsidRPr="00CD3C73">
        <w:rPr>
          <w:rFonts w:cstheme="minorHAnsi"/>
          <w:sz w:val="24"/>
          <w:szCs w:val="24"/>
          <w:lang w:val="sr-Latn-ME"/>
        </w:rPr>
        <w:t>•</w:t>
      </w:r>
      <w:r w:rsidR="00A762A3" w:rsidRPr="00CD3C73">
        <w:rPr>
          <w:rFonts w:cstheme="minorHAnsi"/>
          <w:sz w:val="24"/>
          <w:szCs w:val="24"/>
          <w:lang w:val="sr-Latn-ME"/>
        </w:rPr>
        <w:t>sastavljanje dokumentacije o predmetu ili izvještaja za sudove i druge zakonske postupke;</w:t>
      </w:r>
    </w:p>
    <w:p w14:paraId="220A93A8"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lastRenderedPageBreak/>
        <w:t>• pružanje savjetodavnih usluga, terapije i usluga posredništva i organizovanje grupnih sastanaka radi pružanja pomoći klijentima da razviju vještine neophodne za rješavanje njihovih socijalnih i ličnih problema;</w:t>
      </w:r>
    </w:p>
    <w:p w14:paraId="0ACF6555"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planiranje i primjenu programa pomoći klijentima uključujući i intervencije u kriznim situacijama i upućivanje na organizacije koje pružaju finansijsku pomoć, pravnu pomoć, pomoć za stanovanje, ljekarsko liječenje i druge usluge;</w:t>
      </w:r>
    </w:p>
    <w:p w14:paraId="516F246D"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istraživanje slučajeva zlostavljanja ili zanemarivanja i preduzimanje mjera za zaštitu djece i</w:t>
      </w:r>
      <w:r w:rsidR="00016E57" w:rsidRPr="00CD3C73">
        <w:rPr>
          <w:rFonts w:cstheme="minorHAnsi"/>
          <w:sz w:val="24"/>
          <w:szCs w:val="24"/>
          <w:lang w:val="sr-Latn-ME"/>
        </w:rPr>
        <w:t xml:space="preserve"> </w:t>
      </w:r>
      <w:r w:rsidRPr="00CD3C73">
        <w:rPr>
          <w:rFonts w:cstheme="minorHAnsi"/>
          <w:sz w:val="24"/>
          <w:szCs w:val="24"/>
          <w:lang w:val="sr-Latn-ME"/>
        </w:rPr>
        <w:t>drugih ugroženih lica;</w:t>
      </w:r>
    </w:p>
    <w:p w14:paraId="2FD54C6E"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rad sa prekršiocima u toku i posle izricanja presude, pružanje pomoći da bi se integrisali u zajednicu i promjenili ponašanje i stavove, da bi se izbjeglo dalje vršenje krivičnih djela;</w:t>
      </w:r>
    </w:p>
    <w:p w14:paraId="24E1E1D8"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davanje savjeta zatvorskim upravnicima i odborima za uslovno puštanje na slobodu koji odlučuju na osnovu kojih uslova bi neki prekršilac trebalo da bude zatvoren, pušten iz zatvora ili prolazi kroz alternativne popravne mjere;</w:t>
      </w:r>
    </w:p>
    <w:p w14:paraId="08A1D2B2"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zastupanje grupe klijenata u zajednici i lobiranje za rješavanje problema koji utiču na njih; programiranje razvoja, prevencije i intevernisanja radi zadovoljenja potreba zajednice;</w:t>
      </w:r>
    </w:p>
    <w:p w14:paraId="431CA51F"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održavanje kontakata sa drugim organima za socijalni rad, obrazovnim ustanovama njegovateljima koji su povezani s klijentima, radi pružanja informacija i dobijanja odgovora o</w:t>
      </w:r>
    </w:p>
    <w:p w14:paraId="3CF7616A" w14:textId="77777777" w:rsidR="00A762A3" w:rsidRPr="00CD3C73" w:rsidRDefault="00016E57" w:rsidP="00A762A3">
      <w:pPr>
        <w:spacing w:after="0"/>
        <w:jc w:val="both"/>
        <w:rPr>
          <w:rFonts w:cstheme="minorHAnsi"/>
          <w:sz w:val="24"/>
          <w:szCs w:val="24"/>
          <w:lang w:val="sr-Latn-ME"/>
        </w:rPr>
      </w:pPr>
      <w:r w:rsidRPr="00CD3C73">
        <w:rPr>
          <w:rFonts w:cstheme="minorHAnsi"/>
          <w:sz w:val="24"/>
          <w:szCs w:val="24"/>
          <w:lang w:val="sr-Latn-ME"/>
        </w:rPr>
        <w:t>cjelo</w:t>
      </w:r>
      <w:r w:rsidR="00A762A3" w:rsidRPr="00CD3C73">
        <w:rPr>
          <w:rFonts w:cstheme="minorHAnsi"/>
          <w:sz w:val="24"/>
          <w:szCs w:val="24"/>
          <w:lang w:val="sr-Latn-ME"/>
        </w:rPr>
        <w:t>kupnoj situaciji i napretku klijenata.</w:t>
      </w:r>
    </w:p>
    <w:p w14:paraId="79610076"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Primjeri zanimanja koji se ovdje svrstavaju:</w:t>
      </w:r>
    </w:p>
    <w:p w14:paraId="195BB0B8" w14:textId="77777777" w:rsidR="00A762A3" w:rsidRPr="00CD3C73" w:rsidRDefault="00A762A3" w:rsidP="00A762A3">
      <w:pPr>
        <w:spacing w:after="0"/>
        <w:ind w:left="720"/>
        <w:jc w:val="both"/>
        <w:rPr>
          <w:rFonts w:cstheme="minorHAnsi"/>
          <w:sz w:val="24"/>
          <w:szCs w:val="24"/>
          <w:lang w:val="sr-Latn-ME"/>
        </w:rPr>
      </w:pPr>
      <w:r w:rsidRPr="00CD3C73">
        <w:rPr>
          <w:rFonts w:cstheme="minorHAnsi"/>
          <w:sz w:val="24"/>
          <w:szCs w:val="24"/>
          <w:lang w:val="sr-Latn-ME"/>
        </w:rPr>
        <w:t>- Savjetnik za bolesti zavisnosti</w:t>
      </w:r>
    </w:p>
    <w:p w14:paraId="6D975470"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Bračni savjetnik</w:t>
      </w:r>
    </w:p>
    <w:p w14:paraId="618F4578" w14:textId="77777777" w:rsidR="00A762A3" w:rsidRPr="00CD3C7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Socijalni radnik</w:t>
      </w:r>
    </w:p>
    <w:p w14:paraId="5069054D" w14:textId="77777777" w:rsidR="00A762A3" w:rsidRDefault="00A762A3" w:rsidP="00A762A3">
      <w:pPr>
        <w:spacing w:after="0"/>
        <w:ind w:firstLine="720"/>
        <w:jc w:val="both"/>
        <w:rPr>
          <w:rFonts w:cstheme="minorHAnsi"/>
          <w:sz w:val="24"/>
          <w:szCs w:val="24"/>
          <w:lang w:val="sr-Latn-ME"/>
        </w:rPr>
      </w:pPr>
      <w:r w:rsidRPr="00CD3C73">
        <w:rPr>
          <w:rFonts w:cstheme="minorHAnsi"/>
          <w:sz w:val="24"/>
          <w:szCs w:val="24"/>
          <w:lang w:val="sr-Latn-ME"/>
        </w:rPr>
        <w:t>- Organizator zaštite žena</w:t>
      </w:r>
      <w:r w:rsidR="009273FD" w:rsidRPr="00CD3C73">
        <w:rPr>
          <w:rFonts w:cstheme="minorHAnsi"/>
          <w:sz w:val="24"/>
          <w:szCs w:val="24"/>
          <w:lang w:val="sr-Latn-ME"/>
        </w:rPr>
        <w:t>''</w:t>
      </w:r>
    </w:p>
    <w:p w14:paraId="5DE6FFDD" w14:textId="77777777" w:rsidR="00061B45" w:rsidRPr="00CD3C73" w:rsidRDefault="00061B45" w:rsidP="00A762A3">
      <w:pPr>
        <w:spacing w:after="0"/>
        <w:ind w:firstLine="720"/>
        <w:jc w:val="both"/>
        <w:rPr>
          <w:rFonts w:cstheme="minorHAnsi"/>
          <w:sz w:val="24"/>
          <w:szCs w:val="24"/>
          <w:lang w:val="sr-Latn-ME"/>
        </w:rPr>
      </w:pPr>
    </w:p>
    <w:p w14:paraId="67FD4CB6" w14:textId="575A9C93" w:rsidR="00A762A3" w:rsidRPr="00993FA6" w:rsidRDefault="00016E57" w:rsidP="00061B45">
      <w:pPr>
        <w:jc w:val="both"/>
        <w:rPr>
          <w:rFonts w:cstheme="minorHAnsi"/>
          <w:color w:val="2E74B5" w:themeColor="accent1" w:themeShade="BF"/>
          <w:sz w:val="24"/>
          <w:lang w:val="sr-Latn-ME"/>
        </w:rPr>
      </w:pPr>
      <w:r w:rsidRPr="00061B45">
        <w:rPr>
          <w:color w:val="2E74B5" w:themeColor="accent1" w:themeShade="BF"/>
          <w:sz w:val="24"/>
        </w:rPr>
        <w:t xml:space="preserve">Na pozicji 3412 </w:t>
      </w:r>
      <w:r w:rsidR="00061B45" w:rsidRPr="00061B45">
        <w:rPr>
          <w:color w:val="2E74B5" w:themeColor="accent1" w:themeShade="BF"/>
          <w:sz w:val="24"/>
        </w:rPr>
        <w:t>je zanimanje</w:t>
      </w:r>
      <w:r w:rsidRPr="00061B45">
        <w:rPr>
          <w:color w:val="2E74B5" w:themeColor="accent1" w:themeShade="BF"/>
          <w:sz w:val="24"/>
        </w:rPr>
        <w:t xml:space="preserve"> „</w:t>
      </w:r>
      <w:r w:rsidR="00A762A3" w:rsidRPr="00061B45">
        <w:rPr>
          <w:color w:val="2E74B5" w:themeColor="accent1" w:themeShade="BF"/>
          <w:sz w:val="24"/>
        </w:rPr>
        <w:t>stručni sara</w:t>
      </w:r>
      <w:r w:rsidRPr="00061B45">
        <w:rPr>
          <w:color w:val="2E74B5" w:themeColor="accent1" w:themeShade="BF"/>
          <w:sz w:val="24"/>
        </w:rPr>
        <w:t>dnici u oblasti socijanog rada“</w:t>
      </w:r>
      <w:r w:rsidR="00A762A3" w:rsidRPr="00061B45">
        <w:rPr>
          <w:color w:val="2E74B5" w:themeColor="accent1" w:themeShade="BF"/>
          <w:sz w:val="24"/>
        </w:rPr>
        <w:t xml:space="preserve">. </w:t>
      </w:r>
    </w:p>
    <w:p w14:paraId="7B74D7FA" w14:textId="5C913A46" w:rsidR="00A762A3" w:rsidRPr="00CD3C73" w:rsidRDefault="00284AE1" w:rsidP="004F718A">
      <w:pPr>
        <w:spacing w:after="0"/>
        <w:ind w:firstLine="720"/>
        <w:jc w:val="both"/>
        <w:rPr>
          <w:rFonts w:cstheme="minorHAnsi"/>
          <w:sz w:val="24"/>
          <w:szCs w:val="24"/>
          <w:lang w:val="sr-Latn-ME"/>
        </w:rPr>
      </w:pPr>
      <w:r>
        <w:rPr>
          <w:rFonts w:cstheme="minorHAnsi"/>
          <w:sz w:val="24"/>
          <w:szCs w:val="24"/>
          <w:lang w:val="sr-Latn-ME"/>
        </w:rPr>
        <w:t>„</w:t>
      </w:r>
      <w:r w:rsidR="00A762A3" w:rsidRPr="00CD3C73">
        <w:rPr>
          <w:rFonts w:cstheme="minorHAnsi"/>
          <w:sz w:val="24"/>
          <w:szCs w:val="24"/>
          <w:lang w:val="sr-Latn-ME"/>
        </w:rPr>
        <w:t>Stručni saradnici u oblasti socijalnog rada donose i sprovode programe socijalne pomoći i pružaju</w:t>
      </w:r>
      <w:r w:rsidR="004F718A" w:rsidRPr="00CD3C73">
        <w:rPr>
          <w:rFonts w:cstheme="minorHAnsi"/>
          <w:sz w:val="24"/>
          <w:szCs w:val="24"/>
          <w:lang w:val="sr-Latn-ME"/>
        </w:rPr>
        <w:t xml:space="preserve"> </w:t>
      </w:r>
      <w:r w:rsidR="00A762A3" w:rsidRPr="00CD3C73">
        <w:rPr>
          <w:rFonts w:cstheme="minorHAnsi"/>
          <w:sz w:val="24"/>
          <w:szCs w:val="24"/>
          <w:lang w:val="sr-Latn-ME"/>
        </w:rPr>
        <w:t>usluge društvenoj zajednici i pomažu klijentima u riješavanju ličnih i socijalnih problema.</w:t>
      </w:r>
    </w:p>
    <w:p w14:paraId="4C8E874F"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Poslovi i zadaci obuhvataju:</w:t>
      </w:r>
    </w:p>
    <w:p w14:paraId="12E9B459"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prikupljanje informacija koje su relevantne za potrebe klijenata i ocjenjivanje njihovih</w:t>
      </w:r>
    </w:p>
    <w:p w14:paraId="2AB87B39" w14:textId="77777777" w:rsidR="00A762A3" w:rsidRPr="00CD3C73" w:rsidRDefault="00A762A3" w:rsidP="00A762A3">
      <w:pPr>
        <w:spacing w:after="0"/>
        <w:jc w:val="both"/>
        <w:rPr>
          <w:rFonts w:cstheme="minorHAnsi"/>
          <w:sz w:val="24"/>
          <w:szCs w:val="24"/>
          <w:lang w:val="sr-Latn-ME"/>
        </w:rPr>
      </w:pPr>
      <w:r w:rsidRPr="00CD3C73">
        <w:rPr>
          <w:rFonts w:cstheme="minorHAnsi"/>
          <w:sz w:val="24"/>
          <w:szCs w:val="24"/>
          <w:lang w:val="sr-Latn-ME"/>
        </w:rPr>
        <w:t>relevantnih sposobnosti, mogućnosti i nedostataka;</w:t>
      </w:r>
    </w:p>
    <w:p w14:paraId="025BF8BA"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pomoć licima sa oštećenjem ili starijim licima da ostvare dobijanje pomoći kroz usluge i da</w:t>
      </w:r>
      <w:r w:rsidR="00016E57" w:rsidRPr="00CD3C73">
        <w:rPr>
          <w:rFonts w:cstheme="minorHAnsi"/>
          <w:sz w:val="24"/>
          <w:szCs w:val="24"/>
          <w:lang w:val="sr-Latn-ME"/>
        </w:rPr>
        <w:t xml:space="preserve"> </w:t>
      </w:r>
      <w:r w:rsidRPr="00CD3C73">
        <w:rPr>
          <w:rFonts w:cstheme="minorHAnsi"/>
          <w:sz w:val="24"/>
          <w:szCs w:val="24"/>
          <w:lang w:val="sr-Latn-ME"/>
        </w:rPr>
        <w:t>poboljšaju svoje sposobnosti da funkcionišu u društvu;</w:t>
      </w:r>
    </w:p>
    <w:p w14:paraId="1D61A1D5" w14:textId="77777777" w:rsidR="00A762A3" w:rsidRPr="00CD3C73" w:rsidRDefault="004F718A" w:rsidP="00A762A3">
      <w:pPr>
        <w:spacing w:after="0"/>
        <w:jc w:val="both"/>
        <w:rPr>
          <w:rFonts w:cstheme="minorHAnsi"/>
          <w:sz w:val="24"/>
          <w:szCs w:val="24"/>
          <w:lang w:val="sr-Latn-ME"/>
        </w:rPr>
      </w:pPr>
      <w:r w:rsidRPr="00CD3C73">
        <w:rPr>
          <w:rFonts w:cstheme="minorHAnsi"/>
          <w:sz w:val="24"/>
          <w:szCs w:val="24"/>
          <w:lang w:val="sr-Latn-ME"/>
        </w:rPr>
        <w:t xml:space="preserve"> </w:t>
      </w:r>
      <w:r w:rsidRPr="00CD3C73">
        <w:rPr>
          <w:rFonts w:cstheme="minorHAnsi"/>
          <w:sz w:val="24"/>
          <w:szCs w:val="24"/>
          <w:lang w:val="sr-Latn-ME"/>
        </w:rPr>
        <w:tab/>
      </w:r>
      <w:r w:rsidR="00A762A3" w:rsidRPr="00CD3C73">
        <w:rPr>
          <w:rFonts w:cstheme="minorHAnsi"/>
          <w:sz w:val="24"/>
          <w:szCs w:val="24"/>
          <w:lang w:val="sr-Latn-ME"/>
        </w:rPr>
        <w:t>• pomoć klijentima da prepoznaju mogućnosti koje imaju i razvij</w:t>
      </w:r>
      <w:r w:rsidRPr="00CD3C73">
        <w:rPr>
          <w:rFonts w:cstheme="minorHAnsi"/>
          <w:sz w:val="24"/>
          <w:szCs w:val="24"/>
          <w:lang w:val="sr-Latn-ME"/>
        </w:rPr>
        <w:t xml:space="preserve">u planove djelovanja i pružanje </w:t>
      </w:r>
      <w:r w:rsidR="00A762A3" w:rsidRPr="00CD3C73">
        <w:rPr>
          <w:rFonts w:cstheme="minorHAnsi"/>
          <w:sz w:val="24"/>
          <w:szCs w:val="24"/>
          <w:lang w:val="sr-Latn-ME"/>
        </w:rPr>
        <w:t>potrebne podrške i saradnje;</w:t>
      </w:r>
    </w:p>
    <w:p w14:paraId="458A2CF1"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pomoć klijentima da prepoznaju i ostvare pristup sredstvima zajednice, uključujući pravnu,</w:t>
      </w:r>
      <w:r w:rsidR="004F718A" w:rsidRPr="00CD3C73">
        <w:rPr>
          <w:rFonts w:cstheme="minorHAnsi"/>
          <w:sz w:val="24"/>
          <w:szCs w:val="24"/>
          <w:lang w:val="sr-Latn-ME"/>
        </w:rPr>
        <w:t xml:space="preserve"> </w:t>
      </w:r>
      <w:r w:rsidRPr="00CD3C73">
        <w:rPr>
          <w:rFonts w:cstheme="minorHAnsi"/>
          <w:sz w:val="24"/>
          <w:szCs w:val="24"/>
          <w:lang w:val="sr-Latn-ME"/>
        </w:rPr>
        <w:t>medicinsku i finansijsku pomoć, obezbjeđivanje stanovanja, za</w:t>
      </w:r>
      <w:r w:rsidR="004F718A" w:rsidRPr="00CD3C73">
        <w:rPr>
          <w:rFonts w:cstheme="minorHAnsi"/>
          <w:sz w:val="24"/>
          <w:szCs w:val="24"/>
          <w:lang w:val="sr-Latn-ME"/>
        </w:rPr>
        <w:t xml:space="preserve">pošljavanje, transport, pomoć u </w:t>
      </w:r>
      <w:r w:rsidRPr="00CD3C73">
        <w:rPr>
          <w:rFonts w:cstheme="minorHAnsi"/>
          <w:sz w:val="24"/>
          <w:szCs w:val="24"/>
          <w:lang w:val="sr-Latn-ME"/>
        </w:rPr>
        <w:t>kretanju, dnevnu njegu i druge odgovarajuće usluge;</w:t>
      </w:r>
    </w:p>
    <w:p w14:paraId="60EAEBBF"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lastRenderedPageBreak/>
        <w:t>• savjetovanje klijenata koji žive u kolektivnim centrima i nedovršenim kućama, nadgledanje</w:t>
      </w:r>
      <w:r w:rsidR="00016E57" w:rsidRPr="00CD3C73">
        <w:rPr>
          <w:rFonts w:cstheme="minorHAnsi"/>
          <w:sz w:val="24"/>
          <w:szCs w:val="24"/>
          <w:lang w:val="sr-Latn-ME"/>
        </w:rPr>
        <w:t xml:space="preserve"> </w:t>
      </w:r>
      <w:r w:rsidRPr="00CD3C73">
        <w:rPr>
          <w:rFonts w:cstheme="minorHAnsi"/>
          <w:sz w:val="24"/>
          <w:szCs w:val="24"/>
          <w:lang w:val="sr-Latn-ME"/>
        </w:rPr>
        <w:t>njihovih aktivnosti i pomoć u planiranju napuštanja i priprema za napuštanje;</w:t>
      </w:r>
    </w:p>
    <w:p w14:paraId="2F62E231" w14:textId="77777777" w:rsidR="00A762A3" w:rsidRPr="00CD3C73" w:rsidRDefault="004F718A" w:rsidP="00A762A3">
      <w:pPr>
        <w:spacing w:after="0"/>
        <w:jc w:val="both"/>
        <w:rPr>
          <w:rFonts w:cstheme="minorHAnsi"/>
          <w:sz w:val="24"/>
          <w:szCs w:val="24"/>
          <w:lang w:val="sr-Latn-ME"/>
        </w:rPr>
      </w:pPr>
      <w:r w:rsidRPr="00CD3C73">
        <w:rPr>
          <w:rFonts w:cstheme="minorHAnsi"/>
          <w:sz w:val="24"/>
          <w:szCs w:val="24"/>
          <w:lang w:val="sr-Latn-ME"/>
        </w:rPr>
        <w:t xml:space="preserve">   </w:t>
      </w:r>
      <w:r w:rsidRPr="00CD3C73">
        <w:rPr>
          <w:rFonts w:cstheme="minorHAnsi"/>
          <w:sz w:val="24"/>
          <w:szCs w:val="24"/>
          <w:lang w:val="sr-Latn-ME"/>
        </w:rPr>
        <w:tab/>
      </w:r>
      <w:r w:rsidR="00A762A3" w:rsidRPr="00CD3C73">
        <w:rPr>
          <w:rFonts w:cstheme="minorHAnsi"/>
          <w:sz w:val="24"/>
          <w:szCs w:val="24"/>
          <w:lang w:val="sr-Latn-ME"/>
        </w:rPr>
        <w:t>• učešće u izboru i uključivanju klijenata u odgovarajuće programe;</w:t>
      </w:r>
    </w:p>
    <w:p w14:paraId="7F8C498A"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intervenisanje u kriznim slučajevima i organizovanje pružanja usluga nužnog smještaja;</w:t>
      </w:r>
    </w:p>
    <w:p w14:paraId="43EE27DF"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sprovođenje radionica za životno osposobljavanje, programa liječenja od bolesti zavisnosti,</w:t>
      </w:r>
      <w:r w:rsidR="004F718A" w:rsidRPr="00CD3C73">
        <w:rPr>
          <w:rFonts w:cstheme="minorHAnsi"/>
          <w:sz w:val="24"/>
          <w:szCs w:val="24"/>
          <w:lang w:val="sr-Latn-ME"/>
        </w:rPr>
        <w:t xml:space="preserve"> </w:t>
      </w:r>
      <w:r w:rsidRPr="00CD3C73">
        <w:rPr>
          <w:rFonts w:cstheme="minorHAnsi"/>
          <w:sz w:val="24"/>
          <w:szCs w:val="24"/>
          <w:lang w:val="sr-Latn-ME"/>
        </w:rPr>
        <w:t>programa kontrole ponašanja, programa pomoći mladim</w:t>
      </w:r>
      <w:r w:rsidR="004F718A" w:rsidRPr="00CD3C73">
        <w:rPr>
          <w:rFonts w:cstheme="minorHAnsi"/>
          <w:sz w:val="24"/>
          <w:szCs w:val="24"/>
          <w:lang w:val="sr-Latn-ME"/>
        </w:rPr>
        <w:t xml:space="preserve">a i drugih programa društvene i </w:t>
      </w:r>
      <w:r w:rsidRPr="00CD3C73">
        <w:rPr>
          <w:rFonts w:cstheme="minorHAnsi"/>
          <w:sz w:val="24"/>
          <w:szCs w:val="24"/>
          <w:lang w:val="sr-Latn-ME"/>
        </w:rPr>
        <w:t>socijalne pomoći pod nadzorom socijalnih ili zdravstvenih stručnjaka;</w:t>
      </w:r>
    </w:p>
    <w:p w14:paraId="227C6FDA"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pomoć u ocjenjivanju efektivnosti intervencija i programa, kroz praćenje i izvještavanje o</w:t>
      </w:r>
      <w:r w:rsidR="004F718A" w:rsidRPr="00CD3C73">
        <w:rPr>
          <w:rFonts w:cstheme="minorHAnsi"/>
          <w:sz w:val="24"/>
          <w:szCs w:val="24"/>
          <w:lang w:val="sr-Latn-ME"/>
        </w:rPr>
        <w:t xml:space="preserve"> </w:t>
      </w:r>
      <w:r w:rsidRPr="00CD3C73">
        <w:rPr>
          <w:rFonts w:cstheme="minorHAnsi"/>
          <w:sz w:val="24"/>
          <w:szCs w:val="24"/>
          <w:lang w:val="sr-Latn-ME"/>
        </w:rPr>
        <w:t>stanju klijenata;</w:t>
      </w:r>
    </w:p>
    <w:p w14:paraId="1ADBCFDF" w14:textId="77777777" w:rsidR="00A762A3"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održavanje kontakta sa drugim agencijama za pružanje socijalnih usluga, školama i</w:t>
      </w:r>
      <w:r w:rsidR="004F718A" w:rsidRPr="00CD3C73">
        <w:rPr>
          <w:rFonts w:cstheme="minorHAnsi"/>
          <w:sz w:val="24"/>
          <w:szCs w:val="24"/>
          <w:lang w:val="sr-Latn-ME"/>
        </w:rPr>
        <w:t xml:space="preserve"> </w:t>
      </w:r>
      <w:r w:rsidRPr="00CD3C73">
        <w:rPr>
          <w:rFonts w:cstheme="minorHAnsi"/>
          <w:sz w:val="24"/>
          <w:szCs w:val="24"/>
          <w:lang w:val="sr-Latn-ME"/>
        </w:rPr>
        <w:t>zdravstvenim radnicima da bi se dale informacije i obezbjedil</w:t>
      </w:r>
      <w:r w:rsidR="004F718A" w:rsidRPr="00CD3C73">
        <w:rPr>
          <w:rFonts w:cstheme="minorHAnsi"/>
          <w:sz w:val="24"/>
          <w:szCs w:val="24"/>
          <w:lang w:val="sr-Latn-ME"/>
        </w:rPr>
        <w:t xml:space="preserve">o reagovanje u vezi sa </w:t>
      </w:r>
      <w:r w:rsidRPr="00CD3C73">
        <w:rPr>
          <w:rFonts w:cstheme="minorHAnsi"/>
          <w:sz w:val="24"/>
          <w:szCs w:val="24"/>
          <w:lang w:val="sr-Latn-ME"/>
        </w:rPr>
        <w:t>kompletnom situacijom i stanjem klijenata.</w:t>
      </w:r>
    </w:p>
    <w:p w14:paraId="7DC25109" w14:textId="77777777" w:rsidR="00A762A3" w:rsidRPr="00CD3C73" w:rsidRDefault="00A762A3" w:rsidP="00A762A3">
      <w:pPr>
        <w:spacing w:after="0"/>
        <w:jc w:val="both"/>
        <w:rPr>
          <w:rFonts w:cstheme="minorHAnsi"/>
          <w:sz w:val="24"/>
          <w:szCs w:val="24"/>
          <w:lang w:val="sr-Latn-ME"/>
        </w:rPr>
      </w:pPr>
      <w:r w:rsidRPr="00CD3C73">
        <w:rPr>
          <w:rFonts w:cstheme="minorHAnsi"/>
          <w:sz w:val="24"/>
          <w:szCs w:val="24"/>
          <w:lang w:val="sr-Latn-ME"/>
        </w:rPr>
        <w:t>Primjeri zanimanja koja su ovdje klasifikovana:</w:t>
      </w:r>
    </w:p>
    <w:p w14:paraId="22ABBADC" w14:textId="77777777" w:rsidR="001247F2" w:rsidRPr="00CD3C73" w:rsidRDefault="00A762A3" w:rsidP="004F718A">
      <w:pPr>
        <w:spacing w:after="0"/>
        <w:ind w:firstLine="720"/>
        <w:jc w:val="both"/>
        <w:rPr>
          <w:rFonts w:cstheme="minorHAnsi"/>
          <w:sz w:val="24"/>
          <w:szCs w:val="24"/>
          <w:lang w:val="sr-Latn-ME"/>
        </w:rPr>
      </w:pPr>
      <w:r w:rsidRPr="00CD3C73">
        <w:rPr>
          <w:rFonts w:cstheme="minorHAnsi"/>
          <w:sz w:val="24"/>
          <w:szCs w:val="24"/>
          <w:lang w:val="sr-Latn-ME"/>
        </w:rPr>
        <w:t>- Stručni saradnik za razvoj društvene zajednice</w:t>
      </w:r>
    </w:p>
    <w:p w14:paraId="312C55AD"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socijalni rad</w:t>
      </w:r>
    </w:p>
    <w:p w14:paraId="0CDF99D4"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intervencije u slučaju krize</w:t>
      </w:r>
    </w:p>
    <w:p w14:paraId="791D1488"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rad s invalidima</w:t>
      </w:r>
    </w:p>
    <w:p w14:paraId="6BA9A049"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rad s porodicama</w:t>
      </w:r>
    </w:p>
    <w:p w14:paraId="65770C86"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Instruktor za vještine življenja</w:t>
      </w:r>
    </w:p>
    <w:p w14:paraId="23286233"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mentalno zdravlje</w:t>
      </w:r>
    </w:p>
    <w:p w14:paraId="5F4BF91F"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socijalnu podršku</w:t>
      </w:r>
    </w:p>
    <w:p w14:paraId="00A0F5C1" w14:textId="77777777" w:rsidR="004F718A" w:rsidRPr="00CD3C73"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Nadzornik za sigurne kuće</w:t>
      </w:r>
    </w:p>
    <w:p w14:paraId="3A009846" w14:textId="67B48A46" w:rsidR="001247F2" w:rsidRDefault="004F718A" w:rsidP="004F718A">
      <w:pPr>
        <w:spacing w:after="0"/>
        <w:ind w:firstLine="720"/>
        <w:jc w:val="both"/>
        <w:rPr>
          <w:rFonts w:cstheme="minorHAnsi"/>
          <w:sz w:val="24"/>
          <w:szCs w:val="24"/>
          <w:lang w:val="sr-Latn-ME"/>
        </w:rPr>
      </w:pPr>
      <w:r w:rsidRPr="00CD3C73">
        <w:rPr>
          <w:rFonts w:cstheme="minorHAnsi"/>
          <w:sz w:val="24"/>
          <w:szCs w:val="24"/>
          <w:lang w:val="sr-Latn-ME"/>
        </w:rPr>
        <w:t>- Stručni saradnik za rad s omladinom (Omladinski radnik)</w:t>
      </w:r>
      <w:r w:rsidR="00284AE1">
        <w:rPr>
          <w:rFonts w:cstheme="minorHAnsi"/>
          <w:sz w:val="24"/>
          <w:szCs w:val="24"/>
          <w:lang w:val="sr-Latn-ME"/>
        </w:rPr>
        <w:t>“</w:t>
      </w:r>
    </w:p>
    <w:p w14:paraId="142980C4" w14:textId="77777777" w:rsidR="00284AE1" w:rsidRDefault="00284AE1" w:rsidP="004F718A">
      <w:pPr>
        <w:spacing w:after="0"/>
        <w:ind w:firstLine="720"/>
        <w:jc w:val="both"/>
        <w:rPr>
          <w:rFonts w:cstheme="minorHAnsi"/>
          <w:sz w:val="24"/>
          <w:szCs w:val="24"/>
          <w:lang w:val="sr-Latn-ME"/>
        </w:rPr>
      </w:pPr>
    </w:p>
    <w:p w14:paraId="173D90CF" w14:textId="77777777" w:rsidR="00284AE1" w:rsidRPr="00CD3C73" w:rsidRDefault="00284AE1" w:rsidP="004F718A">
      <w:pPr>
        <w:spacing w:after="0"/>
        <w:ind w:firstLine="720"/>
        <w:jc w:val="both"/>
        <w:rPr>
          <w:rFonts w:cstheme="minorHAnsi"/>
          <w:sz w:val="24"/>
          <w:szCs w:val="24"/>
          <w:lang w:val="sr-Latn-ME"/>
        </w:rPr>
      </w:pPr>
    </w:p>
    <w:p w14:paraId="4A034008" w14:textId="66886803" w:rsidR="00532D36" w:rsidRPr="00CD3C73" w:rsidRDefault="005467C0" w:rsidP="00284AE1">
      <w:pPr>
        <w:pStyle w:val="Heading2"/>
        <w:rPr>
          <w:lang w:val="sr-Latn-ME"/>
        </w:rPr>
      </w:pPr>
      <w:bookmarkStart w:id="10" w:name="_Toc68683087"/>
      <w:r w:rsidRPr="00CD3C73">
        <w:rPr>
          <w:lang w:val="sr-Latn-ME"/>
        </w:rPr>
        <w:t>OBRAZOVANJE I OBUKA ZAPOSLENIH</w:t>
      </w:r>
      <w:bookmarkEnd w:id="10"/>
    </w:p>
    <w:p w14:paraId="79BC5C41" w14:textId="77777777" w:rsidR="005467C0" w:rsidRPr="00CD3C73" w:rsidRDefault="005467C0" w:rsidP="005467C0">
      <w:pPr>
        <w:rPr>
          <w:rFonts w:cstheme="minorHAnsi"/>
          <w:lang w:val="sr-Latn-ME"/>
        </w:rPr>
      </w:pPr>
    </w:p>
    <w:p w14:paraId="4A2C124A" w14:textId="2FE9121E" w:rsidR="00532D36" w:rsidRPr="00CD3C73" w:rsidRDefault="00532D36" w:rsidP="00284AE1">
      <w:pPr>
        <w:spacing w:after="0"/>
        <w:ind w:firstLine="720"/>
        <w:jc w:val="both"/>
        <w:rPr>
          <w:rFonts w:cstheme="minorHAnsi"/>
          <w:sz w:val="24"/>
          <w:szCs w:val="24"/>
          <w:lang w:val="sr-Latn-ME"/>
        </w:rPr>
      </w:pPr>
      <w:r w:rsidRPr="00CD3C73">
        <w:rPr>
          <w:rFonts w:cstheme="minorHAnsi"/>
          <w:sz w:val="24"/>
          <w:szCs w:val="24"/>
          <w:lang w:val="sr-Latn-ME"/>
        </w:rPr>
        <w:t>U savremenim pristupima učenju, sve više se</w:t>
      </w:r>
      <w:r w:rsidR="00BE474C" w:rsidRPr="00CD3C73">
        <w:rPr>
          <w:rFonts w:cstheme="minorHAnsi"/>
          <w:sz w:val="24"/>
          <w:szCs w:val="24"/>
          <w:lang w:val="sr-Latn-ME"/>
        </w:rPr>
        <w:t xml:space="preserve"> govori o celoživotnom učenju, karijernom vođenju i permanentnom ili kontinuir</w:t>
      </w:r>
      <w:r w:rsidR="009273FD" w:rsidRPr="00CD3C73">
        <w:rPr>
          <w:rFonts w:cstheme="minorHAnsi"/>
          <w:sz w:val="24"/>
          <w:szCs w:val="24"/>
          <w:lang w:val="sr-Latn-ME"/>
        </w:rPr>
        <w:t>a</w:t>
      </w:r>
      <w:r w:rsidR="00BE474C" w:rsidRPr="00CD3C73">
        <w:rPr>
          <w:rFonts w:cstheme="minorHAnsi"/>
          <w:sz w:val="24"/>
          <w:szCs w:val="24"/>
          <w:lang w:val="sr-Latn-ME"/>
        </w:rPr>
        <w:t>nom razvoju kompetencija. Obuke tokom obavljanja posla radi unapređenja znanja i sticanja potrebnih kompetencija, ili kao priprema za obavljanje određenog posla, koje se realizuju u radnoj organizaciji ili van nje su neophodn</w:t>
      </w:r>
      <w:r w:rsidR="00016E57" w:rsidRPr="00CD3C73">
        <w:rPr>
          <w:rFonts w:cstheme="minorHAnsi"/>
          <w:sz w:val="24"/>
          <w:szCs w:val="24"/>
          <w:lang w:val="sr-Latn-ME"/>
        </w:rPr>
        <w:t>i</w:t>
      </w:r>
      <w:r w:rsidR="00BE474C" w:rsidRPr="00CD3C73">
        <w:rPr>
          <w:rFonts w:cstheme="minorHAnsi"/>
          <w:sz w:val="24"/>
          <w:szCs w:val="24"/>
          <w:lang w:val="sr-Latn-ME"/>
        </w:rPr>
        <w:t xml:space="preserve"> sastavni deo obrazovanja za obavljanje posla. Po svojoj prirodi spadaju u domen obrazovanja odraslih i podležu univerzalnim </w:t>
      </w:r>
      <w:r w:rsidR="00BA06C1" w:rsidRPr="00CD3C73">
        <w:rPr>
          <w:rFonts w:cstheme="minorHAnsi"/>
          <w:sz w:val="24"/>
          <w:szCs w:val="24"/>
          <w:lang w:val="sr-Latn-ME"/>
        </w:rPr>
        <w:t>standardima</w:t>
      </w:r>
      <w:r w:rsidR="00BE474C" w:rsidRPr="00CD3C73">
        <w:rPr>
          <w:rFonts w:cstheme="minorHAnsi"/>
          <w:sz w:val="24"/>
          <w:szCs w:val="24"/>
          <w:lang w:val="sr-Latn-ME"/>
        </w:rPr>
        <w:t xml:space="preserve"> izvođenja obuka. </w:t>
      </w:r>
    </w:p>
    <w:p w14:paraId="17C67149" w14:textId="77777777" w:rsidR="001247F2" w:rsidRPr="00CD3C73" w:rsidRDefault="001247F2" w:rsidP="00333460">
      <w:pPr>
        <w:spacing w:after="0"/>
        <w:jc w:val="both"/>
        <w:rPr>
          <w:rFonts w:cstheme="minorHAnsi"/>
          <w:sz w:val="24"/>
          <w:szCs w:val="24"/>
          <w:lang w:val="sr-Latn-ME"/>
        </w:rPr>
      </w:pPr>
      <w:r w:rsidRPr="00CD3C73">
        <w:rPr>
          <w:rFonts w:cstheme="minorHAnsi"/>
          <w:sz w:val="24"/>
          <w:szCs w:val="24"/>
          <w:lang w:val="sr-Latn-ME"/>
        </w:rPr>
        <w:tab/>
        <w:t>Prema dostupnim podacima na sajtu Univerziteta Crne Gore</w:t>
      </w:r>
      <w:r w:rsidRPr="00CD3C73">
        <w:rPr>
          <w:rStyle w:val="FootnoteReference"/>
          <w:rFonts w:cstheme="minorHAnsi"/>
          <w:sz w:val="24"/>
          <w:szCs w:val="24"/>
          <w:lang w:val="sr-Latn-ME"/>
        </w:rPr>
        <w:footnoteReference w:id="9"/>
      </w:r>
      <w:r w:rsidRPr="00CD3C73">
        <w:rPr>
          <w:rFonts w:cstheme="minorHAnsi"/>
          <w:sz w:val="24"/>
          <w:szCs w:val="24"/>
          <w:lang w:val="sr-Latn-ME"/>
        </w:rPr>
        <w:t xml:space="preserve">, </w:t>
      </w:r>
      <w:r w:rsidR="00333460" w:rsidRPr="00CD3C73">
        <w:rPr>
          <w:rFonts w:cstheme="minorHAnsi"/>
          <w:sz w:val="24"/>
          <w:szCs w:val="24"/>
          <w:lang w:val="sr-Latn-ME"/>
        </w:rPr>
        <w:t>F</w:t>
      </w:r>
      <w:r w:rsidRPr="00CD3C73">
        <w:rPr>
          <w:rFonts w:cstheme="minorHAnsi"/>
          <w:sz w:val="24"/>
          <w:szCs w:val="24"/>
          <w:lang w:val="sr-Latn-ME"/>
        </w:rPr>
        <w:t>akultet političkih nauka, pregledom studijskih programa na osnovnim studijama socijalna politika i so</w:t>
      </w:r>
      <w:r w:rsidR="00333460" w:rsidRPr="00CD3C73">
        <w:rPr>
          <w:rFonts w:cstheme="minorHAnsi"/>
          <w:sz w:val="24"/>
          <w:szCs w:val="24"/>
          <w:lang w:val="sr-Latn-ME"/>
        </w:rPr>
        <w:t xml:space="preserve">cijalni rad, stiče se utisak da diplomirani studenti stiču osnovne kompetencije za obavljanje poslova socijalnog radnika u skladu sa međunarodnim standardima. U Strategiji razvoja Univerziteta Crne Gore </w:t>
      </w:r>
      <w:r w:rsidR="00333460" w:rsidRPr="00CD3C73">
        <w:rPr>
          <w:rFonts w:cstheme="minorHAnsi"/>
          <w:sz w:val="24"/>
          <w:szCs w:val="24"/>
          <w:lang w:val="sr-Latn-ME"/>
        </w:rPr>
        <w:lastRenderedPageBreak/>
        <w:t>2019-2024.</w:t>
      </w:r>
      <w:r w:rsidR="00E70F5C" w:rsidRPr="00CD3C73">
        <w:rPr>
          <w:rStyle w:val="FootnoteReference"/>
          <w:rFonts w:cstheme="minorHAnsi"/>
          <w:sz w:val="24"/>
          <w:szCs w:val="24"/>
          <w:lang w:val="sr-Latn-ME"/>
        </w:rPr>
        <w:footnoteReference w:id="10"/>
      </w:r>
      <w:r w:rsidR="00333460" w:rsidRPr="00CD3C73">
        <w:rPr>
          <w:rFonts w:cstheme="minorHAnsi"/>
          <w:sz w:val="24"/>
          <w:szCs w:val="24"/>
          <w:lang w:val="sr-Latn-ME"/>
        </w:rPr>
        <w:t xml:space="preserve"> </w:t>
      </w:r>
      <w:r w:rsidR="00016E57" w:rsidRPr="00CD3C73">
        <w:rPr>
          <w:rFonts w:cstheme="minorHAnsi"/>
          <w:sz w:val="24"/>
          <w:szCs w:val="24"/>
          <w:lang w:val="sr-Latn-ME"/>
        </w:rPr>
        <w:t>g</w:t>
      </w:r>
      <w:r w:rsidR="00333460" w:rsidRPr="00CD3C73">
        <w:rPr>
          <w:rFonts w:cstheme="minorHAnsi"/>
          <w:sz w:val="24"/>
          <w:szCs w:val="24"/>
          <w:lang w:val="sr-Latn-ME"/>
        </w:rPr>
        <w:t xml:space="preserve">odine definisan je Cilj I.1. </w:t>
      </w:r>
      <w:r w:rsidR="009273FD" w:rsidRPr="00CD3C73">
        <w:rPr>
          <w:rFonts w:cstheme="minorHAnsi"/>
          <w:sz w:val="24"/>
          <w:szCs w:val="24"/>
          <w:lang w:val="sr-Latn-ME"/>
        </w:rPr>
        <w:t>–</w:t>
      </w:r>
      <w:r w:rsidR="00333460" w:rsidRPr="00CD3C73">
        <w:rPr>
          <w:rFonts w:cstheme="minorHAnsi"/>
          <w:sz w:val="24"/>
          <w:szCs w:val="24"/>
          <w:lang w:val="sr-Latn-ME"/>
        </w:rPr>
        <w:t xml:space="preserve"> </w:t>
      </w:r>
      <w:r w:rsidR="009273FD" w:rsidRPr="00CD3C73">
        <w:rPr>
          <w:rFonts w:cstheme="minorHAnsi"/>
          <w:sz w:val="24"/>
          <w:szCs w:val="24"/>
          <w:lang w:val="sr-Latn-ME"/>
        </w:rPr>
        <w:t>''</w:t>
      </w:r>
      <w:r w:rsidR="00333460" w:rsidRPr="00CD3C73">
        <w:rPr>
          <w:rFonts w:cstheme="minorHAnsi"/>
          <w:sz w:val="24"/>
          <w:szCs w:val="24"/>
          <w:lang w:val="sr-Latn-ME"/>
        </w:rPr>
        <w:t>Univerzitet Crne Gore kreira i realizuje kvalitetne i inovativne studijske programe na svim nivoima studija, sa jasno definisanim i međunarodno uporedivim ishodima učenja u Evropskom prostoru visokog obrazovanja, prilagođene savremenim po</w:t>
      </w:r>
      <w:r w:rsidR="00016E57" w:rsidRPr="00CD3C73">
        <w:rPr>
          <w:rFonts w:cstheme="minorHAnsi"/>
          <w:sz w:val="24"/>
          <w:szCs w:val="24"/>
          <w:lang w:val="sr-Latn-ME"/>
        </w:rPr>
        <w:t>trebama društva i tržišta rada</w:t>
      </w:r>
      <w:r w:rsidR="009273FD" w:rsidRPr="00CD3C73">
        <w:rPr>
          <w:rFonts w:cstheme="minorHAnsi"/>
          <w:sz w:val="24"/>
          <w:szCs w:val="24"/>
          <w:lang w:val="sr-Latn-ME"/>
        </w:rPr>
        <w:t>''.</w:t>
      </w:r>
      <w:r w:rsidR="00333460" w:rsidRPr="00CD3C73">
        <w:rPr>
          <w:rFonts w:cstheme="minorHAnsi"/>
          <w:sz w:val="24"/>
          <w:szCs w:val="24"/>
          <w:lang w:val="sr-Latn-ME"/>
        </w:rPr>
        <w:t xml:space="preserve"> Pitanje je da li je ovim ciljem p</w:t>
      </w:r>
      <w:r w:rsidR="00E70F5C" w:rsidRPr="00CD3C73">
        <w:rPr>
          <w:rFonts w:cstheme="minorHAnsi"/>
          <w:sz w:val="24"/>
          <w:szCs w:val="24"/>
          <w:lang w:val="sr-Latn-ME"/>
        </w:rPr>
        <w:t>l</w:t>
      </w:r>
      <w:r w:rsidR="00333460" w:rsidRPr="00CD3C73">
        <w:rPr>
          <w:rFonts w:cstheme="minorHAnsi"/>
          <w:sz w:val="24"/>
          <w:szCs w:val="24"/>
          <w:lang w:val="sr-Latn-ME"/>
        </w:rPr>
        <w:t>anirano kreiranje programa u oblasti socijalnog rada i koliki je</w:t>
      </w:r>
      <w:r w:rsidR="00E70F5C" w:rsidRPr="00CD3C73">
        <w:rPr>
          <w:rFonts w:cstheme="minorHAnsi"/>
          <w:sz w:val="24"/>
          <w:szCs w:val="24"/>
          <w:lang w:val="sr-Latn-ME"/>
        </w:rPr>
        <w:t xml:space="preserve"> </w:t>
      </w:r>
      <w:r w:rsidR="00333460" w:rsidRPr="00CD3C73">
        <w:rPr>
          <w:rFonts w:cstheme="minorHAnsi"/>
          <w:sz w:val="24"/>
          <w:szCs w:val="24"/>
          <w:lang w:val="sr-Latn-ME"/>
        </w:rPr>
        <w:t xml:space="preserve">mogući uticaj prakse na specifikaciju novih programa. </w:t>
      </w:r>
    </w:p>
    <w:p w14:paraId="32F4AD2D" w14:textId="77777777" w:rsidR="00A62A81" w:rsidRPr="00CD3C73" w:rsidRDefault="00BA06C1" w:rsidP="00BA06C1">
      <w:pPr>
        <w:spacing w:after="0"/>
        <w:jc w:val="both"/>
        <w:rPr>
          <w:rFonts w:cstheme="minorHAnsi"/>
          <w:lang w:val="sr-Latn-ME"/>
        </w:rPr>
      </w:pPr>
      <w:r w:rsidRPr="00CD3C73">
        <w:rPr>
          <w:rFonts w:cstheme="minorHAnsi"/>
          <w:sz w:val="24"/>
          <w:szCs w:val="24"/>
          <w:lang w:val="sr-Latn-ME"/>
        </w:rPr>
        <w:tab/>
      </w:r>
      <w:r w:rsidR="00385E91" w:rsidRPr="00CD3C73">
        <w:rPr>
          <w:rFonts w:cstheme="minorHAnsi"/>
          <w:sz w:val="24"/>
          <w:szCs w:val="24"/>
          <w:lang w:val="sr-Latn-ME"/>
        </w:rPr>
        <w:t>Osim form</w:t>
      </w:r>
      <w:r w:rsidR="009273FD" w:rsidRPr="00CD3C73">
        <w:rPr>
          <w:rFonts w:cstheme="minorHAnsi"/>
          <w:sz w:val="24"/>
          <w:szCs w:val="24"/>
          <w:lang w:val="sr-Latn-ME"/>
        </w:rPr>
        <w:t>a</w:t>
      </w:r>
      <w:r w:rsidR="00385E91" w:rsidRPr="00CD3C73">
        <w:rPr>
          <w:rFonts w:cstheme="minorHAnsi"/>
          <w:sz w:val="24"/>
          <w:szCs w:val="24"/>
          <w:lang w:val="sr-Latn-ME"/>
        </w:rPr>
        <w:t xml:space="preserve">lnog obrazovanja, u obrazovanju odraslih i stručnom usavršavanju sve su prisutniji programi obuke </w:t>
      </w:r>
      <w:r w:rsidR="00016E57" w:rsidRPr="00CD3C73">
        <w:rPr>
          <w:rFonts w:cstheme="minorHAnsi"/>
          <w:sz w:val="24"/>
          <w:szCs w:val="24"/>
          <w:lang w:val="sr-Latn-ME"/>
        </w:rPr>
        <w:t xml:space="preserve">za sticanje i unapređivanje kompetencija stručnjaka </w:t>
      </w:r>
      <w:r w:rsidR="00385E91" w:rsidRPr="00CD3C73">
        <w:rPr>
          <w:rFonts w:cstheme="minorHAnsi"/>
          <w:sz w:val="24"/>
          <w:szCs w:val="24"/>
          <w:lang w:val="sr-Latn-ME"/>
        </w:rPr>
        <w:t xml:space="preserve">na radnom mestu i tokom rada.  </w:t>
      </w:r>
      <w:r w:rsidRPr="00CD3C73">
        <w:rPr>
          <w:rFonts w:cstheme="minorHAnsi"/>
          <w:sz w:val="24"/>
          <w:szCs w:val="24"/>
          <w:lang w:val="sr-Latn-ME"/>
        </w:rPr>
        <w:t xml:space="preserve">Prema teoriji i definisanim standaridma, postoji 5 </w:t>
      </w:r>
      <w:r w:rsidR="006375E2" w:rsidRPr="00CD3C73">
        <w:rPr>
          <w:rFonts w:cstheme="minorHAnsi"/>
          <w:sz w:val="24"/>
          <w:szCs w:val="24"/>
          <w:lang w:val="sr-Latn-ME"/>
        </w:rPr>
        <w:t xml:space="preserve"> koraka u re</w:t>
      </w:r>
      <w:r w:rsidRPr="00CD3C73">
        <w:rPr>
          <w:rFonts w:cstheme="minorHAnsi"/>
          <w:sz w:val="24"/>
          <w:szCs w:val="24"/>
          <w:lang w:val="sr-Latn-ME"/>
        </w:rPr>
        <w:t>a</w:t>
      </w:r>
      <w:r w:rsidR="006375E2" w:rsidRPr="00CD3C73">
        <w:rPr>
          <w:rFonts w:cstheme="minorHAnsi"/>
          <w:sz w:val="24"/>
          <w:szCs w:val="24"/>
          <w:lang w:val="sr-Latn-ME"/>
        </w:rPr>
        <w:t>l</w:t>
      </w:r>
      <w:r w:rsidRPr="00CD3C73">
        <w:rPr>
          <w:rFonts w:cstheme="minorHAnsi"/>
          <w:sz w:val="24"/>
          <w:szCs w:val="24"/>
          <w:lang w:val="sr-Latn-ME"/>
        </w:rPr>
        <w:t xml:space="preserve">izaciji programa obuke, </w:t>
      </w:r>
      <w:r w:rsidR="00385E91" w:rsidRPr="00CD3C73">
        <w:rPr>
          <w:rFonts w:cstheme="minorHAnsi"/>
          <w:sz w:val="24"/>
          <w:szCs w:val="24"/>
          <w:lang w:val="sr-Latn-ME"/>
        </w:rPr>
        <w:t xml:space="preserve">a najčešće je korišćen model koji je </w:t>
      </w:r>
      <w:r w:rsidRPr="00CD3C73">
        <w:rPr>
          <w:rFonts w:cstheme="minorHAnsi"/>
          <w:sz w:val="24"/>
          <w:szCs w:val="24"/>
          <w:lang w:val="sr-Latn-ME"/>
        </w:rPr>
        <w:t xml:space="preserve"> dao Dessler (2007)</w:t>
      </w:r>
      <w:r w:rsidR="00A62A81" w:rsidRPr="00CD3C73">
        <w:rPr>
          <w:rStyle w:val="FootnoteReference"/>
          <w:rFonts w:cstheme="minorHAnsi"/>
          <w:sz w:val="24"/>
          <w:szCs w:val="24"/>
          <w:lang w:val="sr-Latn-ME"/>
        </w:rPr>
        <w:footnoteReference w:id="11"/>
      </w:r>
      <w:r w:rsidRPr="00CD3C73">
        <w:rPr>
          <w:rFonts w:cstheme="minorHAnsi"/>
          <w:sz w:val="24"/>
          <w:szCs w:val="24"/>
          <w:lang w:val="sr-Latn-ME"/>
        </w:rPr>
        <w:t>:</w:t>
      </w:r>
    </w:p>
    <w:p w14:paraId="6FA45EE7" w14:textId="77777777" w:rsidR="00A62A81" w:rsidRPr="00CD3C73" w:rsidRDefault="00A62A81" w:rsidP="00BA06C1">
      <w:pPr>
        <w:ind w:firstLine="720"/>
        <w:jc w:val="both"/>
        <w:rPr>
          <w:rFonts w:cstheme="minorHAnsi"/>
          <w:sz w:val="24"/>
          <w:szCs w:val="24"/>
          <w:lang w:val="sr-Latn-ME"/>
        </w:rPr>
      </w:pPr>
      <w:r w:rsidRPr="00CD3C73">
        <w:rPr>
          <w:rFonts w:cstheme="minorHAnsi"/>
          <w:sz w:val="24"/>
          <w:szCs w:val="24"/>
          <w:lang w:val="sr-Latn-ME"/>
        </w:rPr>
        <w:t>1. Analiza potreba za obukom</w:t>
      </w:r>
    </w:p>
    <w:p w14:paraId="0FD9AFAB" w14:textId="77777777" w:rsidR="00A62A81" w:rsidRPr="00CD3C73" w:rsidRDefault="00A62A81" w:rsidP="00BA06C1">
      <w:pPr>
        <w:ind w:firstLine="720"/>
        <w:jc w:val="both"/>
        <w:rPr>
          <w:rFonts w:cstheme="minorHAnsi"/>
          <w:sz w:val="24"/>
          <w:szCs w:val="24"/>
          <w:lang w:val="sr-Latn-ME"/>
        </w:rPr>
      </w:pPr>
      <w:r w:rsidRPr="00CD3C73">
        <w:rPr>
          <w:rFonts w:cstheme="minorHAnsi"/>
          <w:sz w:val="24"/>
          <w:szCs w:val="24"/>
          <w:lang w:val="sr-Latn-ME"/>
        </w:rPr>
        <w:t>2. Izrada plana obuke i postavljanje ciljeva obuke</w:t>
      </w:r>
    </w:p>
    <w:p w14:paraId="2D34EE64" w14:textId="77777777" w:rsidR="00A62A81" w:rsidRPr="00CD3C73" w:rsidRDefault="00A62A81" w:rsidP="00BA06C1">
      <w:pPr>
        <w:ind w:firstLine="720"/>
        <w:jc w:val="both"/>
        <w:rPr>
          <w:rFonts w:cstheme="minorHAnsi"/>
          <w:sz w:val="24"/>
          <w:szCs w:val="24"/>
          <w:lang w:val="sr-Latn-ME"/>
        </w:rPr>
      </w:pPr>
      <w:r w:rsidRPr="00CD3C73">
        <w:rPr>
          <w:rFonts w:cstheme="minorHAnsi"/>
          <w:sz w:val="24"/>
          <w:szCs w:val="24"/>
          <w:lang w:val="sr-Latn-ME"/>
        </w:rPr>
        <w:t>3. Potvrđivanje važnosti i valjanosti obuke</w:t>
      </w:r>
    </w:p>
    <w:p w14:paraId="62AA3FCD" w14:textId="77777777" w:rsidR="00A62A81" w:rsidRPr="00CD3C73" w:rsidRDefault="00A62A81" w:rsidP="00BA06C1">
      <w:pPr>
        <w:ind w:firstLine="720"/>
        <w:jc w:val="both"/>
        <w:rPr>
          <w:rFonts w:cstheme="minorHAnsi"/>
          <w:sz w:val="24"/>
          <w:szCs w:val="24"/>
          <w:lang w:val="sr-Latn-ME"/>
        </w:rPr>
      </w:pPr>
      <w:r w:rsidRPr="00CD3C73">
        <w:rPr>
          <w:rFonts w:cstheme="minorHAnsi"/>
          <w:sz w:val="24"/>
          <w:szCs w:val="24"/>
          <w:lang w:val="sr-Latn-ME"/>
        </w:rPr>
        <w:t>4. Sprovođenje obuke</w:t>
      </w:r>
    </w:p>
    <w:p w14:paraId="385E94A2" w14:textId="77777777" w:rsidR="00550960" w:rsidRPr="00CD3C73" w:rsidRDefault="00A62A81" w:rsidP="00BA06C1">
      <w:pPr>
        <w:ind w:firstLine="720"/>
        <w:jc w:val="both"/>
        <w:rPr>
          <w:rFonts w:cstheme="minorHAnsi"/>
          <w:sz w:val="24"/>
          <w:szCs w:val="24"/>
          <w:lang w:val="sr-Latn-ME"/>
        </w:rPr>
      </w:pPr>
      <w:r w:rsidRPr="00CD3C73">
        <w:rPr>
          <w:rFonts w:cstheme="minorHAnsi"/>
          <w:sz w:val="24"/>
          <w:szCs w:val="24"/>
          <w:lang w:val="sr-Latn-ME"/>
        </w:rPr>
        <w:t>5. Procena rezultata obuke</w:t>
      </w:r>
    </w:p>
    <w:p w14:paraId="1F78D9AE" w14:textId="77777777" w:rsidR="006375E2" w:rsidRPr="00CD3C73" w:rsidRDefault="006375E2" w:rsidP="00BF5A49">
      <w:pPr>
        <w:ind w:firstLine="720"/>
        <w:jc w:val="both"/>
        <w:rPr>
          <w:rFonts w:cstheme="minorHAnsi"/>
          <w:sz w:val="24"/>
          <w:szCs w:val="24"/>
          <w:lang w:val="sr-Latn-ME"/>
        </w:rPr>
      </w:pPr>
      <w:r w:rsidRPr="00CD3C73">
        <w:rPr>
          <w:rFonts w:cstheme="minorHAnsi"/>
          <w:sz w:val="24"/>
          <w:szCs w:val="24"/>
          <w:lang w:val="sr-Latn-ME"/>
        </w:rPr>
        <w:t>Svaka obuka u cilju razvoja kompetencija treba da bude planiran</w:t>
      </w:r>
      <w:r w:rsidR="00016E57" w:rsidRPr="00CD3C73">
        <w:rPr>
          <w:rFonts w:cstheme="minorHAnsi"/>
          <w:sz w:val="24"/>
          <w:szCs w:val="24"/>
          <w:lang w:val="sr-Latn-ME"/>
        </w:rPr>
        <w:t>a</w:t>
      </w:r>
      <w:r w:rsidRPr="00CD3C73">
        <w:rPr>
          <w:rFonts w:cstheme="minorHAnsi"/>
          <w:sz w:val="24"/>
          <w:szCs w:val="24"/>
          <w:lang w:val="sr-Latn-ME"/>
        </w:rPr>
        <w:t>, sistematična i da počiva na prethodnoj analizi potreba za obukom koja se vrši na nivou organizacije, radnog mesta (na osnovu opisa posla i sistematizacije radnih mesta i u odnosu na opis i zahteve radnog mesta, sistematizacije poslova, analize poslova, minimalnih zahtevanih standarda za izvođenje poslova, itd.) i na individualnom nivou (utvrđivanje potreba svih zaposlenih, kako bi poboljšali učinak i otklonili nedostatke utvrđene tokom rada i u procesu ocenjivanja) poređenjem postojećeg znanja i veština sa potrebnim na tom radnom mestu. Pl</w:t>
      </w:r>
      <w:r w:rsidR="00DD6F05" w:rsidRPr="00CD3C73">
        <w:rPr>
          <w:rFonts w:cstheme="minorHAnsi"/>
          <w:sz w:val="24"/>
          <w:szCs w:val="24"/>
          <w:lang w:val="sr-Latn-ME"/>
        </w:rPr>
        <w:t>aniran</w:t>
      </w:r>
      <w:r w:rsidRPr="00CD3C73">
        <w:rPr>
          <w:rFonts w:cstheme="minorHAnsi"/>
          <w:sz w:val="24"/>
          <w:szCs w:val="24"/>
          <w:lang w:val="sr-Latn-ME"/>
        </w:rPr>
        <w:t>j</w:t>
      </w:r>
      <w:r w:rsidR="00DD6F05" w:rsidRPr="00CD3C73">
        <w:rPr>
          <w:rFonts w:cstheme="minorHAnsi"/>
          <w:sz w:val="24"/>
          <w:szCs w:val="24"/>
          <w:lang w:val="sr-Latn-ME"/>
        </w:rPr>
        <w:t>e razvoja kompetencija zap</w:t>
      </w:r>
      <w:r w:rsidRPr="00CD3C73">
        <w:rPr>
          <w:rFonts w:cstheme="minorHAnsi"/>
          <w:sz w:val="24"/>
          <w:szCs w:val="24"/>
          <w:lang w:val="sr-Latn-ME"/>
        </w:rPr>
        <w:t>o</w:t>
      </w:r>
      <w:r w:rsidR="00DD6F05" w:rsidRPr="00CD3C73">
        <w:rPr>
          <w:rFonts w:cstheme="minorHAnsi"/>
          <w:sz w:val="24"/>
          <w:szCs w:val="24"/>
          <w:lang w:val="sr-Latn-ME"/>
        </w:rPr>
        <w:t>sl</w:t>
      </w:r>
      <w:r w:rsidRPr="00CD3C73">
        <w:rPr>
          <w:rFonts w:cstheme="minorHAnsi"/>
          <w:sz w:val="24"/>
          <w:szCs w:val="24"/>
          <w:lang w:val="sr-Latn-ME"/>
        </w:rPr>
        <w:t>enih i potrebnih progama obu</w:t>
      </w:r>
      <w:r w:rsidR="00016E57" w:rsidRPr="00CD3C73">
        <w:rPr>
          <w:rFonts w:cstheme="minorHAnsi"/>
          <w:sz w:val="24"/>
          <w:szCs w:val="24"/>
          <w:lang w:val="sr-Latn-ME"/>
        </w:rPr>
        <w:t>ke neophodno je kako bi s</w:t>
      </w:r>
      <w:r w:rsidR="00DD6F05" w:rsidRPr="00CD3C73">
        <w:rPr>
          <w:rFonts w:cstheme="minorHAnsi"/>
          <w:sz w:val="24"/>
          <w:szCs w:val="24"/>
          <w:lang w:val="sr-Latn-ME"/>
        </w:rPr>
        <w:t>e</w:t>
      </w:r>
      <w:r w:rsidR="00016E57" w:rsidRPr="00CD3C73">
        <w:rPr>
          <w:rFonts w:cstheme="minorHAnsi"/>
          <w:sz w:val="24"/>
          <w:szCs w:val="24"/>
          <w:lang w:val="sr-Latn-ME"/>
        </w:rPr>
        <w:t xml:space="preserve"> </w:t>
      </w:r>
      <w:r w:rsidR="00DD6F05" w:rsidRPr="00CD3C73">
        <w:rPr>
          <w:rFonts w:cstheme="minorHAnsi"/>
          <w:sz w:val="24"/>
          <w:szCs w:val="24"/>
          <w:lang w:val="sr-Latn-ME"/>
        </w:rPr>
        <w:t>obez</w:t>
      </w:r>
      <w:r w:rsidRPr="00CD3C73">
        <w:rPr>
          <w:rFonts w:cstheme="minorHAnsi"/>
          <w:sz w:val="24"/>
          <w:szCs w:val="24"/>
          <w:lang w:val="sr-Latn-ME"/>
        </w:rPr>
        <w:t>b</w:t>
      </w:r>
      <w:r w:rsidR="00DD6F05" w:rsidRPr="00CD3C73">
        <w:rPr>
          <w:rFonts w:cstheme="minorHAnsi"/>
          <w:sz w:val="24"/>
          <w:szCs w:val="24"/>
          <w:lang w:val="sr-Latn-ME"/>
        </w:rPr>
        <w:t>e</w:t>
      </w:r>
      <w:r w:rsidRPr="00CD3C73">
        <w:rPr>
          <w:rFonts w:cstheme="minorHAnsi"/>
          <w:sz w:val="24"/>
          <w:szCs w:val="24"/>
          <w:lang w:val="sr-Latn-ME"/>
        </w:rPr>
        <w:t xml:space="preserve">dio </w:t>
      </w:r>
      <w:r w:rsidR="00DD6F05" w:rsidRPr="00CD3C73">
        <w:rPr>
          <w:rFonts w:cstheme="minorHAnsi"/>
          <w:sz w:val="24"/>
          <w:szCs w:val="24"/>
          <w:lang w:val="sr-Latn-ME"/>
        </w:rPr>
        <w:t>sistematski</w:t>
      </w:r>
      <w:r w:rsidRPr="00CD3C73">
        <w:rPr>
          <w:rFonts w:cstheme="minorHAnsi"/>
          <w:sz w:val="24"/>
          <w:szCs w:val="24"/>
          <w:lang w:val="sr-Latn-ME"/>
        </w:rPr>
        <w:t xml:space="preserve"> razvoj kompetencija i kontinuitet</w:t>
      </w:r>
      <w:r w:rsidR="00DD6F05" w:rsidRPr="00CD3C73">
        <w:rPr>
          <w:rFonts w:cstheme="minorHAnsi"/>
          <w:sz w:val="24"/>
          <w:szCs w:val="24"/>
          <w:lang w:val="sr-Latn-ME"/>
        </w:rPr>
        <w:t xml:space="preserve"> profesionalnog usavršavanja.</w:t>
      </w:r>
    </w:p>
    <w:p w14:paraId="7A439EFB" w14:textId="77777777" w:rsidR="00BF5A49" w:rsidRPr="00CD3C73" w:rsidRDefault="00BF5A49" w:rsidP="006375E2">
      <w:pPr>
        <w:ind w:firstLine="720"/>
        <w:jc w:val="both"/>
        <w:rPr>
          <w:rFonts w:cstheme="minorHAnsi"/>
          <w:sz w:val="24"/>
          <w:szCs w:val="24"/>
          <w:lang w:val="sr-Latn-ME"/>
        </w:rPr>
      </w:pPr>
      <w:r w:rsidRPr="00CD3C73">
        <w:rPr>
          <w:rFonts w:cstheme="minorHAnsi"/>
          <w:sz w:val="24"/>
          <w:szCs w:val="24"/>
          <w:lang w:val="sr-Latn-ME"/>
        </w:rPr>
        <w:t>P</w:t>
      </w:r>
      <w:r w:rsidR="00BA06C1" w:rsidRPr="00CD3C73">
        <w:rPr>
          <w:rFonts w:cstheme="minorHAnsi"/>
          <w:sz w:val="24"/>
          <w:szCs w:val="24"/>
          <w:lang w:val="sr-Latn-ME"/>
        </w:rPr>
        <w:t>rogram obuke mora imati minimalnu strukturu programa, koja sadrži: svrhu i ciljeve učenja, ishode učenja, sadržaje učenja, aktivnosti i sredstva za učenje i kriterijume i načine vrednovanja postignuća</w:t>
      </w:r>
      <w:r w:rsidR="00BA06C1" w:rsidRPr="00CD3C73">
        <w:rPr>
          <w:rStyle w:val="FootnoteReference"/>
          <w:rFonts w:cstheme="minorHAnsi"/>
          <w:sz w:val="24"/>
          <w:szCs w:val="24"/>
          <w:lang w:val="sr-Latn-ME"/>
        </w:rPr>
        <w:footnoteReference w:id="12"/>
      </w:r>
      <w:r w:rsidR="00BA06C1" w:rsidRPr="00CD3C73">
        <w:rPr>
          <w:rFonts w:cstheme="minorHAnsi"/>
          <w:sz w:val="24"/>
          <w:szCs w:val="24"/>
          <w:lang w:val="sr-Latn-ME"/>
        </w:rPr>
        <w:t xml:space="preserve">. </w:t>
      </w:r>
    </w:p>
    <w:p w14:paraId="0F36FAEC" w14:textId="77777777" w:rsidR="00BF5A49" w:rsidRPr="00CD3C73" w:rsidRDefault="00BF5A49" w:rsidP="00BF5A49">
      <w:pPr>
        <w:spacing w:after="0"/>
        <w:ind w:firstLine="720"/>
        <w:jc w:val="both"/>
        <w:rPr>
          <w:rFonts w:cstheme="minorHAnsi"/>
          <w:sz w:val="24"/>
          <w:szCs w:val="24"/>
          <w:lang w:val="sr-Latn-ME"/>
        </w:rPr>
      </w:pPr>
      <w:r w:rsidRPr="00CD3C73">
        <w:rPr>
          <w:rFonts w:cstheme="minorHAnsi"/>
          <w:sz w:val="24"/>
          <w:szCs w:val="24"/>
          <w:lang w:val="sr-Latn-ME"/>
        </w:rPr>
        <w:t>Specifikacija programa obuke mora da sadrži:</w:t>
      </w:r>
    </w:p>
    <w:p w14:paraId="4B44ED66"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Sadržaj obuke</w:t>
      </w:r>
      <w:r w:rsidR="00016E57" w:rsidRPr="00CD3C73">
        <w:rPr>
          <w:rFonts w:cstheme="minorHAnsi"/>
          <w:sz w:val="24"/>
          <w:szCs w:val="24"/>
          <w:lang w:val="sr-Latn-ME"/>
        </w:rPr>
        <w:t>;</w:t>
      </w:r>
      <w:r w:rsidRPr="00CD3C73">
        <w:rPr>
          <w:rFonts w:cstheme="minorHAnsi"/>
          <w:sz w:val="24"/>
          <w:szCs w:val="24"/>
          <w:lang w:val="sr-Latn-ME"/>
        </w:rPr>
        <w:t xml:space="preserve"> </w:t>
      </w:r>
    </w:p>
    <w:p w14:paraId="2E544EB4" w14:textId="77777777" w:rsidR="00BF5A49" w:rsidRPr="00CD3C73" w:rsidRDefault="00016E57"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Ciljeve učenja (</w:t>
      </w:r>
      <w:r w:rsidR="00BF5A49" w:rsidRPr="00CD3C73">
        <w:rPr>
          <w:rFonts w:cstheme="minorHAnsi"/>
          <w:sz w:val="24"/>
          <w:szCs w:val="24"/>
          <w:lang w:val="sr-Latn-ME"/>
        </w:rPr>
        <w:t>iskazi o kompetencijama koje treba da budu dostignute primenom neke od metoda obučavanja)</w:t>
      </w:r>
      <w:r w:rsidRPr="00CD3C73">
        <w:rPr>
          <w:rFonts w:cstheme="minorHAnsi"/>
          <w:sz w:val="24"/>
          <w:szCs w:val="24"/>
          <w:lang w:val="sr-Latn-ME"/>
        </w:rPr>
        <w:t>;</w:t>
      </w:r>
    </w:p>
    <w:p w14:paraId="735C1166"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Indikatore učin</w:t>
      </w:r>
      <w:r w:rsidR="004B4C57" w:rsidRPr="00CD3C73">
        <w:rPr>
          <w:rFonts w:cstheme="minorHAnsi"/>
          <w:sz w:val="24"/>
          <w:szCs w:val="24"/>
          <w:lang w:val="sr-Latn-ME"/>
        </w:rPr>
        <w:t>ka ili procene, kada je program</w:t>
      </w:r>
      <w:r w:rsidRPr="00CD3C73">
        <w:rPr>
          <w:rFonts w:cstheme="minorHAnsi"/>
          <w:sz w:val="24"/>
          <w:szCs w:val="24"/>
          <w:lang w:val="sr-Latn-ME"/>
        </w:rPr>
        <w:t xml:space="preserve"> obuke namenjen razvoju kompetencija</w:t>
      </w:r>
      <w:r w:rsidR="00016E57" w:rsidRPr="00CD3C73">
        <w:rPr>
          <w:rFonts w:cstheme="minorHAnsi"/>
          <w:sz w:val="24"/>
          <w:szCs w:val="24"/>
          <w:lang w:val="sr-Latn-ME"/>
        </w:rPr>
        <w:t>;</w:t>
      </w:r>
    </w:p>
    <w:p w14:paraId="2E14773C"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lastRenderedPageBreak/>
        <w:t>Teorijsku i praktičnu zasnovanost obuke</w:t>
      </w:r>
      <w:r w:rsidR="00016E57" w:rsidRPr="00CD3C73">
        <w:rPr>
          <w:rFonts w:cstheme="minorHAnsi"/>
          <w:sz w:val="24"/>
          <w:szCs w:val="24"/>
          <w:lang w:val="sr-Latn-ME"/>
        </w:rPr>
        <w:t>;</w:t>
      </w:r>
    </w:p>
    <w:p w14:paraId="622EF1F7"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Metodologiju izvođenja obuke</w:t>
      </w:r>
      <w:r w:rsidR="00016E57" w:rsidRPr="00CD3C73">
        <w:rPr>
          <w:rFonts w:cstheme="minorHAnsi"/>
          <w:sz w:val="24"/>
          <w:szCs w:val="24"/>
          <w:lang w:val="sr-Latn-ME"/>
        </w:rPr>
        <w:t>;</w:t>
      </w:r>
    </w:p>
    <w:p w14:paraId="3E058146"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Kriterijume i metode za vre</w:t>
      </w:r>
      <w:r w:rsidR="001B20B8" w:rsidRPr="00CD3C73">
        <w:rPr>
          <w:rFonts w:cstheme="minorHAnsi"/>
          <w:sz w:val="24"/>
          <w:szCs w:val="24"/>
          <w:lang w:val="sr-Latn-ME"/>
        </w:rPr>
        <w:t>d</w:t>
      </w:r>
      <w:r w:rsidRPr="00CD3C73">
        <w:rPr>
          <w:rFonts w:cstheme="minorHAnsi"/>
          <w:sz w:val="24"/>
          <w:szCs w:val="24"/>
          <w:lang w:val="sr-Latn-ME"/>
        </w:rPr>
        <w:t>novanje rezultata obuke</w:t>
      </w:r>
      <w:r w:rsidR="00016E57" w:rsidRPr="00CD3C73">
        <w:rPr>
          <w:rFonts w:cstheme="minorHAnsi"/>
          <w:sz w:val="24"/>
          <w:szCs w:val="24"/>
          <w:lang w:val="sr-Latn-ME"/>
        </w:rPr>
        <w:t>;</w:t>
      </w:r>
    </w:p>
    <w:p w14:paraId="743D2D86"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Ciljnu grupu – ko su učesnici obuke</w:t>
      </w:r>
      <w:r w:rsidR="00016E57" w:rsidRPr="00CD3C73">
        <w:rPr>
          <w:rFonts w:cstheme="minorHAnsi"/>
          <w:sz w:val="24"/>
          <w:szCs w:val="24"/>
          <w:lang w:val="sr-Latn-ME"/>
        </w:rPr>
        <w:t>;</w:t>
      </w:r>
    </w:p>
    <w:p w14:paraId="6A085860"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Trajanje obuke – planirano vreme traja</w:t>
      </w:r>
      <w:r w:rsidR="00016E57" w:rsidRPr="00CD3C73">
        <w:rPr>
          <w:rFonts w:cstheme="minorHAnsi"/>
          <w:sz w:val="24"/>
          <w:szCs w:val="24"/>
          <w:lang w:val="sr-Latn-ME"/>
        </w:rPr>
        <w:t>nja obuke po jedinicma učenja (</w:t>
      </w:r>
      <w:r w:rsidRPr="00CD3C73">
        <w:rPr>
          <w:rFonts w:cstheme="minorHAnsi"/>
          <w:sz w:val="24"/>
          <w:szCs w:val="24"/>
          <w:lang w:val="sr-Latn-ME"/>
        </w:rPr>
        <w:t>modulima)</w:t>
      </w:r>
      <w:r w:rsidR="00016E57" w:rsidRPr="00CD3C73">
        <w:rPr>
          <w:rFonts w:cstheme="minorHAnsi"/>
          <w:sz w:val="24"/>
          <w:szCs w:val="24"/>
          <w:lang w:val="sr-Latn-ME"/>
        </w:rPr>
        <w:t>;</w:t>
      </w:r>
    </w:p>
    <w:p w14:paraId="5D334DE3"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Zahteve za potrebnim resursima kako bi se obuka održala: materijale za učenje, potreban profil trenera, predavača ili mentora kao i materijalno</w:t>
      </w:r>
      <w:r w:rsidR="00016E57" w:rsidRPr="00CD3C73">
        <w:rPr>
          <w:rFonts w:cstheme="minorHAnsi"/>
          <w:sz w:val="24"/>
          <w:szCs w:val="24"/>
          <w:lang w:val="sr-Latn-ME"/>
        </w:rPr>
        <w:t>-</w:t>
      </w:r>
      <w:r w:rsidRPr="00CD3C73">
        <w:rPr>
          <w:rFonts w:cstheme="minorHAnsi"/>
          <w:sz w:val="24"/>
          <w:szCs w:val="24"/>
          <w:lang w:val="sr-Latn-ME"/>
        </w:rPr>
        <w:t>tehničke uslove za održavanje obuke;</w:t>
      </w:r>
    </w:p>
    <w:p w14:paraId="143FF6B4"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Budžet</w:t>
      </w:r>
      <w:r w:rsidR="00016E57" w:rsidRPr="00CD3C73">
        <w:rPr>
          <w:rFonts w:cstheme="minorHAnsi"/>
          <w:sz w:val="24"/>
          <w:szCs w:val="24"/>
          <w:lang w:val="sr-Latn-ME"/>
        </w:rPr>
        <w:t>;</w:t>
      </w:r>
    </w:p>
    <w:p w14:paraId="74E806D1" w14:textId="77777777" w:rsidR="00BF5A49" w:rsidRPr="00CD3C73" w:rsidRDefault="00BF5A49" w:rsidP="00112EE8">
      <w:pPr>
        <w:pStyle w:val="ListParagraph"/>
        <w:numPr>
          <w:ilvl w:val="0"/>
          <w:numId w:val="5"/>
        </w:numPr>
        <w:spacing w:after="0"/>
        <w:jc w:val="both"/>
        <w:rPr>
          <w:rFonts w:cstheme="minorHAnsi"/>
          <w:sz w:val="24"/>
          <w:szCs w:val="24"/>
          <w:lang w:val="sr-Latn-ME"/>
        </w:rPr>
      </w:pPr>
      <w:r w:rsidRPr="00CD3C73">
        <w:rPr>
          <w:rFonts w:cstheme="minorHAnsi"/>
          <w:sz w:val="24"/>
          <w:szCs w:val="24"/>
          <w:lang w:val="sr-Latn-ME"/>
        </w:rPr>
        <w:t>Uslove koje polaznik treba da ispuni da bi mogao da pohađa obuku</w:t>
      </w:r>
      <w:r w:rsidR="00016E57" w:rsidRPr="00CD3C73">
        <w:rPr>
          <w:rFonts w:cstheme="minorHAnsi"/>
          <w:sz w:val="24"/>
          <w:szCs w:val="24"/>
          <w:lang w:val="sr-Latn-ME"/>
        </w:rPr>
        <w:t>.</w:t>
      </w:r>
    </w:p>
    <w:p w14:paraId="045A7F4F" w14:textId="77777777" w:rsidR="00BF5A49" w:rsidRPr="00CD3C73" w:rsidRDefault="00BF5A49" w:rsidP="00BF5A49">
      <w:pPr>
        <w:ind w:firstLine="720"/>
        <w:jc w:val="both"/>
        <w:rPr>
          <w:rFonts w:cstheme="minorHAnsi"/>
          <w:sz w:val="24"/>
          <w:szCs w:val="24"/>
          <w:lang w:val="sr-Latn-ME"/>
        </w:rPr>
      </w:pPr>
    </w:p>
    <w:p w14:paraId="1ED2A516" w14:textId="77777777" w:rsidR="00BF5A49" w:rsidRPr="00CD3C73" w:rsidRDefault="00BF5A49" w:rsidP="00BF5A49">
      <w:pPr>
        <w:ind w:firstLine="720"/>
        <w:jc w:val="both"/>
        <w:rPr>
          <w:rFonts w:cstheme="minorHAnsi"/>
          <w:sz w:val="24"/>
          <w:szCs w:val="24"/>
          <w:lang w:val="sr-Latn-ME"/>
        </w:rPr>
      </w:pPr>
      <w:r w:rsidRPr="00CD3C73">
        <w:rPr>
          <w:rFonts w:cstheme="minorHAnsi"/>
          <w:sz w:val="24"/>
          <w:szCs w:val="24"/>
          <w:lang w:val="sr-Latn-ME"/>
        </w:rPr>
        <w:t>Kako bi se razvili efektivni i efikasni programi obuke, neophodno je da postoje definisani standardi zanimanja kojima se opisuju: aktivnosti</w:t>
      </w:r>
      <w:r w:rsidR="00016E57" w:rsidRPr="00CD3C73">
        <w:rPr>
          <w:rFonts w:cstheme="minorHAnsi"/>
          <w:sz w:val="24"/>
          <w:szCs w:val="24"/>
          <w:lang w:val="sr-Latn-ME"/>
        </w:rPr>
        <w:t>, odnosno ishodi koje treba pos</w:t>
      </w:r>
      <w:r w:rsidR="004B4C57" w:rsidRPr="00CD3C73">
        <w:rPr>
          <w:rFonts w:cstheme="minorHAnsi"/>
          <w:sz w:val="24"/>
          <w:szCs w:val="24"/>
          <w:lang w:val="sr-Latn-ME"/>
        </w:rPr>
        <w:t>tići u radu; kri</w:t>
      </w:r>
      <w:r w:rsidRPr="00CD3C73">
        <w:rPr>
          <w:rFonts w:cstheme="minorHAnsi"/>
          <w:sz w:val="24"/>
          <w:szCs w:val="24"/>
          <w:lang w:val="sr-Latn-ME"/>
        </w:rPr>
        <w:t>terijumi, uključujući i etička načela, u postizanju ish</w:t>
      </w:r>
      <w:r w:rsidR="00016E57" w:rsidRPr="00CD3C73">
        <w:rPr>
          <w:rFonts w:cstheme="minorHAnsi"/>
          <w:sz w:val="24"/>
          <w:szCs w:val="24"/>
          <w:lang w:val="sr-Latn-ME"/>
        </w:rPr>
        <w:t>oda; nep</w:t>
      </w:r>
      <w:r w:rsidR="004B4C57" w:rsidRPr="00CD3C73">
        <w:rPr>
          <w:rFonts w:cstheme="minorHAnsi"/>
          <w:sz w:val="24"/>
          <w:szCs w:val="24"/>
          <w:lang w:val="sr-Latn-ME"/>
        </w:rPr>
        <w:t>o</w:t>
      </w:r>
      <w:r w:rsidR="00016E57" w:rsidRPr="00CD3C73">
        <w:rPr>
          <w:rFonts w:cstheme="minorHAnsi"/>
          <w:sz w:val="24"/>
          <w:szCs w:val="24"/>
          <w:lang w:val="sr-Latn-ME"/>
        </w:rPr>
        <w:t>sre</w:t>
      </w:r>
      <w:r w:rsidR="004B4C57" w:rsidRPr="00CD3C73">
        <w:rPr>
          <w:rFonts w:cstheme="minorHAnsi"/>
          <w:sz w:val="24"/>
          <w:szCs w:val="24"/>
          <w:lang w:val="sr-Latn-ME"/>
        </w:rPr>
        <w:t>d</w:t>
      </w:r>
      <w:r w:rsidR="00016E57" w:rsidRPr="00CD3C73">
        <w:rPr>
          <w:rFonts w:cstheme="minorHAnsi"/>
          <w:sz w:val="24"/>
          <w:szCs w:val="24"/>
          <w:lang w:val="sr-Latn-ME"/>
        </w:rPr>
        <w:t>ne okolnosti pod koji</w:t>
      </w:r>
      <w:r w:rsidRPr="00CD3C73">
        <w:rPr>
          <w:rFonts w:cstheme="minorHAnsi"/>
          <w:sz w:val="24"/>
          <w:szCs w:val="24"/>
          <w:lang w:val="sr-Latn-ME"/>
        </w:rPr>
        <w:t>m</w:t>
      </w:r>
      <w:r w:rsidR="00016E57" w:rsidRPr="00CD3C73">
        <w:rPr>
          <w:rFonts w:cstheme="minorHAnsi"/>
          <w:sz w:val="24"/>
          <w:szCs w:val="24"/>
          <w:lang w:val="sr-Latn-ME"/>
        </w:rPr>
        <w:t>a</w:t>
      </w:r>
      <w:r w:rsidRPr="00CD3C73">
        <w:rPr>
          <w:rFonts w:cstheme="minorHAnsi"/>
          <w:sz w:val="24"/>
          <w:szCs w:val="24"/>
          <w:lang w:val="sr-Latn-ME"/>
        </w:rPr>
        <w:t xml:space="preserve"> se ishodi postižu i znaja koja omogućuju kvalitetno postignuće. Britanska Agencija za razvoj kvalifikacija i programa definiše nacio</w:t>
      </w:r>
      <w:r w:rsidR="00016E57" w:rsidRPr="00CD3C73">
        <w:rPr>
          <w:rFonts w:cstheme="minorHAnsi"/>
          <w:sz w:val="24"/>
          <w:szCs w:val="24"/>
          <w:lang w:val="sr-Latn-ME"/>
        </w:rPr>
        <w:t>nalne standarde zanimanja kao „</w:t>
      </w:r>
      <w:r w:rsidRPr="00CD3C73">
        <w:rPr>
          <w:rFonts w:cstheme="minorHAnsi"/>
          <w:sz w:val="24"/>
          <w:szCs w:val="24"/>
          <w:lang w:val="sr-Latn-ME"/>
        </w:rPr>
        <w:t>iskaze o učinku koji opisuju šta se od kompetetnih pojedinaca u posebnom zanimanju očekuje da mogu da urade</w:t>
      </w:r>
      <w:r w:rsidR="00016E57" w:rsidRPr="00CD3C73">
        <w:rPr>
          <w:rFonts w:cstheme="minorHAnsi"/>
          <w:sz w:val="24"/>
          <w:szCs w:val="24"/>
          <w:lang w:val="sr-Latn-ME"/>
        </w:rPr>
        <w:t>“</w:t>
      </w:r>
      <w:r w:rsidR="004B4C57" w:rsidRPr="00CD3C73">
        <w:rPr>
          <w:rFonts w:cstheme="minorHAnsi"/>
          <w:sz w:val="24"/>
          <w:szCs w:val="24"/>
          <w:lang w:val="sr-Latn-ME"/>
        </w:rPr>
        <w:t>.</w:t>
      </w:r>
      <w:r w:rsidRPr="00CD3C73">
        <w:rPr>
          <w:rFonts w:cstheme="minorHAnsi"/>
          <w:sz w:val="24"/>
          <w:szCs w:val="24"/>
          <w:lang w:val="sr-Latn-ME"/>
        </w:rPr>
        <w:t xml:space="preserve">  Shodno tome, osnovne komponente standarda zanimanja su: osnovna svrha zanimanja; ključne funkcije u zanimanju; jedinice kompetencija; elementi kompetencija; kriterijumi izvršenja; indikatori izvršenja i neophodna znanja. Nacionalni standardi za profesiju socijalnog radnika u Crnoj Gori su još uvek u razvoju. Ukoliko ne postoje usvojeni standardi posla, do njihovog usvajanja, obuka se zasniva na analizi posla i identifikovanim zahtevima za određenim stručnim znanjem i veštinama.</w:t>
      </w:r>
    </w:p>
    <w:p w14:paraId="1213F6FD" w14:textId="77777777" w:rsidR="00BF5A49" w:rsidRPr="00CD3C73" w:rsidRDefault="00BF5A49" w:rsidP="00BF5A49">
      <w:pPr>
        <w:ind w:firstLine="720"/>
        <w:jc w:val="both"/>
        <w:rPr>
          <w:rFonts w:cstheme="minorHAnsi"/>
          <w:sz w:val="24"/>
          <w:szCs w:val="24"/>
          <w:lang w:val="sr-Latn-ME"/>
        </w:rPr>
      </w:pPr>
      <w:r w:rsidRPr="00CD3C73">
        <w:rPr>
          <w:rFonts w:cstheme="minorHAnsi"/>
          <w:sz w:val="24"/>
          <w:szCs w:val="24"/>
          <w:lang w:val="sr-Latn-ME"/>
        </w:rPr>
        <w:t>Prilikom kreiranja</w:t>
      </w:r>
      <w:r w:rsidR="004B4C57" w:rsidRPr="00CD3C73">
        <w:rPr>
          <w:rFonts w:cstheme="minorHAnsi"/>
          <w:sz w:val="24"/>
          <w:szCs w:val="24"/>
          <w:lang w:val="sr-Latn-ME"/>
        </w:rPr>
        <w:t>,</w:t>
      </w:r>
      <w:r w:rsidRPr="00CD3C73">
        <w:rPr>
          <w:rFonts w:cstheme="minorHAnsi"/>
          <w:sz w:val="24"/>
          <w:szCs w:val="24"/>
          <w:lang w:val="sr-Latn-ME"/>
        </w:rPr>
        <w:t xml:space="preserve"> ishodi učenja se u najširem smislu mogu klasifikovati u tri osnovna ishoda: </w:t>
      </w:r>
      <w:r w:rsidR="00016E57" w:rsidRPr="00CD3C73">
        <w:rPr>
          <w:rFonts w:cstheme="minorHAnsi"/>
          <w:sz w:val="24"/>
          <w:szCs w:val="24"/>
          <w:lang w:val="sr-Latn-ME"/>
        </w:rPr>
        <w:t>1. kognitivini (</w:t>
      </w:r>
      <w:r w:rsidRPr="00CD3C73">
        <w:rPr>
          <w:rFonts w:cstheme="minorHAnsi"/>
          <w:sz w:val="24"/>
          <w:szCs w:val="24"/>
          <w:lang w:val="sr-Latn-ME"/>
        </w:rPr>
        <w:t xml:space="preserve">sticanje novih znanja i informacija, shvatanje </w:t>
      </w:r>
      <w:r w:rsidR="00016E57" w:rsidRPr="00CD3C73">
        <w:rPr>
          <w:rFonts w:cstheme="minorHAnsi"/>
          <w:sz w:val="24"/>
          <w:szCs w:val="24"/>
          <w:lang w:val="sr-Latn-ME"/>
        </w:rPr>
        <w:t>nj</w:t>
      </w:r>
      <w:r w:rsidRPr="00CD3C73">
        <w:rPr>
          <w:rFonts w:cstheme="minorHAnsi"/>
          <w:sz w:val="24"/>
          <w:szCs w:val="24"/>
          <w:lang w:val="sr-Latn-ME"/>
        </w:rPr>
        <w:t>ihovog značenja, pamćenje, grupisanje, uopštavanje, upoređivanje, predviđanje konsekv</w:t>
      </w:r>
      <w:r w:rsidR="00016E57" w:rsidRPr="00CD3C73">
        <w:rPr>
          <w:rFonts w:cstheme="minorHAnsi"/>
          <w:sz w:val="24"/>
          <w:szCs w:val="24"/>
          <w:lang w:val="sr-Latn-ME"/>
        </w:rPr>
        <w:t>e</w:t>
      </w:r>
      <w:r w:rsidRPr="00CD3C73">
        <w:rPr>
          <w:rFonts w:cstheme="minorHAnsi"/>
          <w:sz w:val="24"/>
          <w:szCs w:val="24"/>
          <w:lang w:val="sr-Latn-ME"/>
        </w:rPr>
        <w:t>nci i vre</w:t>
      </w:r>
      <w:r w:rsidR="00016E57" w:rsidRPr="00CD3C73">
        <w:rPr>
          <w:rFonts w:cstheme="minorHAnsi"/>
          <w:sz w:val="24"/>
          <w:szCs w:val="24"/>
          <w:lang w:val="sr-Latn-ME"/>
        </w:rPr>
        <w:t>d</w:t>
      </w:r>
      <w:r w:rsidRPr="00CD3C73">
        <w:rPr>
          <w:rFonts w:cstheme="minorHAnsi"/>
          <w:sz w:val="24"/>
          <w:szCs w:val="24"/>
          <w:lang w:val="sr-Latn-ME"/>
        </w:rPr>
        <w:t>novanje činjenica, ideja i teorija);</w:t>
      </w:r>
      <w:r w:rsidR="00016E57" w:rsidRPr="00CD3C73">
        <w:rPr>
          <w:rFonts w:cstheme="minorHAnsi"/>
          <w:sz w:val="24"/>
          <w:szCs w:val="24"/>
          <w:lang w:val="sr-Latn-ME"/>
        </w:rPr>
        <w:t xml:space="preserve"> 2. </w:t>
      </w:r>
      <w:r w:rsidRPr="00CD3C73">
        <w:rPr>
          <w:rFonts w:cstheme="minorHAnsi"/>
          <w:sz w:val="24"/>
          <w:szCs w:val="24"/>
          <w:lang w:val="sr-Latn-ME"/>
        </w:rPr>
        <w:t>psihomotorni (sticanje veština, odnosno kontrole  nad tele</w:t>
      </w:r>
      <w:r w:rsidR="00016E57" w:rsidRPr="00CD3C73">
        <w:rPr>
          <w:rFonts w:cstheme="minorHAnsi"/>
          <w:sz w:val="24"/>
          <w:szCs w:val="24"/>
          <w:lang w:val="sr-Latn-ME"/>
        </w:rPr>
        <w:t xml:space="preserve">snom muskulaturom koja </w:t>
      </w:r>
      <w:r w:rsidRPr="00CD3C73">
        <w:rPr>
          <w:rFonts w:cstheme="minorHAnsi"/>
          <w:sz w:val="24"/>
          <w:szCs w:val="24"/>
          <w:lang w:val="sr-Latn-ME"/>
        </w:rPr>
        <w:t>za</w:t>
      </w:r>
      <w:r w:rsidR="00016E57" w:rsidRPr="00CD3C73">
        <w:rPr>
          <w:rFonts w:cstheme="minorHAnsi"/>
          <w:sz w:val="24"/>
          <w:szCs w:val="24"/>
          <w:lang w:val="sr-Latn-ME"/>
        </w:rPr>
        <w:t>hteva visok nivo koordinac</w:t>
      </w:r>
      <w:r w:rsidR="004B4C57" w:rsidRPr="00CD3C73">
        <w:rPr>
          <w:rFonts w:cstheme="minorHAnsi"/>
          <w:sz w:val="24"/>
          <w:szCs w:val="24"/>
          <w:lang w:val="sr-Latn-ME"/>
        </w:rPr>
        <w:t>i</w:t>
      </w:r>
      <w:r w:rsidR="00016E57" w:rsidRPr="00CD3C73">
        <w:rPr>
          <w:rFonts w:cstheme="minorHAnsi"/>
          <w:sz w:val="24"/>
          <w:szCs w:val="24"/>
          <w:lang w:val="sr-Latn-ME"/>
        </w:rPr>
        <w:t>je o</w:t>
      </w:r>
      <w:r w:rsidRPr="00CD3C73">
        <w:rPr>
          <w:rFonts w:cstheme="minorHAnsi"/>
          <w:sz w:val="24"/>
          <w:szCs w:val="24"/>
          <w:lang w:val="sr-Latn-ME"/>
        </w:rPr>
        <w:t>d</w:t>
      </w:r>
      <w:r w:rsidR="00016E57" w:rsidRPr="00CD3C73">
        <w:rPr>
          <w:rFonts w:cstheme="minorHAnsi"/>
          <w:sz w:val="24"/>
          <w:szCs w:val="24"/>
          <w:lang w:val="sr-Latn-ME"/>
        </w:rPr>
        <w:t xml:space="preserve"> </w:t>
      </w:r>
      <w:r w:rsidRPr="00CD3C73">
        <w:rPr>
          <w:rFonts w:cstheme="minorHAnsi"/>
          <w:sz w:val="24"/>
          <w:szCs w:val="24"/>
          <w:lang w:val="sr-Latn-ME"/>
        </w:rPr>
        <w:t>refleksnih pokreta, perceptivinih i fizičkih sposobnosti do nediskurzivnih komunik</w:t>
      </w:r>
      <w:r w:rsidR="00016E57" w:rsidRPr="00CD3C73">
        <w:rPr>
          <w:rFonts w:cstheme="minorHAnsi"/>
          <w:sz w:val="24"/>
          <w:szCs w:val="24"/>
          <w:lang w:val="sr-Latn-ME"/>
        </w:rPr>
        <w:t>acijskih veština) i 3. afektivni (</w:t>
      </w:r>
      <w:r w:rsidRPr="00CD3C73">
        <w:rPr>
          <w:rFonts w:cstheme="minorHAnsi"/>
          <w:sz w:val="24"/>
          <w:szCs w:val="24"/>
          <w:lang w:val="sr-Latn-ME"/>
        </w:rPr>
        <w:t>sticanje i redefinisanje stavova, vrednosti, verovanja, orijentacije, interesovanja, koji usmeravaju i kontr</w:t>
      </w:r>
      <w:r w:rsidR="00016E57" w:rsidRPr="00CD3C73">
        <w:rPr>
          <w:rFonts w:cstheme="minorHAnsi"/>
          <w:sz w:val="24"/>
          <w:szCs w:val="24"/>
          <w:lang w:val="sr-Latn-ME"/>
        </w:rPr>
        <w:t>o</w:t>
      </w:r>
      <w:r w:rsidRPr="00CD3C73">
        <w:rPr>
          <w:rFonts w:cstheme="minorHAnsi"/>
          <w:sz w:val="24"/>
          <w:szCs w:val="24"/>
          <w:lang w:val="sr-Latn-ME"/>
        </w:rPr>
        <w:t>lišu ponašanje i čine ga predvidljivim).</w:t>
      </w:r>
    </w:p>
    <w:p w14:paraId="22F71204" w14:textId="77777777" w:rsidR="006375E2" w:rsidRPr="00CD3C73" w:rsidRDefault="00BA06C1" w:rsidP="00F64BEA">
      <w:pPr>
        <w:ind w:firstLine="720"/>
        <w:jc w:val="both"/>
        <w:rPr>
          <w:rFonts w:cstheme="minorHAnsi"/>
          <w:sz w:val="24"/>
          <w:szCs w:val="24"/>
          <w:lang w:val="sr-Latn-ME"/>
        </w:rPr>
      </w:pPr>
      <w:r w:rsidRPr="00CD3C73">
        <w:rPr>
          <w:rFonts w:cstheme="minorHAnsi"/>
          <w:sz w:val="24"/>
          <w:szCs w:val="24"/>
          <w:lang w:val="sr-Latn-ME"/>
        </w:rPr>
        <w:t>Programi obuke dodatno unapređuju kompetencije za obavljanje posla, i uspostavljaju vezi između kompetencija koje se zahtevaju u određenom zanimanju i kompetencija koje se formiraju u procesu obraz</w:t>
      </w:r>
      <w:r w:rsidR="00F64BEA" w:rsidRPr="00CD3C73">
        <w:rPr>
          <w:rFonts w:cstheme="minorHAnsi"/>
          <w:sz w:val="24"/>
          <w:szCs w:val="24"/>
          <w:lang w:val="sr-Latn-ME"/>
        </w:rPr>
        <w:t>ovanja .</w:t>
      </w:r>
    </w:p>
    <w:p w14:paraId="7B7AEF94" w14:textId="77777777" w:rsidR="006E7543" w:rsidRPr="00CD3C73" w:rsidRDefault="006E7543" w:rsidP="0038625A">
      <w:pPr>
        <w:autoSpaceDE w:val="0"/>
        <w:autoSpaceDN w:val="0"/>
        <w:adjustRightInd w:val="0"/>
        <w:spacing w:after="0" w:line="240" w:lineRule="auto"/>
        <w:ind w:firstLine="360"/>
        <w:jc w:val="both"/>
        <w:rPr>
          <w:rFonts w:cstheme="minorHAnsi"/>
          <w:bCs/>
          <w:sz w:val="24"/>
          <w:szCs w:val="24"/>
          <w:lang w:val="sr-Latn-ME"/>
        </w:rPr>
      </w:pPr>
      <w:r w:rsidRPr="00CD3C73">
        <w:rPr>
          <w:rFonts w:cstheme="minorHAnsi"/>
          <w:bCs/>
          <w:sz w:val="24"/>
          <w:szCs w:val="24"/>
          <w:lang w:val="sr-Latn-ME"/>
        </w:rPr>
        <w:t>U okviru sistema upravlj</w:t>
      </w:r>
      <w:r w:rsidR="00016E57" w:rsidRPr="00CD3C73">
        <w:rPr>
          <w:rFonts w:cstheme="minorHAnsi"/>
          <w:bCs/>
          <w:sz w:val="24"/>
          <w:szCs w:val="24"/>
          <w:lang w:val="sr-Latn-ME"/>
        </w:rPr>
        <w:t>a</w:t>
      </w:r>
      <w:r w:rsidRPr="00CD3C73">
        <w:rPr>
          <w:rFonts w:cstheme="minorHAnsi"/>
          <w:bCs/>
          <w:sz w:val="24"/>
          <w:szCs w:val="24"/>
          <w:lang w:val="sr-Latn-ME"/>
        </w:rPr>
        <w:t>nja kvalitetom i međunarodnih ISO standard, ISO 29990:2010 – standard za podršku poučavanja/učenja u neformalnom obrazovanju</w:t>
      </w:r>
      <w:r w:rsidR="007862B9" w:rsidRPr="00CD3C73">
        <w:rPr>
          <w:rStyle w:val="FootnoteReference"/>
          <w:rFonts w:cstheme="minorHAnsi"/>
          <w:sz w:val="24"/>
          <w:szCs w:val="24"/>
          <w:lang w:val="sr-Latn-ME"/>
        </w:rPr>
        <w:footnoteReference w:id="13"/>
      </w:r>
      <w:r w:rsidRPr="00CD3C73">
        <w:rPr>
          <w:rFonts w:cstheme="minorHAnsi"/>
          <w:bCs/>
          <w:sz w:val="24"/>
          <w:szCs w:val="24"/>
          <w:lang w:val="sr-Latn-ME"/>
        </w:rPr>
        <w:t>, definiše osnovne zahteve standard</w:t>
      </w:r>
      <w:r w:rsidR="004B4C57" w:rsidRPr="00CD3C73">
        <w:rPr>
          <w:rFonts w:cstheme="minorHAnsi"/>
          <w:bCs/>
          <w:sz w:val="24"/>
          <w:szCs w:val="24"/>
          <w:lang w:val="sr-Latn-ME"/>
        </w:rPr>
        <w:t>a</w:t>
      </w:r>
      <w:r w:rsidRPr="00CD3C73">
        <w:rPr>
          <w:rFonts w:cstheme="minorHAnsi"/>
          <w:bCs/>
          <w:sz w:val="24"/>
          <w:szCs w:val="24"/>
          <w:lang w:val="sr-Latn-ME"/>
        </w:rPr>
        <w:t xml:space="preserve"> u obrazovanju odraslih. Ovi standardi odnose se na, kako je standardom </w:t>
      </w:r>
      <w:r w:rsidRPr="00CD3C73">
        <w:rPr>
          <w:rFonts w:cstheme="minorHAnsi"/>
          <w:bCs/>
          <w:sz w:val="24"/>
          <w:szCs w:val="24"/>
          <w:lang w:val="sr-Latn-ME"/>
        </w:rPr>
        <w:lastRenderedPageBreak/>
        <w:t xml:space="preserve">definisano, </w:t>
      </w:r>
      <w:r w:rsidR="00016E57" w:rsidRPr="00CD3C73">
        <w:rPr>
          <w:rFonts w:cstheme="minorHAnsi"/>
          <w:bCs/>
          <w:sz w:val="24"/>
          <w:szCs w:val="24"/>
          <w:lang w:val="sr-Latn-ME"/>
        </w:rPr>
        <w:t>„usluge za učenje“ koje o</w:t>
      </w:r>
      <w:r w:rsidRPr="00CD3C73">
        <w:rPr>
          <w:rFonts w:cstheme="minorHAnsi"/>
          <w:bCs/>
          <w:sz w:val="24"/>
          <w:szCs w:val="24"/>
          <w:lang w:val="sr-Latn-ME"/>
        </w:rPr>
        <w:t>b</w:t>
      </w:r>
      <w:r w:rsidR="00016E57" w:rsidRPr="00CD3C73">
        <w:rPr>
          <w:rFonts w:cstheme="minorHAnsi"/>
          <w:bCs/>
          <w:sz w:val="24"/>
          <w:szCs w:val="24"/>
          <w:lang w:val="sr-Latn-ME"/>
        </w:rPr>
        <w:t>e</w:t>
      </w:r>
      <w:r w:rsidRPr="00CD3C73">
        <w:rPr>
          <w:rFonts w:cstheme="minorHAnsi"/>
          <w:bCs/>
          <w:sz w:val="24"/>
          <w:szCs w:val="24"/>
          <w:lang w:val="sr-Latn-ME"/>
        </w:rPr>
        <w:t>zbeđuje pružalac usluge obrazovanja odraslih. Oni počinju utvrđivanjem obrazovnih p</w:t>
      </w:r>
      <w:r w:rsidR="00016E57" w:rsidRPr="00CD3C73">
        <w:rPr>
          <w:rFonts w:cstheme="minorHAnsi"/>
          <w:bCs/>
          <w:sz w:val="24"/>
          <w:szCs w:val="24"/>
          <w:lang w:val="sr-Latn-ME"/>
        </w:rPr>
        <w:t>o</w:t>
      </w:r>
      <w:r w:rsidRPr="00CD3C73">
        <w:rPr>
          <w:rFonts w:cstheme="minorHAnsi"/>
          <w:bCs/>
          <w:sz w:val="24"/>
          <w:szCs w:val="24"/>
          <w:lang w:val="sr-Latn-ME"/>
        </w:rPr>
        <w:t>treba, uz jasnu napomenu da se mora uzeti u obzir nacionalni okvir u toj oblasti. Treći deo ovog standarda odnosi s</w:t>
      </w:r>
      <w:r w:rsidR="00016E57" w:rsidRPr="00CD3C73">
        <w:rPr>
          <w:rFonts w:cstheme="minorHAnsi"/>
          <w:bCs/>
          <w:sz w:val="24"/>
          <w:szCs w:val="24"/>
          <w:lang w:val="sr-Latn-ME"/>
        </w:rPr>
        <w:t>e na</w:t>
      </w:r>
      <w:r w:rsidRPr="00CD3C73">
        <w:rPr>
          <w:rFonts w:cstheme="minorHAnsi"/>
          <w:bCs/>
          <w:sz w:val="24"/>
          <w:szCs w:val="24"/>
          <w:lang w:val="sr-Latn-ME"/>
        </w:rPr>
        <w:t xml:space="preserve"> obrazovni ciklus – ispitivanje </w:t>
      </w:r>
      <w:r w:rsidR="0038625A" w:rsidRPr="00CD3C73">
        <w:rPr>
          <w:rFonts w:cstheme="minorHAnsi"/>
          <w:bCs/>
          <w:sz w:val="24"/>
          <w:szCs w:val="24"/>
          <w:lang w:val="sr-Latn-ME"/>
        </w:rPr>
        <w:t>potreba za obukom;</w:t>
      </w:r>
      <w:r w:rsidRPr="00CD3C73">
        <w:rPr>
          <w:rFonts w:cstheme="minorHAnsi"/>
          <w:bCs/>
          <w:sz w:val="24"/>
          <w:szCs w:val="24"/>
          <w:lang w:val="sr-Latn-ME"/>
        </w:rPr>
        <w:t xml:space="preserve"> planiranje obrazovnog rada</w:t>
      </w:r>
      <w:r w:rsidR="0038625A" w:rsidRPr="00CD3C73">
        <w:rPr>
          <w:rFonts w:cstheme="minorHAnsi"/>
          <w:bCs/>
          <w:sz w:val="24"/>
          <w:szCs w:val="24"/>
          <w:lang w:val="sr-Latn-ME"/>
        </w:rPr>
        <w:t>;</w:t>
      </w:r>
      <w:r w:rsidR="00016E57" w:rsidRPr="00CD3C73">
        <w:rPr>
          <w:rFonts w:cstheme="minorHAnsi"/>
          <w:bCs/>
          <w:sz w:val="24"/>
          <w:szCs w:val="24"/>
          <w:lang w:val="sr-Latn-ME"/>
        </w:rPr>
        <w:t xml:space="preserve"> </w:t>
      </w:r>
      <w:r w:rsidRPr="00CD3C73">
        <w:rPr>
          <w:rFonts w:cstheme="minorHAnsi"/>
          <w:bCs/>
          <w:sz w:val="24"/>
          <w:szCs w:val="24"/>
          <w:lang w:val="sr-Latn-ME"/>
        </w:rPr>
        <w:t>programiranje obrazovnih sadržaja</w:t>
      </w:r>
      <w:r w:rsidR="0038625A" w:rsidRPr="00CD3C73">
        <w:rPr>
          <w:rFonts w:cstheme="minorHAnsi"/>
          <w:bCs/>
          <w:sz w:val="24"/>
          <w:szCs w:val="24"/>
          <w:lang w:val="sr-Latn-ME"/>
        </w:rPr>
        <w:t xml:space="preserve">; </w:t>
      </w:r>
      <w:r w:rsidRPr="00CD3C73">
        <w:rPr>
          <w:rFonts w:cstheme="minorHAnsi"/>
          <w:bCs/>
          <w:sz w:val="24"/>
          <w:szCs w:val="24"/>
          <w:lang w:val="sr-Latn-ME"/>
        </w:rPr>
        <w:t xml:space="preserve">pripremanje, organizovanje </w:t>
      </w:r>
      <w:r w:rsidR="0038625A" w:rsidRPr="00CD3C73">
        <w:rPr>
          <w:rFonts w:cstheme="minorHAnsi"/>
          <w:bCs/>
          <w:sz w:val="24"/>
          <w:szCs w:val="24"/>
          <w:lang w:val="sr-Latn-ME"/>
        </w:rPr>
        <w:t>i</w:t>
      </w:r>
      <w:r w:rsidRPr="00CD3C73">
        <w:rPr>
          <w:rFonts w:cstheme="minorHAnsi"/>
          <w:bCs/>
          <w:sz w:val="24"/>
          <w:szCs w:val="24"/>
          <w:lang w:val="sr-Latn-ME"/>
        </w:rPr>
        <w:t xml:space="preserve"> izvođenje obrazovnog procesa</w:t>
      </w:r>
      <w:r w:rsidR="0038625A" w:rsidRPr="00CD3C73">
        <w:rPr>
          <w:rFonts w:cstheme="minorHAnsi"/>
          <w:bCs/>
          <w:sz w:val="24"/>
          <w:szCs w:val="24"/>
          <w:lang w:val="sr-Latn-ME"/>
        </w:rPr>
        <w:t>; v</w:t>
      </w:r>
      <w:r w:rsidRPr="00CD3C73">
        <w:rPr>
          <w:rFonts w:cstheme="minorHAnsi"/>
          <w:sz w:val="24"/>
          <w:szCs w:val="24"/>
          <w:lang w:val="sr-Latn-ME"/>
        </w:rPr>
        <w:t>rednovanje rezultata</w:t>
      </w:r>
      <w:r w:rsidR="0038625A" w:rsidRPr="00CD3C73">
        <w:rPr>
          <w:rFonts w:cstheme="minorHAnsi"/>
          <w:bCs/>
          <w:sz w:val="24"/>
          <w:szCs w:val="24"/>
          <w:lang w:val="sr-Latn-ME"/>
        </w:rPr>
        <w:t xml:space="preserve"> </w:t>
      </w:r>
      <w:r w:rsidRPr="00CD3C73">
        <w:rPr>
          <w:rFonts w:cstheme="minorHAnsi"/>
          <w:sz w:val="24"/>
          <w:szCs w:val="24"/>
          <w:lang w:val="sr-Latn-ME"/>
        </w:rPr>
        <w:t>obrazovnog rada – evaluacij</w:t>
      </w:r>
      <w:r w:rsidR="00016E57" w:rsidRPr="00CD3C73">
        <w:rPr>
          <w:rFonts w:cstheme="minorHAnsi"/>
          <w:sz w:val="24"/>
          <w:szCs w:val="24"/>
          <w:lang w:val="sr-Latn-ME"/>
        </w:rPr>
        <w:t>u</w:t>
      </w:r>
      <w:r w:rsidR="0038625A" w:rsidRPr="00CD3C73">
        <w:rPr>
          <w:rFonts w:cstheme="minorHAnsi"/>
          <w:sz w:val="24"/>
          <w:szCs w:val="24"/>
          <w:lang w:val="sr-Latn-ME"/>
        </w:rPr>
        <w:t>.</w:t>
      </w:r>
    </w:p>
    <w:p w14:paraId="3645EF96" w14:textId="77777777" w:rsidR="007862B9" w:rsidRPr="00CD3C73" w:rsidRDefault="007862B9" w:rsidP="006F224D">
      <w:pPr>
        <w:spacing w:after="0"/>
        <w:jc w:val="both"/>
        <w:rPr>
          <w:rFonts w:cstheme="minorHAnsi"/>
          <w:sz w:val="24"/>
          <w:szCs w:val="24"/>
          <w:lang w:val="sr-Latn-ME"/>
        </w:rPr>
      </w:pPr>
    </w:p>
    <w:p w14:paraId="73D2BB4A" w14:textId="77777777" w:rsidR="0033671E" w:rsidRPr="00CD3C73" w:rsidRDefault="0033671E" w:rsidP="00CD3C73">
      <w:pPr>
        <w:pStyle w:val="Heading1"/>
        <w:rPr>
          <w:rFonts w:asciiTheme="minorHAnsi" w:hAnsiTheme="minorHAnsi" w:cstheme="minorHAnsi"/>
          <w:lang w:val="sr-Latn-ME"/>
        </w:rPr>
      </w:pPr>
      <w:bookmarkStart w:id="11" w:name="_Toc68683088"/>
      <w:r w:rsidRPr="00CD3C73">
        <w:rPr>
          <w:rFonts w:asciiTheme="minorHAnsi" w:hAnsiTheme="minorHAnsi" w:cstheme="minorHAnsi"/>
          <w:lang w:val="sr-Latn-ME"/>
        </w:rPr>
        <w:t xml:space="preserve">INSTITUCIONALNI OKVIR SISTEMA AKREDITACIJE I LICENCIRANJA U SOCIJALNOJ </w:t>
      </w:r>
      <w:r w:rsidR="004B4C57" w:rsidRPr="00CD3C73">
        <w:rPr>
          <w:rFonts w:asciiTheme="minorHAnsi" w:hAnsiTheme="minorHAnsi" w:cstheme="minorHAnsi"/>
          <w:lang w:val="sr-Latn-ME"/>
        </w:rPr>
        <w:t xml:space="preserve">I DJEČJOJ </w:t>
      </w:r>
      <w:r w:rsidRPr="00CD3C73">
        <w:rPr>
          <w:rFonts w:asciiTheme="minorHAnsi" w:hAnsiTheme="minorHAnsi" w:cstheme="minorHAnsi"/>
          <w:lang w:val="sr-Latn-ME"/>
        </w:rPr>
        <w:t>ZAŠTITI CRNE GORE</w:t>
      </w:r>
      <w:bookmarkEnd w:id="11"/>
    </w:p>
    <w:p w14:paraId="766803C2" w14:textId="77777777" w:rsidR="0033671E" w:rsidRPr="00CD3C73" w:rsidRDefault="0033671E" w:rsidP="0033671E">
      <w:pPr>
        <w:pStyle w:val="ListParagraph"/>
        <w:spacing w:after="0"/>
        <w:ind w:left="360"/>
        <w:rPr>
          <w:rFonts w:cstheme="minorHAnsi"/>
          <w:b/>
          <w:sz w:val="24"/>
          <w:szCs w:val="24"/>
          <w:lang w:val="sr-Latn-ME"/>
        </w:rPr>
      </w:pPr>
    </w:p>
    <w:p w14:paraId="0F652FAD" w14:textId="77777777" w:rsidR="0033671E" w:rsidRPr="00CD3C73" w:rsidRDefault="0033671E" w:rsidP="005319AF">
      <w:pPr>
        <w:spacing w:after="0"/>
        <w:ind w:firstLine="360"/>
        <w:jc w:val="both"/>
        <w:rPr>
          <w:rFonts w:cstheme="minorHAnsi"/>
          <w:sz w:val="24"/>
          <w:szCs w:val="24"/>
          <w:lang w:val="sr-Latn-ME"/>
        </w:rPr>
      </w:pPr>
      <w:r w:rsidRPr="00CD3C73">
        <w:rPr>
          <w:rFonts w:cstheme="minorHAnsi"/>
          <w:sz w:val="24"/>
          <w:szCs w:val="24"/>
          <w:lang w:val="sr-Latn-ME"/>
        </w:rPr>
        <w:t>Uvođenje sistema kvaliteta u sistem socijalne zaštite još uvek predstavlja inovativni pristup sistema, koji traži vreme i poznavanje međunarodnih i evropskih standarda kvaliteta kako bi se sistem u potpunosti organizovao za funkcionisanje u skladu sa zahtevima sistema kvaliteta.</w:t>
      </w:r>
      <w:r w:rsidR="0093155A" w:rsidRPr="00CD3C73">
        <w:rPr>
          <w:rFonts w:cstheme="minorHAnsi"/>
          <w:sz w:val="24"/>
          <w:szCs w:val="24"/>
          <w:lang w:val="sr-Latn-ME"/>
        </w:rPr>
        <w:t xml:space="preserve"> Istovremeno, postupci akreditacije i licenciranja ne mogu se posmatrati samo u okviru sistema socijalne i dječje zaštite, već treba da budu deo institucionalnog mehanizma akreditacije i licenciranja stručnih radnika na nivu države, gde su ključni akteri Univerzitet Crne Gore, nacionalni sistem akreditacije i klasifikacije zanimanja i druga nadležna tela, pri čemu se svi akteri oslanjaju na evropske standarde.</w:t>
      </w:r>
    </w:p>
    <w:p w14:paraId="37E2BF9D" w14:textId="77777777" w:rsidR="0033671E" w:rsidRPr="00CD3C73" w:rsidRDefault="0093155A" w:rsidP="005319AF">
      <w:pPr>
        <w:ind w:firstLine="360"/>
        <w:jc w:val="both"/>
        <w:rPr>
          <w:rFonts w:cstheme="minorHAnsi"/>
          <w:bCs/>
          <w:sz w:val="24"/>
          <w:szCs w:val="24"/>
          <w:lang w:val="sr-Latn-ME"/>
        </w:rPr>
      </w:pPr>
      <w:r w:rsidRPr="00CD3C73">
        <w:rPr>
          <w:rFonts w:cstheme="minorHAnsi"/>
          <w:sz w:val="24"/>
          <w:szCs w:val="24"/>
          <w:lang w:val="sr-Latn-ME"/>
        </w:rPr>
        <w:t>Uži i</w:t>
      </w:r>
      <w:r w:rsidR="0033671E" w:rsidRPr="00CD3C73">
        <w:rPr>
          <w:rFonts w:cstheme="minorHAnsi"/>
          <w:sz w:val="24"/>
          <w:szCs w:val="24"/>
          <w:lang w:val="sr-Latn-ME"/>
        </w:rPr>
        <w:t>nstitucionalni okvir za funkcionisanje s</w:t>
      </w:r>
      <w:r w:rsidR="006A57FB" w:rsidRPr="00CD3C73">
        <w:rPr>
          <w:rFonts w:cstheme="minorHAnsi"/>
          <w:sz w:val="24"/>
          <w:szCs w:val="24"/>
          <w:lang w:val="sr-Latn-ME"/>
        </w:rPr>
        <w:t>i</w:t>
      </w:r>
      <w:r w:rsidR="0033671E" w:rsidRPr="00CD3C73">
        <w:rPr>
          <w:rFonts w:cstheme="minorHAnsi"/>
          <w:sz w:val="24"/>
          <w:szCs w:val="24"/>
          <w:lang w:val="sr-Latn-ME"/>
        </w:rPr>
        <w:t>stema akreditacije i licenciranja kao dela kontrolnih mehanizama za osiguranje kvaliteta usluga u socijalnoj</w:t>
      </w:r>
      <w:r w:rsidR="004B4C57" w:rsidRPr="00CD3C73">
        <w:rPr>
          <w:rFonts w:cstheme="minorHAnsi"/>
          <w:sz w:val="24"/>
          <w:szCs w:val="24"/>
          <w:lang w:val="sr-Latn-ME"/>
        </w:rPr>
        <w:t xml:space="preserve"> i dječjoj </w:t>
      </w:r>
      <w:r w:rsidR="0033671E" w:rsidRPr="00CD3C73">
        <w:rPr>
          <w:rFonts w:cstheme="minorHAnsi"/>
          <w:sz w:val="24"/>
          <w:szCs w:val="24"/>
          <w:lang w:val="sr-Latn-ME"/>
        </w:rPr>
        <w:t xml:space="preserve"> zaštiti počiva na Zakonu o socijalnoj i dječjoj zaštiti</w:t>
      </w:r>
      <w:r w:rsidR="006A57FB" w:rsidRPr="00CD3C73">
        <w:rPr>
          <w:rFonts w:cstheme="minorHAnsi"/>
          <w:sz w:val="24"/>
          <w:szCs w:val="24"/>
          <w:lang w:val="sr-Latn-ME"/>
        </w:rPr>
        <w:t xml:space="preserve"> i podzakonskim aktima kojima se definišu standardi usluga</w:t>
      </w:r>
      <w:r w:rsidR="00C66A23" w:rsidRPr="00CD3C73">
        <w:rPr>
          <w:rFonts w:cstheme="minorHAnsi"/>
          <w:sz w:val="24"/>
          <w:szCs w:val="24"/>
          <w:lang w:val="sr-Latn-ME"/>
        </w:rPr>
        <w:t xml:space="preserve"> u socijalnoj i dječjoj zaštiti</w:t>
      </w:r>
      <w:r w:rsidR="006A57FB" w:rsidRPr="00CD3C73">
        <w:rPr>
          <w:rStyle w:val="FootnoteReference"/>
          <w:rFonts w:cstheme="minorHAnsi"/>
          <w:sz w:val="24"/>
          <w:szCs w:val="24"/>
          <w:lang w:val="sr-Latn-ME"/>
        </w:rPr>
        <w:footnoteReference w:id="14"/>
      </w:r>
      <w:r w:rsidR="005319AF" w:rsidRPr="00CD3C73">
        <w:rPr>
          <w:rFonts w:cstheme="minorHAnsi"/>
          <w:sz w:val="24"/>
          <w:szCs w:val="24"/>
          <w:lang w:val="sr-Latn-ME"/>
        </w:rPr>
        <w:t xml:space="preserve">, </w:t>
      </w:r>
      <w:r w:rsidR="00C66A23" w:rsidRPr="00CD3C73">
        <w:rPr>
          <w:rFonts w:cstheme="minorHAnsi"/>
          <w:sz w:val="24"/>
          <w:szCs w:val="24"/>
          <w:lang w:val="sr-Latn-ME"/>
        </w:rPr>
        <w:t>a posebno na pr</w:t>
      </w:r>
      <w:r w:rsidR="005319AF" w:rsidRPr="00CD3C73">
        <w:rPr>
          <w:rFonts w:cstheme="minorHAnsi"/>
          <w:sz w:val="24"/>
          <w:szCs w:val="24"/>
          <w:lang w:val="sr-Latn-ME"/>
        </w:rPr>
        <w:t>a</w:t>
      </w:r>
      <w:r w:rsidR="00C66A23" w:rsidRPr="00CD3C73">
        <w:rPr>
          <w:rFonts w:cstheme="minorHAnsi"/>
          <w:sz w:val="24"/>
          <w:szCs w:val="24"/>
          <w:lang w:val="sr-Latn-ME"/>
        </w:rPr>
        <w:t xml:space="preserve">vilnicima koji regulišu postupak licenciranja </w:t>
      </w:r>
      <w:r w:rsidR="001854FE" w:rsidRPr="00CD3C73">
        <w:rPr>
          <w:rFonts w:cstheme="minorHAnsi"/>
          <w:sz w:val="24"/>
          <w:szCs w:val="24"/>
          <w:lang w:val="sr-Latn-ME"/>
        </w:rPr>
        <w:t xml:space="preserve">stručnih radnika </w:t>
      </w:r>
      <w:r w:rsidR="00C66A23" w:rsidRPr="00CD3C73">
        <w:rPr>
          <w:rFonts w:cstheme="minorHAnsi"/>
          <w:sz w:val="24"/>
          <w:szCs w:val="24"/>
          <w:lang w:val="sr-Latn-ME"/>
        </w:rPr>
        <w:t>i akreditacije</w:t>
      </w:r>
      <w:r w:rsidR="001854FE" w:rsidRPr="00CD3C73">
        <w:rPr>
          <w:rFonts w:cstheme="minorHAnsi"/>
          <w:sz w:val="24"/>
          <w:szCs w:val="24"/>
          <w:lang w:val="sr-Latn-ME"/>
        </w:rPr>
        <w:t xml:space="preserve"> programa obuke</w:t>
      </w:r>
      <w:r w:rsidR="00C66A23" w:rsidRPr="00CD3C73">
        <w:rPr>
          <w:rFonts w:cstheme="minorHAnsi"/>
          <w:sz w:val="24"/>
          <w:szCs w:val="24"/>
          <w:lang w:val="sr-Latn-ME"/>
        </w:rPr>
        <w:t xml:space="preserve"> - Pravilniku o bližim uslovima za izdavanje, obnavljanje i oduzimanje licence za rad stručnim radnicima u oblasti socijalne i dječje zaštite</w:t>
      </w:r>
      <w:r w:rsidR="00016E57" w:rsidRPr="00CD3C73">
        <w:rPr>
          <w:rFonts w:cstheme="minorHAnsi"/>
          <w:sz w:val="24"/>
          <w:szCs w:val="24"/>
          <w:lang w:val="sr-Latn-ME"/>
        </w:rPr>
        <w:t xml:space="preserve"> („</w:t>
      </w:r>
      <w:r w:rsidR="001854FE" w:rsidRPr="00CD3C73">
        <w:rPr>
          <w:rFonts w:cstheme="minorHAnsi"/>
          <w:sz w:val="24"/>
          <w:szCs w:val="24"/>
          <w:lang w:val="sr-Latn-ME"/>
        </w:rPr>
        <w:t>Sl.list Crne Gore</w:t>
      </w:r>
      <w:r w:rsidR="00016E57" w:rsidRPr="00CD3C73">
        <w:rPr>
          <w:rFonts w:cstheme="minorHAnsi"/>
          <w:sz w:val="24"/>
          <w:szCs w:val="24"/>
          <w:lang w:val="sr-Latn-ME"/>
        </w:rPr>
        <w:t>“</w:t>
      </w:r>
      <w:r w:rsidR="001854FE" w:rsidRPr="00CD3C73">
        <w:rPr>
          <w:rFonts w:cstheme="minorHAnsi"/>
          <w:sz w:val="24"/>
          <w:szCs w:val="24"/>
          <w:lang w:val="sr-Latn-ME"/>
        </w:rPr>
        <w:t xml:space="preserve"> br. </w:t>
      </w:r>
      <w:r w:rsidR="005319AF" w:rsidRPr="00CD3C73">
        <w:rPr>
          <w:rFonts w:cstheme="minorHAnsi"/>
          <w:sz w:val="24"/>
          <w:szCs w:val="24"/>
          <w:lang w:val="sr-Latn-ME"/>
        </w:rPr>
        <w:t xml:space="preserve">073/17 od 03.11.2017) </w:t>
      </w:r>
      <w:r w:rsidR="001854FE" w:rsidRPr="00CD3C73">
        <w:rPr>
          <w:rFonts w:cstheme="minorHAnsi"/>
          <w:sz w:val="24"/>
          <w:szCs w:val="24"/>
          <w:lang w:val="sr-Latn-ME"/>
        </w:rPr>
        <w:t xml:space="preserve">i </w:t>
      </w:r>
      <w:r w:rsidR="00016E57" w:rsidRPr="00CD3C73">
        <w:rPr>
          <w:rFonts w:cstheme="minorHAnsi"/>
          <w:sz w:val="24"/>
          <w:szCs w:val="24"/>
          <w:lang w:val="sr-Latn-ME"/>
        </w:rPr>
        <w:t>Pravilnik o standardima za akre</w:t>
      </w:r>
      <w:r w:rsidR="005319AF" w:rsidRPr="00CD3C73">
        <w:rPr>
          <w:rFonts w:cstheme="minorHAnsi"/>
          <w:sz w:val="24"/>
          <w:szCs w:val="24"/>
          <w:lang w:val="sr-Latn-ME"/>
        </w:rPr>
        <w:t>d</w:t>
      </w:r>
      <w:r w:rsidR="00016E57" w:rsidRPr="00CD3C73">
        <w:rPr>
          <w:rFonts w:cstheme="minorHAnsi"/>
          <w:sz w:val="24"/>
          <w:szCs w:val="24"/>
          <w:lang w:val="sr-Latn-ME"/>
        </w:rPr>
        <w:t>i</w:t>
      </w:r>
      <w:r w:rsidR="005319AF" w:rsidRPr="00CD3C73">
        <w:rPr>
          <w:rFonts w:cstheme="minorHAnsi"/>
          <w:sz w:val="24"/>
          <w:szCs w:val="24"/>
          <w:lang w:val="sr-Latn-ME"/>
        </w:rPr>
        <w:t xml:space="preserve">taciju programa obuke, odnosno programa pružanja usluge, načinu sprovođenja postupka akreditacije </w:t>
      </w:r>
      <w:r w:rsidR="00016E57" w:rsidRPr="00CD3C73">
        <w:rPr>
          <w:rFonts w:cstheme="minorHAnsi"/>
          <w:sz w:val="24"/>
          <w:szCs w:val="24"/>
          <w:lang w:val="sr-Latn-ME"/>
        </w:rPr>
        <w:t>o</w:t>
      </w:r>
      <w:r w:rsidR="005319AF" w:rsidRPr="00CD3C73">
        <w:rPr>
          <w:rFonts w:cstheme="minorHAnsi"/>
          <w:sz w:val="24"/>
          <w:szCs w:val="24"/>
          <w:lang w:val="sr-Latn-ME"/>
        </w:rPr>
        <w:t xml:space="preserve"> sadržini i obliku sertifika </w:t>
      </w:r>
      <w:r w:rsidR="005319AF" w:rsidRPr="00CD3C73">
        <w:rPr>
          <w:rFonts w:cstheme="minorHAnsi"/>
          <w:bCs/>
          <w:sz w:val="24"/>
          <w:szCs w:val="24"/>
          <w:lang w:val="sr-Latn-ME"/>
        </w:rPr>
        <w:t xml:space="preserve">("Službeni list Crne Gore", br. 073/17 od 03.11.2017) </w:t>
      </w:r>
      <w:r w:rsidR="00431E5D" w:rsidRPr="00CD3C73">
        <w:rPr>
          <w:rFonts w:cstheme="minorHAnsi"/>
          <w:bCs/>
          <w:sz w:val="24"/>
          <w:szCs w:val="24"/>
          <w:lang w:val="sr-Latn-ME"/>
        </w:rPr>
        <w:t xml:space="preserve">i </w:t>
      </w:r>
      <w:r w:rsidR="00016E57" w:rsidRPr="00CD3C73">
        <w:rPr>
          <w:rFonts w:cstheme="minorHAnsi"/>
          <w:bCs/>
          <w:sz w:val="24"/>
          <w:szCs w:val="24"/>
          <w:lang w:val="sr-Latn-ME"/>
        </w:rPr>
        <w:t xml:space="preserve">Zakonu o </w:t>
      </w:r>
      <w:r w:rsidR="00016E57" w:rsidRPr="00CD3C73">
        <w:rPr>
          <w:rFonts w:cstheme="minorHAnsi"/>
          <w:bCs/>
          <w:sz w:val="24"/>
          <w:szCs w:val="24"/>
          <w:lang w:val="sr-Latn-ME"/>
        </w:rPr>
        <w:lastRenderedPageBreak/>
        <w:t>upravnom postupku („</w:t>
      </w:r>
      <w:r w:rsidR="005319AF" w:rsidRPr="00CD3C73">
        <w:rPr>
          <w:rFonts w:cstheme="minorHAnsi"/>
          <w:bCs/>
          <w:sz w:val="24"/>
          <w:szCs w:val="24"/>
          <w:lang w:val="sr-Latn-ME"/>
        </w:rPr>
        <w:t>Sl. List Crne Gore</w:t>
      </w:r>
      <w:r w:rsidR="00016E57" w:rsidRPr="00CD3C73">
        <w:rPr>
          <w:rFonts w:cstheme="minorHAnsi"/>
          <w:bCs/>
          <w:sz w:val="24"/>
          <w:szCs w:val="24"/>
          <w:lang w:val="sr-Latn-ME"/>
        </w:rPr>
        <w:t>“</w:t>
      </w:r>
      <w:r w:rsidR="005319AF" w:rsidRPr="00CD3C73">
        <w:rPr>
          <w:rFonts w:cstheme="minorHAnsi"/>
          <w:bCs/>
          <w:sz w:val="24"/>
          <w:szCs w:val="24"/>
          <w:lang w:val="sr-Latn-ME"/>
        </w:rPr>
        <w:t xml:space="preserve"> br. "Sl. list CG", br. 56/2014, 20/2015, 40/2016 I 37/2017)</w:t>
      </w:r>
      <w:r w:rsidR="00BD510F" w:rsidRPr="00CD3C73">
        <w:rPr>
          <w:rFonts w:cstheme="minorHAnsi"/>
          <w:bCs/>
          <w:sz w:val="24"/>
          <w:szCs w:val="24"/>
          <w:lang w:val="sr-Latn-ME"/>
        </w:rPr>
        <w:t>.</w:t>
      </w:r>
    </w:p>
    <w:p w14:paraId="10DDB39E" w14:textId="77777777" w:rsidR="00431E5D" w:rsidRPr="00CD3C73" w:rsidRDefault="00431E5D" w:rsidP="005319AF">
      <w:pPr>
        <w:ind w:firstLine="360"/>
        <w:jc w:val="both"/>
        <w:rPr>
          <w:rFonts w:cstheme="minorHAnsi"/>
          <w:bCs/>
          <w:noProof/>
          <w:sz w:val="24"/>
          <w:szCs w:val="24"/>
          <w:lang w:val="sr-Latn-ME"/>
        </w:rPr>
      </w:pPr>
      <w:r w:rsidRPr="00CD3C73">
        <w:rPr>
          <w:rFonts w:cstheme="minorHAnsi"/>
          <w:bCs/>
          <w:noProof/>
          <w:sz w:val="24"/>
          <w:szCs w:val="24"/>
          <w:lang w:val="sr-Latn-ME"/>
        </w:rPr>
        <w:t>Kao nadležno telo državne uprave, Ministarstvo rada i socijalnog staranja je  Zakonom o socijalnoj i dječjoj zaštiti jasno definisalo nadležnosti za post</w:t>
      </w:r>
      <w:r w:rsidR="004B4C57" w:rsidRPr="00CD3C73">
        <w:rPr>
          <w:rFonts w:cstheme="minorHAnsi"/>
          <w:bCs/>
          <w:noProof/>
          <w:sz w:val="24"/>
          <w:szCs w:val="24"/>
          <w:lang w:val="sr-Latn-ME"/>
        </w:rPr>
        <w:t>upak akreditacije i licenciranja</w:t>
      </w:r>
      <w:r w:rsidRPr="00CD3C73">
        <w:rPr>
          <w:rFonts w:cstheme="minorHAnsi"/>
          <w:bCs/>
          <w:noProof/>
          <w:sz w:val="24"/>
          <w:szCs w:val="24"/>
          <w:lang w:val="sr-Latn-ME"/>
        </w:rPr>
        <w:t xml:space="preserve"> stručnih radnika i pružaoca</w:t>
      </w:r>
      <w:r w:rsidR="004B4C57" w:rsidRPr="00CD3C73">
        <w:rPr>
          <w:rFonts w:cstheme="minorHAnsi"/>
          <w:bCs/>
          <w:noProof/>
          <w:sz w:val="24"/>
          <w:szCs w:val="24"/>
          <w:lang w:val="sr-Latn-ME"/>
        </w:rPr>
        <w:t xml:space="preserve"> usluga</w:t>
      </w:r>
      <w:r w:rsidRPr="00CD3C73">
        <w:rPr>
          <w:rFonts w:cstheme="minorHAnsi"/>
          <w:bCs/>
          <w:noProof/>
          <w:sz w:val="24"/>
          <w:szCs w:val="24"/>
          <w:lang w:val="sr-Latn-ME"/>
        </w:rPr>
        <w:t xml:space="preserve"> u socijalnoj </w:t>
      </w:r>
      <w:r w:rsidR="00827223" w:rsidRPr="00CD3C73">
        <w:rPr>
          <w:rFonts w:cstheme="minorHAnsi"/>
          <w:bCs/>
          <w:noProof/>
          <w:sz w:val="24"/>
          <w:szCs w:val="24"/>
          <w:lang w:val="sr-Latn-ME"/>
        </w:rPr>
        <w:t xml:space="preserve">i dječjoj </w:t>
      </w:r>
      <w:r w:rsidRPr="00CD3C73">
        <w:rPr>
          <w:rFonts w:cstheme="minorHAnsi"/>
          <w:bCs/>
          <w:noProof/>
          <w:sz w:val="24"/>
          <w:szCs w:val="24"/>
          <w:lang w:val="sr-Latn-ME"/>
        </w:rPr>
        <w:t xml:space="preserve">zaštiti. Ovim </w:t>
      </w:r>
      <w:r w:rsidR="00016E57" w:rsidRPr="00CD3C73">
        <w:rPr>
          <w:rFonts w:cstheme="minorHAnsi"/>
          <w:bCs/>
          <w:noProof/>
          <w:sz w:val="24"/>
          <w:szCs w:val="24"/>
          <w:lang w:val="sr-Latn-ME"/>
        </w:rPr>
        <w:t>Z</w:t>
      </w:r>
      <w:r w:rsidRPr="00CD3C73">
        <w:rPr>
          <w:rFonts w:cstheme="minorHAnsi"/>
          <w:bCs/>
          <w:noProof/>
          <w:sz w:val="24"/>
          <w:szCs w:val="24"/>
          <w:lang w:val="sr-Latn-ME"/>
        </w:rPr>
        <w:t>akonom nadležnosti za licencira</w:t>
      </w:r>
      <w:r w:rsidR="00827223" w:rsidRPr="00CD3C73">
        <w:rPr>
          <w:rFonts w:cstheme="minorHAnsi"/>
          <w:bCs/>
          <w:noProof/>
          <w:sz w:val="24"/>
          <w:szCs w:val="24"/>
          <w:lang w:val="sr-Latn-ME"/>
        </w:rPr>
        <w:t>nje su podeljene između Minista</w:t>
      </w:r>
      <w:r w:rsidRPr="00CD3C73">
        <w:rPr>
          <w:rFonts w:cstheme="minorHAnsi"/>
          <w:bCs/>
          <w:noProof/>
          <w:sz w:val="24"/>
          <w:szCs w:val="24"/>
          <w:lang w:val="sr-Latn-ME"/>
        </w:rPr>
        <w:t>r</w:t>
      </w:r>
      <w:r w:rsidR="00827223" w:rsidRPr="00CD3C73">
        <w:rPr>
          <w:rFonts w:cstheme="minorHAnsi"/>
          <w:bCs/>
          <w:noProof/>
          <w:sz w:val="24"/>
          <w:szCs w:val="24"/>
          <w:lang w:val="sr-Latn-ME"/>
        </w:rPr>
        <w:t>s</w:t>
      </w:r>
      <w:r w:rsidRPr="00CD3C73">
        <w:rPr>
          <w:rFonts w:cstheme="minorHAnsi"/>
          <w:bCs/>
          <w:noProof/>
          <w:sz w:val="24"/>
          <w:szCs w:val="24"/>
          <w:lang w:val="sr-Latn-ME"/>
        </w:rPr>
        <w:t xml:space="preserve">tva rada i socijalnog </w:t>
      </w:r>
      <w:r w:rsidR="00827223" w:rsidRPr="00CD3C73">
        <w:rPr>
          <w:rFonts w:cstheme="minorHAnsi"/>
          <w:bCs/>
          <w:noProof/>
          <w:sz w:val="24"/>
          <w:szCs w:val="24"/>
          <w:lang w:val="sr-Latn-ME"/>
        </w:rPr>
        <w:t>staranja koje neposredno vrši licenciranje pružaoca usluga, i Zavoda za socijalnu i dj</w:t>
      </w:r>
      <w:r w:rsidR="004B4C57" w:rsidRPr="00CD3C73">
        <w:rPr>
          <w:rFonts w:cstheme="minorHAnsi"/>
          <w:bCs/>
          <w:noProof/>
          <w:sz w:val="24"/>
          <w:szCs w:val="24"/>
          <w:lang w:val="sr-Latn-ME"/>
        </w:rPr>
        <w:t>ečju zaštitu, koji vrši licenci</w:t>
      </w:r>
      <w:r w:rsidR="00827223" w:rsidRPr="00CD3C73">
        <w:rPr>
          <w:rFonts w:cstheme="minorHAnsi"/>
          <w:bCs/>
          <w:noProof/>
          <w:sz w:val="24"/>
          <w:szCs w:val="24"/>
          <w:lang w:val="sr-Latn-ME"/>
        </w:rPr>
        <w:t>ranje stručnih radnika u socijalnoj i dječjoj zaštiti.</w:t>
      </w:r>
    </w:p>
    <w:p w14:paraId="2440761D" w14:textId="77777777" w:rsidR="00E66057" w:rsidRPr="00CD3C73" w:rsidRDefault="00827223" w:rsidP="00E66057">
      <w:pPr>
        <w:ind w:firstLine="360"/>
        <w:jc w:val="both"/>
        <w:rPr>
          <w:rFonts w:cstheme="minorHAnsi"/>
          <w:bCs/>
          <w:noProof/>
          <w:sz w:val="24"/>
          <w:szCs w:val="24"/>
          <w:lang w:val="sr-Latn-ME"/>
        </w:rPr>
      </w:pPr>
      <w:r w:rsidRPr="00CD3C73">
        <w:rPr>
          <w:rFonts w:cstheme="minorHAnsi"/>
          <w:bCs/>
          <w:noProof/>
          <w:sz w:val="24"/>
          <w:szCs w:val="24"/>
          <w:lang w:val="sr-Latn-ME"/>
        </w:rPr>
        <w:t xml:space="preserve">Zavod </w:t>
      </w:r>
      <w:r w:rsidR="00016E57" w:rsidRPr="00CD3C73">
        <w:rPr>
          <w:rFonts w:cstheme="minorHAnsi"/>
          <w:bCs/>
          <w:noProof/>
          <w:sz w:val="24"/>
          <w:szCs w:val="24"/>
          <w:lang w:val="sr-Latn-ME"/>
        </w:rPr>
        <w:t>za socijalnu i dječju zaštitu (</w:t>
      </w:r>
      <w:r w:rsidRPr="00CD3C73">
        <w:rPr>
          <w:rFonts w:cstheme="minorHAnsi"/>
          <w:bCs/>
          <w:noProof/>
          <w:sz w:val="24"/>
          <w:szCs w:val="24"/>
          <w:lang w:val="sr-Latn-ME"/>
        </w:rPr>
        <w:t>u daljem tekstu: Zavod) je Zakonom o socijalnoj i dječjoj zaštiti osnovan kao organ uprave koji obavlja razvojne, savetodavne, istraživačke i druge stručne poslove u socijalnoj i dječjoj zaštiti ( čl.120 Zakona). Poslovi Zavoda bliže su definisani čl.121 Z</w:t>
      </w:r>
      <w:r w:rsidR="00016E57" w:rsidRPr="00CD3C73">
        <w:rPr>
          <w:rFonts w:cstheme="minorHAnsi"/>
          <w:bCs/>
          <w:noProof/>
          <w:sz w:val="24"/>
          <w:szCs w:val="24"/>
          <w:lang w:val="sr-Latn-ME"/>
        </w:rPr>
        <w:t xml:space="preserve">akona  gde se u stavu 1, tačka </w:t>
      </w:r>
      <w:r w:rsidRPr="00CD3C73">
        <w:rPr>
          <w:rFonts w:cstheme="minorHAnsi"/>
          <w:bCs/>
          <w:noProof/>
          <w:sz w:val="24"/>
          <w:szCs w:val="24"/>
          <w:lang w:val="sr-Latn-ME"/>
        </w:rPr>
        <w:t xml:space="preserve">4 </w:t>
      </w:r>
      <w:r w:rsidR="00016E57" w:rsidRPr="00CD3C73">
        <w:rPr>
          <w:rFonts w:cstheme="minorHAnsi"/>
          <w:bCs/>
          <w:noProof/>
          <w:sz w:val="24"/>
          <w:szCs w:val="24"/>
          <w:lang w:val="sr-Latn-ME"/>
        </w:rPr>
        <w:t>Z</w:t>
      </w:r>
      <w:r w:rsidRPr="00CD3C73">
        <w:rPr>
          <w:rFonts w:cstheme="minorHAnsi"/>
          <w:bCs/>
          <w:noProof/>
          <w:sz w:val="24"/>
          <w:szCs w:val="24"/>
          <w:lang w:val="sr-Latn-ME"/>
        </w:rPr>
        <w:t>avodu poveravaju poslovi licenciranja stručnih radnika i izdavanja li</w:t>
      </w:r>
      <w:r w:rsidR="0032319E" w:rsidRPr="00CD3C73">
        <w:rPr>
          <w:rFonts w:cstheme="minorHAnsi"/>
          <w:bCs/>
          <w:noProof/>
          <w:sz w:val="24"/>
          <w:szCs w:val="24"/>
          <w:lang w:val="sr-Latn-ME"/>
        </w:rPr>
        <w:t>cenci za rad, a tačkom 5 obavljanje stručnih i organizacionih poslova u postupku akred</w:t>
      </w:r>
      <w:r w:rsidR="00016E57" w:rsidRPr="00CD3C73">
        <w:rPr>
          <w:rFonts w:cstheme="minorHAnsi"/>
          <w:bCs/>
          <w:noProof/>
          <w:sz w:val="24"/>
          <w:szCs w:val="24"/>
          <w:lang w:val="sr-Latn-ME"/>
        </w:rPr>
        <w:t>i</w:t>
      </w:r>
      <w:r w:rsidR="0032319E" w:rsidRPr="00CD3C73">
        <w:rPr>
          <w:rFonts w:cstheme="minorHAnsi"/>
          <w:bCs/>
          <w:noProof/>
          <w:sz w:val="24"/>
          <w:szCs w:val="24"/>
          <w:lang w:val="sr-Latn-ME"/>
        </w:rPr>
        <w:t>tacije programa obuke, odnosno programa pružanja usluga kojim se obezbeđuje stručno usavršavanje stručnim radnicima i stručnim saradnicima i pružaocima usluga.  Istim stavom, u tač</w:t>
      </w:r>
      <w:r w:rsidR="004B4C57" w:rsidRPr="00CD3C73">
        <w:rPr>
          <w:rFonts w:cstheme="minorHAnsi"/>
          <w:bCs/>
          <w:noProof/>
          <w:sz w:val="24"/>
          <w:szCs w:val="24"/>
          <w:lang w:val="sr-Latn-ME"/>
        </w:rPr>
        <w:t>kama 2 i 3 definišu se poslovi Z</w:t>
      </w:r>
      <w:r w:rsidR="00016E57" w:rsidRPr="00CD3C73">
        <w:rPr>
          <w:rFonts w:cstheme="minorHAnsi"/>
          <w:bCs/>
          <w:noProof/>
          <w:sz w:val="24"/>
          <w:szCs w:val="24"/>
          <w:lang w:val="sr-Latn-ME"/>
        </w:rPr>
        <w:t>avoda vezani za kvalitet usluga</w:t>
      </w:r>
      <w:r w:rsidR="0032319E" w:rsidRPr="00CD3C73">
        <w:rPr>
          <w:rFonts w:cstheme="minorHAnsi"/>
          <w:bCs/>
          <w:noProof/>
          <w:sz w:val="24"/>
          <w:szCs w:val="24"/>
          <w:lang w:val="sr-Latn-ME"/>
        </w:rPr>
        <w:t xml:space="preserve">. </w:t>
      </w:r>
      <w:r w:rsidR="00016E57" w:rsidRPr="00CD3C73">
        <w:rPr>
          <w:rFonts w:cstheme="minorHAnsi"/>
          <w:bCs/>
          <w:noProof/>
          <w:sz w:val="24"/>
          <w:szCs w:val="24"/>
          <w:lang w:val="sr-Latn-ME"/>
        </w:rPr>
        <w:t>T</w:t>
      </w:r>
      <w:r w:rsidR="0032319E" w:rsidRPr="00CD3C73">
        <w:rPr>
          <w:rFonts w:cstheme="minorHAnsi"/>
          <w:bCs/>
          <w:noProof/>
          <w:sz w:val="24"/>
          <w:szCs w:val="24"/>
          <w:lang w:val="sr-Latn-ME"/>
        </w:rPr>
        <w:t>ačkom 2 Zavodu se poveravju poslovi praćenja kvaliteta stručnog rada i pružanja usluga kod pružaoca usluga, a tačkom 3 poslovi  stručne supervizijske podrške radi unapređenja stručnog rada i usluga socijalne i dječje zaštite. Osim meh</w:t>
      </w:r>
      <w:r w:rsidR="00016E57" w:rsidRPr="00CD3C73">
        <w:rPr>
          <w:rFonts w:cstheme="minorHAnsi"/>
          <w:bCs/>
          <w:noProof/>
          <w:sz w:val="24"/>
          <w:szCs w:val="24"/>
          <w:lang w:val="sr-Latn-ME"/>
        </w:rPr>
        <w:t>anizama akreditacije i licencir</w:t>
      </w:r>
      <w:r w:rsidR="0032319E" w:rsidRPr="00CD3C73">
        <w:rPr>
          <w:rFonts w:cstheme="minorHAnsi"/>
          <w:bCs/>
          <w:noProof/>
          <w:sz w:val="24"/>
          <w:szCs w:val="24"/>
          <w:lang w:val="sr-Latn-ME"/>
        </w:rPr>
        <w:t>a</w:t>
      </w:r>
      <w:r w:rsidR="00016E57" w:rsidRPr="00CD3C73">
        <w:rPr>
          <w:rFonts w:cstheme="minorHAnsi"/>
          <w:bCs/>
          <w:noProof/>
          <w:sz w:val="24"/>
          <w:szCs w:val="24"/>
          <w:lang w:val="sr-Latn-ME"/>
        </w:rPr>
        <w:t>n</w:t>
      </w:r>
      <w:r w:rsidR="0032319E" w:rsidRPr="00CD3C73">
        <w:rPr>
          <w:rFonts w:cstheme="minorHAnsi"/>
          <w:bCs/>
          <w:noProof/>
          <w:sz w:val="24"/>
          <w:szCs w:val="24"/>
          <w:lang w:val="sr-Latn-ME"/>
        </w:rPr>
        <w:t>ja, supervizija je još jed</w:t>
      </w:r>
      <w:r w:rsidR="004B4C57" w:rsidRPr="00CD3C73">
        <w:rPr>
          <w:rFonts w:cstheme="minorHAnsi"/>
          <w:bCs/>
          <w:noProof/>
          <w:sz w:val="24"/>
          <w:szCs w:val="24"/>
          <w:lang w:val="sr-Latn-ME"/>
        </w:rPr>
        <w:t>a</w:t>
      </w:r>
      <w:r w:rsidR="0032319E" w:rsidRPr="00CD3C73">
        <w:rPr>
          <w:rFonts w:cstheme="minorHAnsi"/>
          <w:bCs/>
          <w:noProof/>
          <w:sz w:val="24"/>
          <w:szCs w:val="24"/>
          <w:lang w:val="sr-Latn-ME"/>
        </w:rPr>
        <w:t>n ključni elem</w:t>
      </w:r>
      <w:r w:rsidR="00016E57" w:rsidRPr="00CD3C73">
        <w:rPr>
          <w:rFonts w:cstheme="minorHAnsi"/>
          <w:bCs/>
          <w:noProof/>
          <w:sz w:val="24"/>
          <w:szCs w:val="24"/>
          <w:lang w:val="sr-Latn-ME"/>
        </w:rPr>
        <w:t>e</w:t>
      </w:r>
      <w:r w:rsidR="0032319E" w:rsidRPr="00CD3C73">
        <w:rPr>
          <w:rFonts w:cstheme="minorHAnsi"/>
          <w:bCs/>
          <w:noProof/>
          <w:sz w:val="24"/>
          <w:szCs w:val="24"/>
          <w:lang w:val="sr-Latn-ME"/>
        </w:rPr>
        <w:t>nt obezbeđivanja kvaliteta usluga u skladu sa m</w:t>
      </w:r>
      <w:r w:rsidR="004B4C57" w:rsidRPr="00CD3C73">
        <w:rPr>
          <w:rFonts w:cstheme="minorHAnsi"/>
          <w:bCs/>
          <w:noProof/>
          <w:sz w:val="24"/>
          <w:szCs w:val="24"/>
          <w:lang w:val="sr-Latn-ME"/>
        </w:rPr>
        <w:t>eđuna</w:t>
      </w:r>
      <w:r w:rsidR="0032319E" w:rsidRPr="00CD3C73">
        <w:rPr>
          <w:rFonts w:cstheme="minorHAnsi"/>
          <w:bCs/>
          <w:noProof/>
          <w:sz w:val="24"/>
          <w:szCs w:val="24"/>
          <w:lang w:val="sr-Latn-ME"/>
        </w:rPr>
        <w:t>r</w:t>
      </w:r>
      <w:r w:rsidR="004B4C57" w:rsidRPr="00CD3C73">
        <w:rPr>
          <w:rFonts w:cstheme="minorHAnsi"/>
          <w:bCs/>
          <w:noProof/>
          <w:sz w:val="24"/>
          <w:szCs w:val="24"/>
          <w:lang w:val="sr-Latn-ME"/>
        </w:rPr>
        <w:t>o</w:t>
      </w:r>
      <w:r w:rsidR="0032319E" w:rsidRPr="00CD3C73">
        <w:rPr>
          <w:rFonts w:cstheme="minorHAnsi"/>
          <w:bCs/>
          <w:noProof/>
          <w:sz w:val="24"/>
          <w:szCs w:val="24"/>
          <w:lang w:val="sr-Latn-ME"/>
        </w:rPr>
        <w:t xml:space="preserve">dnim standardima. </w:t>
      </w:r>
      <w:r w:rsidR="00016E57" w:rsidRPr="00CD3C73">
        <w:rPr>
          <w:rFonts w:cstheme="minorHAnsi"/>
          <w:bCs/>
          <w:noProof/>
          <w:sz w:val="24"/>
          <w:szCs w:val="24"/>
          <w:lang w:val="sr-Latn-ME"/>
        </w:rPr>
        <w:t>Zakonom</w:t>
      </w:r>
      <w:r w:rsidR="00D3026C" w:rsidRPr="00CD3C73">
        <w:rPr>
          <w:rFonts w:cstheme="minorHAnsi"/>
          <w:bCs/>
          <w:noProof/>
          <w:sz w:val="24"/>
          <w:szCs w:val="24"/>
          <w:lang w:val="sr-Latn-ME"/>
        </w:rPr>
        <w:t>, kao ni drugim podzakonskim aktom, nije bliže određena supervizija i način obavljanja supervizijskih poslova. Pravilnikom o organizaciji, normativima, stand</w:t>
      </w:r>
      <w:r w:rsidR="00016E57" w:rsidRPr="00CD3C73">
        <w:rPr>
          <w:rFonts w:cstheme="minorHAnsi"/>
          <w:bCs/>
          <w:noProof/>
          <w:sz w:val="24"/>
          <w:szCs w:val="24"/>
          <w:lang w:val="sr-Latn-ME"/>
        </w:rPr>
        <w:t>a</w:t>
      </w:r>
      <w:r w:rsidR="00D3026C" w:rsidRPr="00CD3C73">
        <w:rPr>
          <w:rFonts w:cstheme="minorHAnsi"/>
          <w:bCs/>
          <w:noProof/>
          <w:sz w:val="24"/>
          <w:szCs w:val="24"/>
          <w:lang w:val="sr-Latn-ME"/>
        </w:rPr>
        <w:t xml:space="preserve">rdima i načinu rada centra za socijalni rad definisani su poslovi supervizije </w:t>
      </w:r>
      <w:r w:rsidR="00016E57" w:rsidRPr="00CD3C73">
        <w:rPr>
          <w:rFonts w:cstheme="minorHAnsi"/>
          <w:bCs/>
          <w:noProof/>
          <w:sz w:val="24"/>
          <w:szCs w:val="24"/>
          <w:lang w:val="sr-Latn-ME"/>
        </w:rPr>
        <w:t>i normativ za rad supervizora (</w:t>
      </w:r>
      <w:r w:rsidR="00D3026C" w:rsidRPr="00CD3C73">
        <w:rPr>
          <w:rFonts w:cstheme="minorHAnsi"/>
          <w:bCs/>
          <w:noProof/>
          <w:sz w:val="24"/>
          <w:szCs w:val="24"/>
          <w:lang w:val="sr-Latn-ME"/>
        </w:rPr>
        <w:t>članovi 10 i 11 Pravilnika).</w:t>
      </w:r>
      <w:r w:rsidR="00E66057" w:rsidRPr="00CD3C73">
        <w:rPr>
          <w:rFonts w:cstheme="minorHAnsi"/>
          <w:bCs/>
          <w:noProof/>
          <w:sz w:val="24"/>
          <w:szCs w:val="24"/>
          <w:lang w:val="sr-Latn-ME"/>
        </w:rPr>
        <w:t xml:space="preserve"> Poslovi Zavoda definisani su i Uredbom o organizaciji i načinu rada državne uprave</w:t>
      </w:r>
      <w:r w:rsidR="00E66057" w:rsidRPr="00CD3C73">
        <w:rPr>
          <w:rFonts w:cstheme="minorHAnsi"/>
          <w:lang w:val="sr-Latn-ME"/>
        </w:rPr>
        <w:t xml:space="preserve"> </w:t>
      </w:r>
      <w:r w:rsidR="00E66057" w:rsidRPr="00CD3C73">
        <w:rPr>
          <w:rFonts w:cstheme="minorHAnsi"/>
          <w:bCs/>
          <w:noProof/>
          <w:sz w:val="24"/>
          <w:szCs w:val="24"/>
          <w:lang w:val="sr-Latn-ME"/>
        </w:rPr>
        <w:t>("Službeni list Crne Gore", br. 118/20 od 07.12.2020). Radi obavljanja poslova akreditacije Zavod je doneo Poslovnik o radu komisije za akreditaciju jula 2017 godine, čime se detaljnije uređuje postupak akreditacije.</w:t>
      </w:r>
    </w:p>
    <w:p w14:paraId="57FFF579" w14:textId="77777777" w:rsidR="003005DF" w:rsidRPr="00CD3C73" w:rsidRDefault="00E66057" w:rsidP="00685882">
      <w:pPr>
        <w:ind w:firstLine="360"/>
        <w:jc w:val="both"/>
        <w:rPr>
          <w:rFonts w:cstheme="minorHAnsi"/>
          <w:bCs/>
          <w:noProof/>
          <w:sz w:val="24"/>
          <w:szCs w:val="24"/>
          <w:lang w:val="sr-Latn-ME"/>
        </w:rPr>
      </w:pPr>
      <w:r w:rsidRPr="00CD3C73">
        <w:rPr>
          <w:rFonts w:cstheme="minorHAnsi"/>
          <w:bCs/>
          <w:noProof/>
          <w:sz w:val="24"/>
          <w:szCs w:val="24"/>
          <w:lang w:val="sr-Latn-ME"/>
        </w:rPr>
        <w:t>Navedenim dokumentima stvoreni su osnovni zakonski us</w:t>
      </w:r>
      <w:r w:rsidR="004B4C57" w:rsidRPr="00CD3C73">
        <w:rPr>
          <w:rFonts w:cstheme="minorHAnsi"/>
          <w:bCs/>
          <w:noProof/>
          <w:sz w:val="24"/>
          <w:szCs w:val="24"/>
          <w:lang w:val="sr-Latn-ME"/>
        </w:rPr>
        <w:t>lovi za obavljanje poslova akre</w:t>
      </w:r>
      <w:r w:rsidRPr="00CD3C73">
        <w:rPr>
          <w:rFonts w:cstheme="minorHAnsi"/>
          <w:bCs/>
          <w:noProof/>
          <w:sz w:val="24"/>
          <w:szCs w:val="24"/>
          <w:lang w:val="sr-Latn-ME"/>
        </w:rPr>
        <w:t>d</w:t>
      </w:r>
      <w:r w:rsidR="004B4C57" w:rsidRPr="00CD3C73">
        <w:rPr>
          <w:rFonts w:cstheme="minorHAnsi"/>
          <w:bCs/>
          <w:noProof/>
          <w:sz w:val="24"/>
          <w:szCs w:val="24"/>
          <w:lang w:val="sr-Latn-ME"/>
        </w:rPr>
        <w:t>i</w:t>
      </w:r>
      <w:r w:rsidRPr="00CD3C73">
        <w:rPr>
          <w:rFonts w:cstheme="minorHAnsi"/>
          <w:bCs/>
          <w:noProof/>
          <w:sz w:val="24"/>
          <w:szCs w:val="24"/>
          <w:lang w:val="sr-Latn-ME"/>
        </w:rPr>
        <w:t>tacije i licenciranja u sistemu socijalne i dječje zaštite. Međutim, oni nisu dovoljni za obavljanje poslova akreditacije i licencir</w:t>
      </w:r>
      <w:r w:rsidR="007E60CA" w:rsidRPr="00CD3C73">
        <w:rPr>
          <w:rFonts w:cstheme="minorHAnsi"/>
          <w:bCs/>
          <w:noProof/>
          <w:sz w:val="24"/>
          <w:szCs w:val="24"/>
          <w:lang w:val="sr-Latn-ME"/>
        </w:rPr>
        <w:t>a</w:t>
      </w:r>
      <w:r w:rsidRPr="00CD3C73">
        <w:rPr>
          <w:rFonts w:cstheme="minorHAnsi"/>
          <w:bCs/>
          <w:noProof/>
          <w:sz w:val="24"/>
          <w:szCs w:val="24"/>
          <w:lang w:val="sr-Latn-ME"/>
        </w:rPr>
        <w:t>nja u skladu sa međunarodnim i posebno evropskim standardima akred</w:t>
      </w:r>
      <w:r w:rsidR="007E60CA" w:rsidRPr="00CD3C73">
        <w:rPr>
          <w:rFonts w:cstheme="minorHAnsi"/>
          <w:bCs/>
          <w:noProof/>
          <w:sz w:val="24"/>
          <w:szCs w:val="24"/>
          <w:lang w:val="sr-Latn-ME"/>
        </w:rPr>
        <w:t>i</w:t>
      </w:r>
      <w:r w:rsidRPr="00CD3C73">
        <w:rPr>
          <w:rFonts w:cstheme="minorHAnsi"/>
          <w:bCs/>
          <w:noProof/>
          <w:sz w:val="24"/>
          <w:szCs w:val="24"/>
          <w:lang w:val="sr-Latn-ME"/>
        </w:rPr>
        <w:t>tac</w:t>
      </w:r>
      <w:r w:rsidR="007E60CA" w:rsidRPr="00CD3C73">
        <w:rPr>
          <w:rFonts w:cstheme="minorHAnsi"/>
          <w:bCs/>
          <w:noProof/>
          <w:sz w:val="24"/>
          <w:szCs w:val="24"/>
          <w:lang w:val="sr-Latn-ME"/>
        </w:rPr>
        <w:t>ije i obučavanja zaposlenih.</w:t>
      </w:r>
      <w:r w:rsidR="00685882" w:rsidRPr="00CD3C73">
        <w:rPr>
          <w:rFonts w:cstheme="minorHAnsi"/>
          <w:bCs/>
          <w:noProof/>
          <w:sz w:val="24"/>
          <w:szCs w:val="24"/>
          <w:lang w:val="sr-Latn-ME"/>
        </w:rPr>
        <w:t xml:space="preserve"> Kao što je već napred navedeno, ključni procesi u XXI veku definisani su kroz koncept Održivog razvoja i nastojanje da se </w:t>
      </w:r>
      <w:r w:rsidR="00685882" w:rsidRPr="00CD3C73">
        <w:rPr>
          <w:rFonts w:cstheme="minorHAnsi"/>
          <w:sz w:val="24"/>
          <w:szCs w:val="24"/>
          <w:lang w:val="sr-Latn-ME"/>
        </w:rPr>
        <w:t>stvori bolji svet, balansiranjem socijalnih, ekonomskih i faktora zaštite životne sredine, a čovek i njegovi lični resursi postaju prioritet dostizanja održivog razvoja i blagostanja. U tom kontekstu, obrazovanje je osnovni pokretač razvoja i prom</w:t>
      </w:r>
      <w:r w:rsidR="00016E57" w:rsidRPr="00CD3C73">
        <w:rPr>
          <w:rFonts w:cstheme="minorHAnsi"/>
          <w:sz w:val="24"/>
          <w:szCs w:val="24"/>
          <w:lang w:val="sr-Latn-ME"/>
        </w:rPr>
        <w:t>ena u zajednici. Savremeni konc</w:t>
      </w:r>
      <w:r w:rsidR="00685882" w:rsidRPr="00CD3C73">
        <w:rPr>
          <w:rFonts w:cstheme="minorHAnsi"/>
          <w:sz w:val="24"/>
          <w:szCs w:val="24"/>
          <w:lang w:val="sr-Latn-ME"/>
        </w:rPr>
        <w:t>e</w:t>
      </w:r>
      <w:r w:rsidR="00016E57" w:rsidRPr="00CD3C73">
        <w:rPr>
          <w:rFonts w:cstheme="minorHAnsi"/>
          <w:sz w:val="24"/>
          <w:szCs w:val="24"/>
          <w:lang w:val="sr-Latn-ME"/>
        </w:rPr>
        <w:t>p</w:t>
      </w:r>
      <w:r w:rsidR="00685882" w:rsidRPr="00CD3C73">
        <w:rPr>
          <w:rFonts w:cstheme="minorHAnsi"/>
          <w:sz w:val="24"/>
          <w:szCs w:val="24"/>
          <w:lang w:val="sr-Latn-ME"/>
        </w:rPr>
        <w:t>t celoživotnog učenja utiče na celokupni kontekst obrazovanja, pa i obrazovanje za obavljanje posla, a u centar stavlja razvoj kompetencija, permanentno obrazovanje i obučavanje. Usvojeni su međunarodni standardi klasif</w:t>
      </w:r>
      <w:r w:rsidR="00D82039" w:rsidRPr="00CD3C73">
        <w:rPr>
          <w:rFonts w:cstheme="minorHAnsi"/>
          <w:sz w:val="24"/>
          <w:szCs w:val="24"/>
          <w:lang w:val="sr-Latn-ME"/>
        </w:rPr>
        <w:t>ikacije zanimanja u Evropskoj U</w:t>
      </w:r>
      <w:r w:rsidR="00016E57" w:rsidRPr="00CD3C73">
        <w:rPr>
          <w:rFonts w:cstheme="minorHAnsi"/>
          <w:sz w:val="24"/>
          <w:szCs w:val="24"/>
          <w:lang w:val="sr-Latn-ME"/>
        </w:rPr>
        <w:t>n</w:t>
      </w:r>
      <w:r w:rsidR="00685882" w:rsidRPr="00CD3C73">
        <w:rPr>
          <w:rFonts w:cstheme="minorHAnsi"/>
          <w:sz w:val="24"/>
          <w:szCs w:val="24"/>
          <w:lang w:val="sr-Latn-ME"/>
        </w:rPr>
        <w:t xml:space="preserve">iji  ISCO-08, a Crna Gora je donela Zakon o nacionalnim stručnim kvalifikacijama </w:t>
      </w:r>
      <w:r w:rsidR="00AB3429" w:rsidRPr="00CD3C73">
        <w:rPr>
          <w:rFonts w:cstheme="minorHAnsi"/>
          <w:sz w:val="24"/>
          <w:szCs w:val="24"/>
          <w:lang w:val="sr-Latn-ME"/>
        </w:rPr>
        <w:t xml:space="preserve">i </w:t>
      </w:r>
      <w:r w:rsidR="00685882" w:rsidRPr="00CD3C73">
        <w:rPr>
          <w:rFonts w:cstheme="minorHAnsi"/>
          <w:sz w:val="24"/>
          <w:szCs w:val="24"/>
          <w:lang w:val="sr-Latn-ME"/>
        </w:rPr>
        <w:t>Zakon o nacionalnom okviru kvalifikacija</w:t>
      </w:r>
      <w:r w:rsidR="00AB3429" w:rsidRPr="00CD3C73">
        <w:rPr>
          <w:rFonts w:cstheme="minorHAnsi"/>
          <w:sz w:val="24"/>
          <w:szCs w:val="24"/>
          <w:lang w:val="sr-Latn-ME"/>
        </w:rPr>
        <w:t xml:space="preserve">, usklađene sa </w:t>
      </w:r>
      <w:r w:rsidR="00AB3429" w:rsidRPr="00CD3C73">
        <w:rPr>
          <w:rFonts w:cstheme="minorHAnsi"/>
          <w:sz w:val="24"/>
          <w:szCs w:val="24"/>
          <w:lang w:val="sr-Latn-ME"/>
        </w:rPr>
        <w:lastRenderedPageBreak/>
        <w:t xml:space="preserve">savremenim evropskim standardima. </w:t>
      </w:r>
      <w:r w:rsidR="00685882" w:rsidRPr="00CD3C73">
        <w:rPr>
          <w:rFonts w:cstheme="minorHAnsi"/>
          <w:sz w:val="24"/>
          <w:szCs w:val="24"/>
          <w:lang w:val="sr-Latn-ME"/>
        </w:rPr>
        <w:t>Okvir kompetencija za socijalni rad razvijaju mnoge države, a najčešće spominjani su okviri kompetencija koje je dala CSWE (Council on Social Work Education – Savet za obrazov</w:t>
      </w:r>
      <w:r w:rsidR="00016E57" w:rsidRPr="00CD3C73">
        <w:rPr>
          <w:rFonts w:cstheme="minorHAnsi"/>
          <w:sz w:val="24"/>
          <w:szCs w:val="24"/>
          <w:lang w:val="sr-Latn-ME"/>
        </w:rPr>
        <w:t>anje za socijalni rad) i AASW (</w:t>
      </w:r>
      <w:r w:rsidR="00685882" w:rsidRPr="00CD3C73">
        <w:rPr>
          <w:rFonts w:cstheme="minorHAnsi"/>
          <w:sz w:val="24"/>
          <w:szCs w:val="24"/>
          <w:lang w:val="sr-Latn-ME"/>
        </w:rPr>
        <w:t>Australian Association of Work Education –Australisjko udruženje socijalnih radnika). Standardi obrazovanja socija</w:t>
      </w:r>
      <w:r w:rsidR="00016E57" w:rsidRPr="00CD3C73">
        <w:rPr>
          <w:rFonts w:cstheme="minorHAnsi"/>
          <w:sz w:val="24"/>
          <w:szCs w:val="24"/>
          <w:lang w:val="sr-Latn-ME"/>
        </w:rPr>
        <w:t>l</w:t>
      </w:r>
      <w:r w:rsidR="00685882" w:rsidRPr="00CD3C73">
        <w:rPr>
          <w:rFonts w:cstheme="minorHAnsi"/>
          <w:sz w:val="24"/>
          <w:szCs w:val="24"/>
          <w:lang w:val="sr-Latn-ME"/>
        </w:rPr>
        <w:t>n</w:t>
      </w:r>
      <w:r w:rsidR="00AB3429" w:rsidRPr="00CD3C73">
        <w:rPr>
          <w:rFonts w:cstheme="minorHAnsi"/>
          <w:sz w:val="24"/>
          <w:szCs w:val="24"/>
          <w:lang w:val="sr-Latn-ME"/>
        </w:rPr>
        <w:t>ih radnika AASW definišu osnovn</w:t>
      </w:r>
      <w:r w:rsidR="00685882" w:rsidRPr="00CD3C73">
        <w:rPr>
          <w:rFonts w:cstheme="minorHAnsi"/>
          <w:sz w:val="24"/>
          <w:szCs w:val="24"/>
          <w:lang w:val="sr-Latn-ME"/>
        </w:rPr>
        <w:t>e</w:t>
      </w:r>
      <w:r w:rsidR="00AB3429" w:rsidRPr="00CD3C73">
        <w:rPr>
          <w:rFonts w:cstheme="minorHAnsi"/>
          <w:sz w:val="24"/>
          <w:szCs w:val="24"/>
          <w:lang w:val="sr-Latn-ME"/>
        </w:rPr>
        <w:t xml:space="preserve"> </w:t>
      </w:r>
      <w:r w:rsidR="00685882" w:rsidRPr="00CD3C73">
        <w:rPr>
          <w:rFonts w:cstheme="minorHAnsi"/>
          <w:sz w:val="24"/>
          <w:szCs w:val="24"/>
          <w:lang w:val="sr-Latn-ME"/>
        </w:rPr>
        <w:t xml:space="preserve">kompetencije kojima treba da ovaladaju </w:t>
      </w:r>
      <w:r w:rsidR="00AB3429" w:rsidRPr="00CD3C73">
        <w:rPr>
          <w:rFonts w:cstheme="minorHAnsi"/>
          <w:sz w:val="24"/>
          <w:szCs w:val="24"/>
          <w:lang w:val="sr-Latn-ME"/>
        </w:rPr>
        <w:t>socijalni radnici. Svi ovi procesi imaju direktan uticaj na procese akreditacije i licenciranja, s obzirom da utiču na osnovne procese uspostavljnaja institucionalnog okvira akre</w:t>
      </w:r>
      <w:r w:rsidR="004B4C57" w:rsidRPr="00CD3C73">
        <w:rPr>
          <w:rFonts w:cstheme="minorHAnsi"/>
          <w:sz w:val="24"/>
          <w:szCs w:val="24"/>
          <w:lang w:val="sr-Latn-ME"/>
        </w:rPr>
        <w:t>d</w:t>
      </w:r>
      <w:r w:rsidR="00AB3429" w:rsidRPr="00CD3C73">
        <w:rPr>
          <w:rFonts w:cstheme="minorHAnsi"/>
          <w:sz w:val="24"/>
          <w:szCs w:val="24"/>
          <w:lang w:val="sr-Latn-ME"/>
        </w:rPr>
        <w:t>itacije. Naime, za uspostavljanje institucionalnog</w:t>
      </w:r>
      <w:r w:rsidR="00B355FB" w:rsidRPr="00CD3C73">
        <w:rPr>
          <w:rFonts w:cstheme="minorHAnsi"/>
          <w:sz w:val="24"/>
          <w:szCs w:val="24"/>
          <w:lang w:val="sr-Latn-ME"/>
        </w:rPr>
        <w:t xml:space="preserve"> </w:t>
      </w:r>
      <w:r w:rsidR="00AB3429" w:rsidRPr="00CD3C73">
        <w:rPr>
          <w:rFonts w:cstheme="minorHAnsi"/>
          <w:sz w:val="24"/>
          <w:szCs w:val="24"/>
          <w:lang w:val="sr-Latn-ME"/>
        </w:rPr>
        <w:t>okvira za akre</w:t>
      </w:r>
      <w:r w:rsidR="00B355FB" w:rsidRPr="00CD3C73">
        <w:rPr>
          <w:rFonts w:cstheme="minorHAnsi"/>
          <w:sz w:val="24"/>
          <w:szCs w:val="24"/>
          <w:lang w:val="sr-Latn-ME"/>
        </w:rPr>
        <w:t>d</w:t>
      </w:r>
      <w:r w:rsidR="00AB3429" w:rsidRPr="00CD3C73">
        <w:rPr>
          <w:rFonts w:cstheme="minorHAnsi"/>
          <w:sz w:val="24"/>
          <w:szCs w:val="24"/>
          <w:lang w:val="sr-Latn-ME"/>
        </w:rPr>
        <w:t>i</w:t>
      </w:r>
      <w:r w:rsidR="00B355FB" w:rsidRPr="00CD3C73">
        <w:rPr>
          <w:rFonts w:cstheme="minorHAnsi"/>
          <w:sz w:val="24"/>
          <w:szCs w:val="24"/>
          <w:lang w:val="sr-Latn-ME"/>
        </w:rPr>
        <w:t>taciju stručnih ra</w:t>
      </w:r>
      <w:r w:rsidR="00AB3429" w:rsidRPr="00CD3C73">
        <w:rPr>
          <w:rFonts w:cstheme="minorHAnsi"/>
          <w:sz w:val="24"/>
          <w:szCs w:val="24"/>
          <w:lang w:val="sr-Latn-ME"/>
        </w:rPr>
        <w:t>d</w:t>
      </w:r>
      <w:r w:rsidR="00B355FB" w:rsidRPr="00CD3C73">
        <w:rPr>
          <w:rFonts w:cstheme="minorHAnsi"/>
          <w:sz w:val="24"/>
          <w:szCs w:val="24"/>
          <w:lang w:val="sr-Latn-ME"/>
        </w:rPr>
        <w:t>n</w:t>
      </w:r>
      <w:r w:rsidR="00AB3429" w:rsidRPr="00CD3C73">
        <w:rPr>
          <w:rFonts w:cstheme="minorHAnsi"/>
          <w:sz w:val="24"/>
          <w:szCs w:val="24"/>
          <w:lang w:val="sr-Latn-ME"/>
        </w:rPr>
        <w:t>ika neo</w:t>
      </w:r>
      <w:r w:rsidR="004B4C57" w:rsidRPr="00CD3C73">
        <w:rPr>
          <w:rFonts w:cstheme="minorHAnsi"/>
          <w:sz w:val="24"/>
          <w:szCs w:val="24"/>
          <w:lang w:val="sr-Latn-ME"/>
        </w:rPr>
        <w:t>p</w:t>
      </w:r>
      <w:r w:rsidR="00AB3429" w:rsidRPr="00CD3C73">
        <w:rPr>
          <w:rFonts w:cstheme="minorHAnsi"/>
          <w:sz w:val="24"/>
          <w:szCs w:val="24"/>
          <w:lang w:val="sr-Latn-ME"/>
        </w:rPr>
        <w:t>hodno je određenje nacionalnog tela za akre</w:t>
      </w:r>
      <w:r w:rsidR="00B355FB" w:rsidRPr="00CD3C73">
        <w:rPr>
          <w:rFonts w:cstheme="minorHAnsi"/>
          <w:sz w:val="24"/>
          <w:szCs w:val="24"/>
          <w:lang w:val="sr-Latn-ME"/>
        </w:rPr>
        <w:t>d</w:t>
      </w:r>
      <w:r w:rsidR="00AB3429" w:rsidRPr="00CD3C73">
        <w:rPr>
          <w:rFonts w:cstheme="minorHAnsi"/>
          <w:sz w:val="24"/>
          <w:szCs w:val="24"/>
          <w:lang w:val="sr-Latn-ME"/>
        </w:rPr>
        <w:t>it</w:t>
      </w:r>
      <w:r w:rsidR="00B355FB" w:rsidRPr="00CD3C73">
        <w:rPr>
          <w:rFonts w:cstheme="minorHAnsi"/>
          <w:sz w:val="24"/>
          <w:szCs w:val="24"/>
          <w:lang w:val="sr-Latn-ME"/>
        </w:rPr>
        <w:t>a</w:t>
      </w:r>
      <w:r w:rsidR="00AB3429" w:rsidRPr="00CD3C73">
        <w:rPr>
          <w:rFonts w:cstheme="minorHAnsi"/>
          <w:sz w:val="24"/>
          <w:szCs w:val="24"/>
          <w:lang w:val="sr-Latn-ME"/>
        </w:rPr>
        <w:t xml:space="preserve">ciju (što je Zavod za socijalnu zaštitu za oblast socijalne i dječje zaštite), modifikacija i prilagođavanje nacionalnog okvira klasifikacija specifičnostima prakse socijanog rada u </w:t>
      </w:r>
      <w:r w:rsidR="00B355FB" w:rsidRPr="00CD3C73">
        <w:rPr>
          <w:rFonts w:cstheme="minorHAnsi"/>
          <w:sz w:val="24"/>
          <w:szCs w:val="24"/>
          <w:lang w:val="sr-Latn-ME"/>
        </w:rPr>
        <w:t>C</w:t>
      </w:r>
      <w:r w:rsidR="00AB3429" w:rsidRPr="00CD3C73">
        <w:rPr>
          <w:rFonts w:cstheme="minorHAnsi"/>
          <w:sz w:val="24"/>
          <w:szCs w:val="24"/>
          <w:lang w:val="sr-Latn-ME"/>
        </w:rPr>
        <w:t>rnoj Gori, razvijanje opšteg okvira za osiguranje kvaliteta obrazovanja i obuke, kreiranje meha</w:t>
      </w:r>
      <w:r w:rsidR="00B355FB" w:rsidRPr="00CD3C73">
        <w:rPr>
          <w:rFonts w:cstheme="minorHAnsi"/>
          <w:sz w:val="24"/>
          <w:szCs w:val="24"/>
          <w:lang w:val="sr-Latn-ME"/>
        </w:rPr>
        <w:t>n</w:t>
      </w:r>
      <w:r w:rsidR="00AB3429" w:rsidRPr="00CD3C73">
        <w:rPr>
          <w:rFonts w:cstheme="minorHAnsi"/>
          <w:sz w:val="24"/>
          <w:szCs w:val="24"/>
          <w:lang w:val="sr-Latn-ME"/>
        </w:rPr>
        <w:t xml:space="preserve">izama za uključivanje </w:t>
      </w:r>
      <w:r w:rsidR="004B4C57" w:rsidRPr="00CD3C73">
        <w:rPr>
          <w:rFonts w:cstheme="minorHAnsi"/>
          <w:sz w:val="24"/>
          <w:szCs w:val="24"/>
          <w:lang w:val="sr-Latn-ME"/>
        </w:rPr>
        <w:t xml:space="preserve">relevantnih </w:t>
      </w:r>
      <w:r w:rsidR="00AB3429" w:rsidRPr="00CD3C73">
        <w:rPr>
          <w:rFonts w:cstheme="minorHAnsi"/>
          <w:sz w:val="24"/>
          <w:szCs w:val="24"/>
          <w:lang w:val="sr-Latn-ME"/>
        </w:rPr>
        <w:t>partn</w:t>
      </w:r>
      <w:r w:rsidR="00B355FB" w:rsidRPr="00CD3C73">
        <w:rPr>
          <w:rFonts w:cstheme="minorHAnsi"/>
          <w:sz w:val="24"/>
          <w:szCs w:val="24"/>
          <w:lang w:val="sr-Latn-ME"/>
        </w:rPr>
        <w:t>e</w:t>
      </w:r>
      <w:r w:rsidR="00AB3429" w:rsidRPr="00CD3C73">
        <w:rPr>
          <w:rFonts w:cstheme="minorHAnsi"/>
          <w:sz w:val="24"/>
          <w:szCs w:val="24"/>
          <w:lang w:val="sr-Latn-ME"/>
        </w:rPr>
        <w:t>ra u razvoj i uspostavljanje sistema ak</w:t>
      </w:r>
      <w:r w:rsidR="00B355FB" w:rsidRPr="00CD3C73">
        <w:rPr>
          <w:rFonts w:cstheme="minorHAnsi"/>
          <w:sz w:val="24"/>
          <w:szCs w:val="24"/>
          <w:lang w:val="sr-Latn-ME"/>
        </w:rPr>
        <w:t>reditacije  i definisanje njihov</w:t>
      </w:r>
      <w:r w:rsidR="00AB3429" w:rsidRPr="00CD3C73">
        <w:rPr>
          <w:rFonts w:cstheme="minorHAnsi"/>
          <w:sz w:val="24"/>
          <w:szCs w:val="24"/>
          <w:lang w:val="sr-Latn-ME"/>
        </w:rPr>
        <w:t>e</w:t>
      </w:r>
      <w:r w:rsidR="00B355FB" w:rsidRPr="00CD3C73">
        <w:rPr>
          <w:rFonts w:cstheme="minorHAnsi"/>
          <w:sz w:val="24"/>
          <w:szCs w:val="24"/>
          <w:lang w:val="sr-Latn-ME"/>
        </w:rPr>
        <w:t xml:space="preserve"> uloge i odg</w:t>
      </w:r>
      <w:r w:rsidR="00AB3429" w:rsidRPr="00CD3C73">
        <w:rPr>
          <w:rFonts w:cstheme="minorHAnsi"/>
          <w:sz w:val="24"/>
          <w:szCs w:val="24"/>
          <w:lang w:val="sr-Latn-ME"/>
        </w:rPr>
        <w:t>ov</w:t>
      </w:r>
      <w:r w:rsidR="00B355FB" w:rsidRPr="00CD3C73">
        <w:rPr>
          <w:rFonts w:cstheme="minorHAnsi"/>
          <w:sz w:val="24"/>
          <w:szCs w:val="24"/>
          <w:lang w:val="sr-Latn-ME"/>
        </w:rPr>
        <w:t>o</w:t>
      </w:r>
      <w:r w:rsidR="00AB3429" w:rsidRPr="00CD3C73">
        <w:rPr>
          <w:rFonts w:cstheme="minorHAnsi"/>
          <w:sz w:val="24"/>
          <w:szCs w:val="24"/>
          <w:lang w:val="sr-Latn-ME"/>
        </w:rPr>
        <w:t>rnosti, kao i utvrđivanje procesa i pro</w:t>
      </w:r>
      <w:r w:rsidR="00B355FB" w:rsidRPr="00CD3C73">
        <w:rPr>
          <w:rFonts w:cstheme="minorHAnsi"/>
          <w:sz w:val="24"/>
          <w:szCs w:val="24"/>
          <w:lang w:val="sr-Latn-ME"/>
        </w:rPr>
        <w:t>c</w:t>
      </w:r>
      <w:r w:rsidR="00AB3429" w:rsidRPr="00CD3C73">
        <w:rPr>
          <w:rFonts w:cstheme="minorHAnsi"/>
          <w:sz w:val="24"/>
          <w:szCs w:val="24"/>
          <w:lang w:val="sr-Latn-ME"/>
        </w:rPr>
        <w:t>edura akreditacije, defin</w:t>
      </w:r>
      <w:r w:rsidR="004B4C57" w:rsidRPr="00CD3C73">
        <w:rPr>
          <w:rFonts w:cstheme="minorHAnsi"/>
          <w:sz w:val="24"/>
          <w:szCs w:val="24"/>
          <w:lang w:val="sr-Latn-ME"/>
        </w:rPr>
        <w:t>is</w:t>
      </w:r>
      <w:r w:rsidR="00AB3429" w:rsidRPr="00CD3C73">
        <w:rPr>
          <w:rFonts w:cstheme="minorHAnsi"/>
          <w:sz w:val="24"/>
          <w:szCs w:val="24"/>
          <w:lang w:val="sr-Latn-ME"/>
        </w:rPr>
        <w:t>anje opisa posla i stručnih kompetencija potrebnih za određene poslove – utvrđivanje standarda zanimanja i kompetencija, struktura znanja i veština koje moraju biti usvojene, posebni uslovi za izbor kandidata za određene p</w:t>
      </w:r>
      <w:r w:rsidR="004B4C57" w:rsidRPr="00CD3C73">
        <w:rPr>
          <w:rFonts w:cstheme="minorHAnsi"/>
          <w:sz w:val="24"/>
          <w:szCs w:val="24"/>
          <w:lang w:val="sr-Latn-ME"/>
        </w:rPr>
        <w:t>o</w:t>
      </w:r>
      <w:r w:rsidR="00AB3429" w:rsidRPr="00CD3C73">
        <w:rPr>
          <w:rFonts w:cstheme="minorHAnsi"/>
          <w:sz w:val="24"/>
          <w:szCs w:val="24"/>
          <w:lang w:val="sr-Latn-ME"/>
        </w:rPr>
        <w:t>slove, kriterijumi  ocenjivanja kompetencija</w:t>
      </w:r>
      <w:r w:rsidR="00B355FB" w:rsidRPr="00CD3C73">
        <w:rPr>
          <w:rFonts w:cstheme="minorHAnsi"/>
          <w:sz w:val="24"/>
          <w:szCs w:val="24"/>
          <w:lang w:val="sr-Latn-ME"/>
        </w:rPr>
        <w:t>, načini izdavanja sertifi</w:t>
      </w:r>
      <w:r w:rsidR="00AB3429" w:rsidRPr="00CD3C73">
        <w:rPr>
          <w:rFonts w:cstheme="minorHAnsi"/>
          <w:sz w:val="24"/>
          <w:szCs w:val="24"/>
          <w:lang w:val="sr-Latn-ME"/>
        </w:rPr>
        <w:t xml:space="preserve">kata. </w:t>
      </w:r>
    </w:p>
    <w:p w14:paraId="117912FA" w14:textId="0E322A30" w:rsidR="007E60CA" w:rsidRPr="00CD3C73" w:rsidRDefault="007E60CA" w:rsidP="008A426E">
      <w:pPr>
        <w:ind w:firstLine="360"/>
        <w:jc w:val="both"/>
        <w:rPr>
          <w:rFonts w:cstheme="minorHAnsi"/>
          <w:bCs/>
          <w:noProof/>
          <w:sz w:val="24"/>
          <w:szCs w:val="24"/>
          <w:lang w:val="sr-Latn-ME"/>
        </w:rPr>
      </w:pPr>
      <w:r w:rsidRPr="00CD3C73">
        <w:rPr>
          <w:rFonts w:cstheme="minorHAnsi"/>
          <w:bCs/>
          <w:noProof/>
          <w:sz w:val="24"/>
          <w:szCs w:val="24"/>
          <w:lang w:val="sr-Latn-ME"/>
        </w:rPr>
        <w:t>Sistem akreditacije i licenciranja u socijalnoj i dječjoj zaštiti ne može se</w:t>
      </w:r>
      <w:r w:rsidR="00E66057" w:rsidRPr="00CD3C73">
        <w:rPr>
          <w:rFonts w:cstheme="minorHAnsi"/>
          <w:bCs/>
          <w:noProof/>
          <w:sz w:val="24"/>
          <w:szCs w:val="24"/>
          <w:lang w:val="sr-Latn-ME"/>
        </w:rPr>
        <w:t xml:space="preserve"> </w:t>
      </w:r>
      <w:r w:rsidRPr="00CD3C73">
        <w:rPr>
          <w:rFonts w:cstheme="minorHAnsi"/>
          <w:bCs/>
          <w:noProof/>
          <w:sz w:val="24"/>
          <w:szCs w:val="24"/>
          <w:lang w:val="sr-Latn-ME"/>
        </w:rPr>
        <w:t xml:space="preserve">posmatrati izolovano od </w:t>
      </w:r>
      <w:r w:rsidR="00EC7C71" w:rsidRPr="00CD3C73">
        <w:rPr>
          <w:rFonts w:cstheme="minorHAnsi"/>
          <w:bCs/>
          <w:noProof/>
          <w:sz w:val="24"/>
          <w:szCs w:val="24"/>
          <w:lang w:val="sr-Latn-ME"/>
        </w:rPr>
        <w:t>zahteva i procesa sistema kvaliteta u obrazovanju, zapošljavanju i obuci odraslih.</w:t>
      </w:r>
      <w:r w:rsidRPr="00CD3C73">
        <w:rPr>
          <w:rFonts w:cstheme="minorHAnsi"/>
          <w:bCs/>
          <w:noProof/>
          <w:sz w:val="24"/>
          <w:szCs w:val="24"/>
          <w:lang w:val="sr-Latn-ME"/>
        </w:rPr>
        <w:t xml:space="preserve"> U XXI veku </w:t>
      </w:r>
      <w:r w:rsidR="003005DF" w:rsidRPr="00CD3C73">
        <w:rPr>
          <w:rFonts w:cstheme="minorHAnsi"/>
          <w:bCs/>
          <w:noProof/>
          <w:sz w:val="24"/>
          <w:szCs w:val="24"/>
          <w:lang w:val="sr-Latn-ME"/>
        </w:rPr>
        <w:t xml:space="preserve">globalni akcenat </w:t>
      </w:r>
      <w:r w:rsidRPr="00CD3C73">
        <w:rPr>
          <w:rFonts w:cstheme="minorHAnsi"/>
          <w:bCs/>
          <w:noProof/>
          <w:sz w:val="24"/>
          <w:szCs w:val="24"/>
          <w:lang w:val="sr-Latn-ME"/>
        </w:rPr>
        <w:t>je dat harmonizaciji procesa na</w:t>
      </w:r>
      <w:r w:rsidR="008A426E" w:rsidRPr="00CD3C73">
        <w:rPr>
          <w:rFonts w:cstheme="minorHAnsi"/>
          <w:bCs/>
          <w:noProof/>
          <w:sz w:val="24"/>
          <w:szCs w:val="24"/>
          <w:lang w:val="sr-Latn-ME"/>
        </w:rPr>
        <w:t xml:space="preserve"> međunarodnom i evrops</w:t>
      </w:r>
      <w:r w:rsidR="00AB3429" w:rsidRPr="00CD3C73">
        <w:rPr>
          <w:rFonts w:cstheme="minorHAnsi"/>
          <w:bCs/>
          <w:noProof/>
          <w:sz w:val="24"/>
          <w:szCs w:val="24"/>
          <w:lang w:val="sr-Latn-ME"/>
        </w:rPr>
        <w:t>kom nivou, ali i na nivou države</w:t>
      </w:r>
      <w:r w:rsidR="008A426E" w:rsidRPr="00CD3C73">
        <w:rPr>
          <w:rFonts w:cstheme="minorHAnsi"/>
          <w:bCs/>
          <w:noProof/>
          <w:sz w:val="24"/>
          <w:szCs w:val="24"/>
          <w:lang w:val="sr-Latn-ME"/>
        </w:rPr>
        <w:t>. Akredit</w:t>
      </w:r>
      <w:r w:rsidR="00B355FB" w:rsidRPr="00CD3C73">
        <w:rPr>
          <w:rFonts w:cstheme="minorHAnsi"/>
          <w:bCs/>
          <w:noProof/>
          <w:sz w:val="24"/>
          <w:szCs w:val="24"/>
          <w:lang w:val="sr-Latn-ME"/>
        </w:rPr>
        <w:t>acija je tako i definisana kao „</w:t>
      </w:r>
      <w:r w:rsidRPr="00CD3C73">
        <w:rPr>
          <w:rFonts w:cstheme="minorHAnsi"/>
          <w:bCs/>
          <w:noProof/>
          <w:sz w:val="24"/>
          <w:szCs w:val="24"/>
          <w:lang w:val="sr-Latn-ME"/>
        </w:rPr>
        <w:t xml:space="preserve">potvrđivanje od strane nacionalnog akreditacionog tijela </w:t>
      </w:r>
      <w:r w:rsidR="008A426E" w:rsidRPr="00CD3C73">
        <w:rPr>
          <w:rFonts w:cstheme="minorHAnsi"/>
          <w:bCs/>
          <w:noProof/>
          <w:sz w:val="24"/>
          <w:szCs w:val="24"/>
          <w:lang w:val="sr-Latn-ME"/>
        </w:rPr>
        <w:t xml:space="preserve">da organizacija za ocjenjivanje </w:t>
      </w:r>
      <w:r w:rsidRPr="00CD3C73">
        <w:rPr>
          <w:rFonts w:cstheme="minorHAnsi"/>
          <w:bCs/>
          <w:noProof/>
          <w:sz w:val="24"/>
          <w:szCs w:val="24"/>
          <w:lang w:val="sr-Latn-ME"/>
        </w:rPr>
        <w:t>usaglašenosti ispunjava zahtjeve utvrđene harmonizovanim standardima i ako je potrebno sve dodatne</w:t>
      </w:r>
      <w:r w:rsidR="008A426E" w:rsidRPr="00CD3C73">
        <w:rPr>
          <w:rFonts w:cstheme="minorHAnsi"/>
          <w:bCs/>
          <w:noProof/>
          <w:sz w:val="24"/>
          <w:szCs w:val="24"/>
          <w:lang w:val="sr-Latn-ME"/>
        </w:rPr>
        <w:t xml:space="preserve"> </w:t>
      </w:r>
      <w:r w:rsidRPr="00CD3C73">
        <w:rPr>
          <w:rFonts w:cstheme="minorHAnsi"/>
          <w:bCs/>
          <w:noProof/>
          <w:sz w:val="24"/>
          <w:szCs w:val="24"/>
          <w:lang w:val="sr-Latn-ME"/>
        </w:rPr>
        <w:t>zahtjeve, uključujući zahtjeve utvrđene za pojedine oblasti (sektorske šeme) za vršenje specifičnih poslova</w:t>
      </w:r>
      <w:r w:rsidR="00B355FB" w:rsidRPr="00CD3C73">
        <w:rPr>
          <w:rFonts w:cstheme="minorHAnsi"/>
          <w:bCs/>
          <w:noProof/>
          <w:sz w:val="24"/>
          <w:szCs w:val="24"/>
          <w:lang w:val="sr-Latn-ME"/>
        </w:rPr>
        <w:t xml:space="preserve"> ocjenjivanja usaglašenosti“</w:t>
      </w:r>
      <w:r w:rsidR="008A426E" w:rsidRPr="00CD3C73">
        <w:rPr>
          <w:rFonts w:cstheme="minorHAnsi"/>
          <w:bCs/>
          <w:noProof/>
          <w:sz w:val="24"/>
          <w:szCs w:val="24"/>
          <w:lang w:val="sr-Latn-ME"/>
        </w:rPr>
        <w:t xml:space="preserve"> a </w:t>
      </w:r>
      <w:r w:rsidR="00B355FB" w:rsidRPr="00CD3C73">
        <w:rPr>
          <w:rFonts w:cstheme="minorHAnsi"/>
          <w:bCs/>
          <w:noProof/>
          <w:sz w:val="24"/>
          <w:szCs w:val="24"/>
          <w:lang w:val="sr-Latn-ME"/>
        </w:rPr>
        <w:t>„ocjenjivanje usaglašenosti“ se određuje kao „</w:t>
      </w:r>
      <w:r w:rsidRPr="00CD3C73">
        <w:rPr>
          <w:rFonts w:cstheme="minorHAnsi"/>
          <w:bCs/>
          <w:noProof/>
          <w:sz w:val="24"/>
          <w:szCs w:val="24"/>
          <w:lang w:val="sr-Latn-ME"/>
        </w:rPr>
        <w:t xml:space="preserve">postupak kojim se utvrđuje da li su uslovi i </w:t>
      </w:r>
      <w:r w:rsidR="008A426E" w:rsidRPr="00CD3C73">
        <w:rPr>
          <w:rFonts w:cstheme="minorHAnsi"/>
          <w:bCs/>
          <w:noProof/>
          <w:sz w:val="24"/>
          <w:szCs w:val="24"/>
          <w:lang w:val="sr-Latn-ME"/>
        </w:rPr>
        <w:t xml:space="preserve">zahtjevi koji se odnose na neki </w:t>
      </w:r>
      <w:r w:rsidRPr="00CD3C73">
        <w:rPr>
          <w:rFonts w:cstheme="minorHAnsi"/>
          <w:bCs/>
          <w:noProof/>
          <w:sz w:val="24"/>
          <w:szCs w:val="24"/>
          <w:lang w:val="sr-Latn-ME"/>
        </w:rPr>
        <w:t xml:space="preserve">proizvod, proces, </w:t>
      </w:r>
      <w:r w:rsidRPr="00CD3C73">
        <w:rPr>
          <w:rFonts w:cstheme="minorHAnsi"/>
          <w:b/>
          <w:bCs/>
          <w:noProof/>
          <w:sz w:val="24"/>
          <w:szCs w:val="24"/>
          <w:lang w:val="sr-Latn-ME"/>
        </w:rPr>
        <w:t>uslugu,</w:t>
      </w:r>
      <w:r w:rsidRPr="00CD3C73">
        <w:rPr>
          <w:rFonts w:cstheme="minorHAnsi"/>
          <w:bCs/>
          <w:noProof/>
          <w:sz w:val="24"/>
          <w:szCs w:val="24"/>
          <w:lang w:val="sr-Latn-ME"/>
        </w:rPr>
        <w:t xml:space="preserve"> sistem, </w:t>
      </w:r>
      <w:r w:rsidRPr="00CD3C73">
        <w:rPr>
          <w:rFonts w:cstheme="minorHAnsi"/>
          <w:b/>
          <w:bCs/>
          <w:noProof/>
          <w:sz w:val="24"/>
          <w:szCs w:val="24"/>
          <w:lang w:val="sr-Latn-ME"/>
        </w:rPr>
        <w:t>pravno ili fizičko lice</w:t>
      </w:r>
      <w:r w:rsidRPr="00CD3C73">
        <w:rPr>
          <w:rFonts w:cstheme="minorHAnsi"/>
          <w:bCs/>
          <w:noProof/>
          <w:sz w:val="24"/>
          <w:szCs w:val="24"/>
          <w:lang w:val="sr-Latn-ME"/>
        </w:rPr>
        <w:t xml:space="preserve"> odnosno odgovarajući organizacioni oblik, ispunjeni</w:t>
      </w:r>
      <w:r w:rsidR="00B355FB" w:rsidRPr="00CD3C73">
        <w:rPr>
          <w:rFonts w:cstheme="minorHAnsi"/>
          <w:bCs/>
          <w:noProof/>
          <w:sz w:val="24"/>
          <w:szCs w:val="24"/>
          <w:lang w:val="sr-Latn-ME"/>
        </w:rPr>
        <w:t>“</w:t>
      </w:r>
      <w:r w:rsidR="008A426E" w:rsidRPr="00CD3C73">
        <w:rPr>
          <w:rFonts w:cstheme="minorHAnsi"/>
          <w:bCs/>
          <w:noProof/>
          <w:sz w:val="24"/>
          <w:szCs w:val="24"/>
          <w:lang w:val="sr-Latn-ME"/>
        </w:rPr>
        <w:t xml:space="preserve">. </w:t>
      </w:r>
      <w:r w:rsidR="009A55EA" w:rsidRPr="00CD3C73">
        <w:rPr>
          <w:rFonts w:cstheme="minorHAnsi"/>
          <w:bCs/>
          <w:noProof/>
          <w:sz w:val="24"/>
          <w:szCs w:val="24"/>
          <w:lang w:val="sr-Latn-ME"/>
        </w:rPr>
        <w:t>Pravila akreditacij</w:t>
      </w:r>
      <w:r w:rsidR="00B355FB" w:rsidRPr="00CD3C73">
        <w:rPr>
          <w:rFonts w:cstheme="minorHAnsi"/>
          <w:bCs/>
          <w:noProof/>
          <w:sz w:val="24"/>
          <w:szCs w:val="24"/>
          <w:lang w:val="sr-Latn-ME"/>
        </w:rPr>
        <w:t>e koje utvrđuje nadležno telo (</w:t>
      </w:r>
      <w:r w:rsidR="009A55EA" w:rsidRPr="00CD3C73">
        <w:rPr>
          <w:rFonts w:cstheme="minorHAnsi"/>
          <w:bCs/>
          <w:noProof/>
          <w:sz w:val="24"/>
          <w:szCs w:val="24"/>
          <w:lang w:val="sr-Latn-ME"/>
        </w:rPr>
        <w:t>Akreditaciono tijel</w:t>
      </w:r>
      <w:r w:rsidR="00B355FB" w:rsidRPr="00CD3C73">
        <w:rPr>
          <w:rFonts w:cstheme="minorHAnsi"/>
          <w:bCs/>
          <w:noProof/>
          <w:sz w:val="24"/>
          <w:szCs w:val="24"/>
          <w:lang w:val="sr-Latn-ME"/>
        </w:rPr>
        <w:t>o Crne Gore prema Zakonu o akre</w:t>
      </w:r>
      <w:r w:rsidR="009A55EA" w:rsidRPr="00CD3C73">
        <w:rPr>
          <w:rFonts w:cstheme="minorHAnsi"/>
          <w:bCs/>
          <w:noProof/>
          <w:sz w:val="24"/>
          <w:szCs w:val="24"/>
          <w:lang w:val="sr-Latn-ME"/>
        </w:rPr>
        <w:t>d</w:t>
      </w:r>
      <w:r w:rsidR="00B355FB" w:rsidRPr="00CD3C73">
        <w:rPr>
          <w:rFonts w:cstheme="minorHAnsi"/>
          <w:bCs/>
          <w:noProof/>
          <w:sz w:val="24"/>
          <w:szCs w:val="24"/>
          <w:lang w:val="sr-Latn-ME"/>
        </w:rPr>
        <w:t>i</w:t>
      </w:r>
      <w:r w:rsidR="009A55EA" w:rsidRPr="00CD3C73">
        <w:rPr>
          <w:rFonts w:cstheme="minorHAnsi"/>
          <w:bCs/>
          <w:noProof/>
          <w:sz w:val="24"/>
          <w:szCs w:val="24"/>
          <w:lang w:val="sr-Latn-ME"/>
        </w:rPr>
        <w:t>taciji) zasnovana su na odgovarajućim crnogorskim, međunarodnim i evropskim standardima i dokumentima međunarodnih i evropskih organizacija za akreditaciju.</w:t>
      </w:r>
    </w:p>
    <w:p w14:paraId="6CD9C980" w14:textId="35203069" w:rsidR="00B6028D" w:rsidRPr="00CD3C73" w:rsidRDefault="009145F4" w:rsidP="00B6028D">
      <w:pPr>
        <w:ind w:firstLine="360"/>
        <w:jc w:val="both"/>
        <w:rPr>
          <w:rFonts w:cstheme="minorHAnsi"/>
          <w:bCs/>
          <w:noProof/>
          <w:sz w:val="24"/>
          <w:szCs w:val="24"/>
          <w:lang w:val="sr-Latn-ME"/>
        </w:rPr>
      </w:pPr>
      <w:r w:rsidRPr="00CD3C73">
        <w:rPr>
          <w:rFonts w:cstheme="minorHAnsi"/>
          <w:bCs/>
          <w:noProof/>
          <w:sz w:val="24"/>
          <w:szCs w:val="24"/>
          <w:lang w:val="sr-Latn-ME"/>
        </w:rPr>
        <w:t>U cilju razvoja modernog, efikasnog i efektivnog sistema socijalne zaštite, usaglašenog sa evro</w:t>
      </w:r>
      <w:r w:rsidR="00B355FB" w:rsidRPr="00CD3C73">
        <w:rPr>
          <w:rFonts w:cstheme="minorHAnsi"/>
          <w:bCs/>
          <w:noProof/>
          <w:sz w:val="24"/>
          <w:szCs w:val="24"/>
          <w:lang w:val="sr-Latn-ME"/>
        </w:rPr>
        <w:t>p</w:t>
      </w:r>
      <w:r w:rsidRPr="00CD3C73">
        <w:rPr>
          <w:rFonts w:cstheme="minorHAnsi"/>
          <w:bCs/>
          <w:noProof/>
          <w:sz w:val="24"/>
          <w:szCs w:val="24"/>
          <w:lang w:val="sr-Latn-ME"/>
        </w:rPr>
        <w:t>skim standarima kvaliteta u pružanju usluga i razvoju kompetencija zaposlenih, neophodan je  dalji rad na razvoju institucionalnog okvira akreditacije.</w:t>
      </w:r>
      <w:r w:rsidR="00B6028D" w:rsidRPr="00CD3C73">
        <w:rPr>
          <w:rFonts w:cstheme="minorHAnsi"/>
          <w:bCs/>
          <w:noProof/>
          <w:sz w:val="24"/>
          <w:szCs w:val="24"/>
          <w:lang w:val="sr-Latn-ME"/>
        </w:rPr>
        <w:t>Važno je preduzeti korake ka stvaranju p</w:t>
      </w:r>
      <w:r w:rsidR="00EC7C71" w:rsidRPr="00CD3C73">
        <w:rPr>
          <w:rFonts w:cstheme="minorHAnsi"/>
          <w:bCs/>
          <w:noProof/>
          <w:sz w:val="24"/>
          <w:szCs w:val="24"/>
          <w:lang w:val="sr-Latn-ME"/>
        </w:rPr>
        <w:t>reduslova na ni</w:t>
      </w:r>
      <w:r w:rsidR="0093155A" w:rsidRPr="00CD3C73">
        <w:rPr>
          <w:rFonts w:cstheme="minorHAnsi"/>
          <w:bCs/>
          <w:noProof/>
          <w:sz w:val="24"/>
          <w:szCs w:val="24"/>
          <w:lang w:val="sr-Latn-ME"/>
        </w:rPr>
        <w:t>v</w:t>
      </w:r>
      <w:r w:rsidR="00EC7C71" w:rsidRPr="00CD3C73">
        <w:rPr>
          <w:rFonts w:cstheme="minorHAnsi"/>
          <w:bCs/>
          <w:noProof/>
          <w:sz w:val="24"/>
          <w:szCs w:val="24"/>
          <w:lang w:val="sr-Latn-ME"/>
        </w:rPr>
        <w:t>o</w:t>
      </w:r>
      <w:r w:rsidR="0093155A" w:rsidRPr="00CD3C73">
        <w:rPr>
          <w:rFonts w:cstheme="minorHAnsi"/>
          <w:bCs/>
          <w:noProof/>
          <w:sz w:val="24"/>
          <w:szCs w:val="24"/>
          <w:lang w:val="sr-Latn-ME"/>
        </w:rPr>
        <w:t>u države za uspostavljanje sis</w:t>
      </w:r>
      <w:r w:rsidR="00B6028D" w:rsidRPr="00CD3C73">
        <w:rPr>
          <w:rFonts w:cstheme="minorHAnsi"/>
          <w:bCs/>
          <w:noProof/>
          <w:sz w:val="24"/>
          <w:szCs w:val="24"/>
          <w:lang w:val="sr-Latn-ME"/>
        </w:rPr>
        <w:t>tem</w:t>
      </w:r>
      <w:r w:rsidR="0093155A" w:rsidRPr="00CD3C73">
        <w:rPr>
          <w:rFonts w:cstheme="minorHAnsi"/>
          <w:bCs/>
          <w:noProof/>
          <w:sz w:val="24"/>
          <w:szCs w:val="24"/>
          <w:lang w:val="sr-Latn-ME"/>
        </w:rPr>
        <w:t>a</w:t>
      </w:r>
      <w:r w:rsidR="00B6028D" w:rsidRPr="00CD3C73">
        <w:rPr>
          <w:rFonts w:cstheme="minorHAnsi"/>
          <w:bCs/>
          <w:noProof/>
          <w:sz w:val="24"/>
          <w:szCs w:val="24"/>
          <w:lang w:val="sr-Latn-ME"/>
        </w:rPr>
        <w:t xml:space="preserve"> akreditacije, što pretpostavlja:</w:t>
      </w:r>
    </w:p>
    <w:p w14:paraId="7A1414AE" w14:textId="77777777" w:rsidR="00B17F65" w:rsidRPr="00CD3C73" w:rsidRDefault="00B17F65" w:rsidP="00112EE8">
      <w:pPr>
        <w:pStyle w:val="ListParagraph"/>
        <w:numPr>
          <w:ilvl w:val="0"/>
          <w:numId w:val="15"/>
        </w:numPr>
        <w:jc w:val="both"/>
        <w:rPr>
          <w:rFonts w:cstheme="minorHAnsi"/>
          <w:bCs/>
          <w:noProof/>
          <w:sz w:val="24"/>
          <w:szCs w:val="24"/>
          <w:lang w:val="sr-Latn-ME"/>
        </w:rPr>
      </w:pPr>
      <w:r w:rsidRPr="00CD3C73">
        <w:rPr>
          <w:rFonts w:cstheme="minorHAnsi"/>
          <w:bCs/>
          <w:noProof/>
          <w:sz w:val="24"/>
          <w:szCs w:val="24"/>
          <w:lang w:val="sr-Latn-ME"/>
        </w:rPr>
        <w:t>modifikovanje nacionalnog okvira kvalifikacija u smislu njegove korespodentnosti sa nacionalnim sertifikatima i diplomama koji proizilaze iz predložene strukture sistema srednjeg stručnog obrazovanja u Koncepciji srednjeg stručnog obrazovanja;</w:t>
      </w:r>
    </w:p>
    <w:p w14:paraId="6F6A47AD" w14:textId="77777777" w:rsidR="00B17F65" w:rsidRPr="00CD3C73" w:rsidRDefault="00B6028D" w:rsidP="00112EE8">
      <w:pPr>
        <w:pStyle w:val="ListParagraph"/>
        <w:numPr>
          <w:ilvl w:val="0"/>
          <w:numId w:val="15"/>
        </w:numPr>
        <w:jc w:val="both"/>
        <w:rPr>
          <w:rFonts w:cstheme="minorHAnsi"/>
          <w:bCs/>
          <w:noProof/>
          <w:sz w:val="24"/>
          <w:szCs w:val="24"/>
          <w:lang w:val="sr-Latn-ME"/>
        </w:rPr>
      </w:pPr>
      <w:r w:rsidRPr="00CD3C73">
        <w:rPr>
          <w:rFonts w:cstheme="minorHAnsi"/>
          <w:bCs/>
          <w:noProof/>
          <w:sz w:val="24"/>
          <w:szCs w:val="24"/>
          <w:lang w:val="sr-Latn-ME"/>
        </w:rPr>
        <w:t>izradu konciznih i koherentnih opisa</w:t>
      </w:r>
      <w:r w:rsidR="00B17F65" w:rsidRPr="00CD3C73">
        <w:rPr>
          <w:rFonts w:cstheme="minorHAnsi"/>
          <w:bCs/>
          <w:noProof/>
          <w:sz w:val="24"/>
          <w:szCs w:val="24"/>
          <w:lang w:val="sr-Latn-ME"/>
        </w:rPr>
        <w:t xml:space="preserve"> pojedinih nivoa kvalifikacija;</w:t>
      </w:r>
    </w:p>
    <w:p w14:paraId="5B4CAA69" w14:textId="77777777" w:rsidR="00B17F65" w:rsidRPr="00CD3C73" w:rsidRDefault="00B17F65" w:rsidP="00112EE8">
      <w:pPr>
        <w:pStyle w:val="ListParagraph"/>
        <w:numPr>
          <w:ilvl w:val="0"/>
          <w:numId w:val="15"/>
        </w:numPr>
        <w:jc w:val="both"/>
        <w:rPr>
          <w:rFonts w:cstheme="minorHAnsi"/>
          <w:bCs/>
          <w:noProof/>
          <w:sz w:val="24"/>
          <w:szCs w:val="24"/>
          <w:lang w:val="sr-Latn-ME"/>
        </w:rPr>
      </w:pPr>
      <w:r w:rsidRPr="00CD3C73">
        <w:rPr>
          <w:rFonts w:cstheme="minorHAnsi"/>
          <w:bCs/>
          <w:noProof/>
          <w:sz w:val="24"/>
          <w:szCs w:val="24"/>
          <w:lang w:val="sr-Latn-ME"/>
        </w:rPr>
        <w:lastRenderedPageBreak/>
        <w:t xml:space="preserve">uspostavljanje standarda zanimanja, odnosno kompetencija za profile, zanimanja </w:t>
      </w:r>
      <w:r w:rsidR="00B6028D" w:rsidRPr="00CD3C73">
        <w:rPr>
          <w:rFonts w:cstheme="minorHAnsi"/>
          <w:bCs/>
          <w:noProof/>
          <w:sz w:val="24"/>
          <w:szCs w:val="24"/>
          <w:lang w:val="sr-Latn-ME"/>
        </w:rPr>
        <w:t>za</w:t>
      </w:r>
      <w:r w:rsidRPr="00CD3C73">
        <w:rPr>
          <w:rFonts w:cstheme="minorHAnsi"/>
          <w:bCs/>
          <w:noProof/>
          <w:sz w:val="24"/>
          <w:szCs w:val="24"/>
          <w:lang w:val="sr-Latn-ME"/>
        </w:rPr>
        <w:t xml:space="preserve"> poslove za koje se dodeljuju sertifikati;</w:t>
      </w:r>
    </w:p>
    <w:p w14:paraId="27327402" w14:textId="77777777" w:rsidR="00B17F65" w:rsidRPr="00CD3C73" w:rsidRDefault="00B17F65" w:rsidP="00112EE8">
      <w:pPr>
        <w:pStyle w:val="ListParagraph"/>
        <w:numPr>
          <w:ilvl w:val="0"/>
          <w:numId w:val="15"/>
        </w:numPr>
        <w:jc w:val="both"/>
        <w:rPr>
          <w:rFonts w:cstheme="minorHAnsi"/>
          <w:bCs/>
          <w:noProof/>
          <w:sz w:val="24"/>
          <w:szCs w:val="24"/>
          <w:lang w:val="sr-Latn-ME"/>
        </w:rPr>
      </w:pPr>
      <w:r w:rsidRPr="00CD3C73">
        <w:rPr>
          <w:rFonts w:cstheme="minorHAnsi"/>
          <w:bCs/>
          <w:noProof/>
          <w:sz w:val="24"/>
          <w:szCs w:val="24"/>
          <w:lang w:val="sr-Latn-ME"/>
        </w:rPr>
        <w:t>uspostavljnje procedura akreditacije inst</w:t>
      </w:r>
      <w:r w:rsidR="00B355FB" w:rsidRPr="00CD3C73">
        <w:rPr>
          <w:rFonts w:cstheme="minorHAnsi"/>
          <w:bCs/>
          <w:noProof/>
          <w:sz w:val="24"/>
          <w:szCs w:val="24"/>
          <w:lang w:val="sr-Latn-ME"/>
        </w:rPr>
        <w:t>i</w:t>
      </w:r>
      <w:r w:rsidRPr="00CD3C73">
        <w:rPr>
          <w:rFonts w:cstheme="minorHAnsi"/>
          <w:bCs/>
          <w:noProof/>
          <w:sz w:val="24"/>
          <w:szCs w:val="24"/>
          <w:lang w:val="sr-Latn-ME"/>
        </w:rPr>
        <w:t>tucija/organizacija i programa/modula obrazovanja i obuke;</w:t>
      </w:r>
    </w:p>
    <w:p w14:paraId="55993FDA" w14:textId="77777777" w:rsidR="00B6028D" w:rsidRPr="00CD3C73" w:rsidRDefault="00B6028D" w:rsidP="00B6028D">
      <w:pPr>
        <w:ind w:firstLine="720"/>
        <w:jc w:val="both"/>
        <w:rPr>
          <w:rFonts w:cstheme="minorHAnsi"/>
          <w:bCs/>
          <w:noProof/>
          <w:sz w:val="24"/>
          <w:szCs w:val="24"/>
          <w:lang w:val="sr-Latn-ME"/>
        </w:rPr>
      </w:pPr>
      <w:r w:rsidRPr="00CD3C73">
        <w:rPr>
          <w:rFonts w:cstheme="minorHAnsi"/>
          <w:bCs/>
          <w:noProof/>
          <w:sz w:val="24"/>
          <w:szCs w:val="24"/>
          <w:lang w:val="sr-Latn-ME"/>
        </w:rPr>
        <w:t>S obzirom na aktivan rad u Crnoj Gori na razvoju ovih elemenata, potrebno je sagledati faze unapređivanja, pozico</w:t>
      </w:r>
      <w:r w:rsidR="00B355FB" w:rsidRPr="00CD3C73">
        <w:rPr>
          <w:rFonts w:cstheme="minorHAnsi"/>
          <w:bCs/>
          <w:noProof/>
          <w:sz w:val="24"/>
          <w:szCs w:val="24"/>
          <w:lang w:val="sr-Latn-ME"/>
        </w:rPr>
        <w:t>nirati Zavod u ovim procesima (</w:t>
      </w:r>
      <w:r w:rsidRPr="00CD3C73">
        <w:rPr>
          <w:rFonts w:cstheme="minorHAnsi"/>
          <w:bCs/>
          <w:noProof/>
          <w:sz w:val="24"/>
          <w:szCs w:val="24"/>
          <w:lang w:val="sr-Latn-ME"/>
        </w:rPr>
        <w:t>aktivni relevantni partner) i uključiti već definisane segm</w:t>
      </w:r>
      <w:r w:rsidR="00B355FB" w:rsidRPr="00CD3C73">
        <w:rPr>
          <w:rFonts w:cstheme="minorHAnsi"/>
          <w:bCs/>
          <w:noProof/>
          <w:sz w:val="24"/>
          <w:szCs w:val="24"/>
          <w:lang w:val="sr-Latn-ME"/>
        </w:rPr>
        <w:t>e</w:t>
      </w:r>
      <w:r w:rsidR="0093155A" w:rsidRPr="00CD3C73">
        <w:rPr>
          <w:rFonts w:cstheme="minorHAnsi"/>
          <w:bCs/>
          <w:noProof/>
          <w:sz w:val="24"/>
          <w:szCs w:val="24"/>
          <w:lang w:val="sr-Latn-ME"/>
        </w:rPr>
        <w:t>nte u unapređivanje sis</w:t>
      </w:r>
      <w:r w:rsidRPr="00CD3C73">
        <w:rPr>
          <w:rFonts w:cstheme="minorHAnsi"/>
          <w:bCs/>
          <w:noProof/>
          <w:sz w:val="24"/>
          <w:szCs w:val="24"/>
          <w:lang w:val="sr-Latn-ME"/>
        </w:rPr>
        <w:t>tema akreditacije programa obuke u sistemu socija</w:t>
      </w:r>
      <w:r w:rsidR="00B355FB" w:rsidRPr="00CD3C73">
        <w:rPr>
          <w:rFonts w:cstheme="minorHAnsi"/>
          <w:bCs/>
          <w:noProof/>
          <w:sz w:val="24"/>
          <w:szCs w:val="24"/>
          <w:lang w:val="sr-Latn-ME"/>
        </w:rPr>
        <w:t>l</w:t>
      </w:r>
      <w:r w:rsidRPr="00CD3C73">
        <w:rPr>
          <w:rFonts w:cstheme="minorHAnsi"/>
          <w:bCs/>
          <w:noProof/>
          <w:sz w:val="24"/>
          <w:szCs w:val="24"/>
          <w:lang w:val="sr-Latn-ME"/>
        </w:rPr>
        <w:t>ne i dječje zaštite.</w:t>
      </w:r>
    </w:p>
    <w:p w14:paraId="733360D7" w14:textId="77777777" w:rsidR="00E66057" w:rsidRPr="00993FA6" w:rsidRDefault="009145F4" w:rsidP="00993FA6">
      <w:pPr>
        <w:rPr>
          <w:b/>
          <w:color w:val="2E74B5" w:themeColor="accent1" w:themeShade="BF"/>
          <w:sz w:val="24"/>
        </w:rPr>
      </w:pPr>
      <w:r w:rsidRPr="00993FA6">
        <w:rPr>
          <w:b/>
          <w:color w:val="2E74B5" w:themeColor="accent1" w:themeShade="BF"/>
          <w:sz w:val="24"/>
        </w:rPr>
        <w:t>Ograničenja postojećeg sis</w:t>
      </w:r>
      <w:r w:rsidR="00E66057" w:rsidRPr="00993FA6">
        <w:rPr>
          <w:b/>
          <w:color w:val="2E74B5" w:themeColor="accent1" w:themeShade="BF"/>
          <w:sz w:val="24"/>
        </w:rPr>
        <w:t xml:space="preserve">tema </w:t>
      </w:r>
    </w:p>
    <w:p w14:paraId="1516FF5C" w14:textId="77777777" w:rsidR="00827223" w:rsidRPr="00CD3C73" w:rsidRDefault="009145F4" w:rsidP="00431E5D">
      <w:pPr>
        <w:ind w:firstLine="360"/>
        <w:jc w:val="both"/>
        <w:rPr>
          <w:rFonts w:cstheme="minorHAnsi"/>
          <w:bCs/>
          <w:noProof/>
          <w:sz w:val="24"/>
          <w:szCs w:val="24"/>
          <w:lang w:val="sr-Latn-ME"/>
        </w:rPr>
      </w:pPr>
      <w:r w:rsidRPr="00CD3C73">
        <w:rPr>
          <w:rFonts w:cstheme="minorHAnsi"/>
          <w:bCs/>
          <w:noProof/>
          <w:sz w:val="24"/>
          <w:szCs w:val="24"/>
          <w:lang w:val="sr-Latn-ME"/>
        </w:rPr>
        <w:t>Imajući u vidu aktuelno stanje u Crnoj Gori u pogedu razvoja standarda i procesa harmonizacije propisa</w:t>
      </w:r>
      <w:r w:rsidR="0093155A" w:rsidRPr="00CD3C73">
        <w:rPr>
          <w:rFonts w:cstheme="minorHAnsi"/>
          <w:bCs/>
          <w:noProof/>
          <w:sz w:val="24"/>
          <w:szCs w:val="24"/>
          <w:lang w:val="sr-Latn-ME"/>
        </w:rPr>
        <w:t xml:space="preserve"> u relevantnim oblastima za sis</w:t>
      </w:r>
      <w:r w:rsidRPr="00CD3C73">
        <w:rPr>
          <w:rFonts w:cstheme="minorHAnsi"/>
          <w:bCs/>
          <w:noProof/>
          <w:sz w:val="24"/>
          <w:szCs w:val="24"/>
          <w:lang w:val="sr-Latn-ME"/>
        </w:rPr>
        <w:t xml:space="preserve">tem socijalne </w:t>
      </w:r>
      <w:r w:rsidR="0093155A" w:rsidRPr="00CD3C73">
        <w:rPr>
          <w:rFonts w:cstheme="minorHAnsi"/>
          <w:bCs/>
          <w:noProof/>
          <w:sz w:val="24"/>
          <w:szCs w:val="24"/>
          <w:lang w:val="sr-Latn-ME"/>
        </w:rPr>
        <w:t xml:space="preserve">i dječje </w:t>
      </w:r>
      <w:r w:rsidRPr="00CD3C73">
        <w:rPr>
          <w:rFonts w:cstheme="minorHAnsi"/>
          <w:bCs/>
          <w:noProof/>
          <w:sz w:val="24"/>
          <w:szCs w:val="24"/>
          <w:lang w:val="sr-Latn-ME"/>
        </w:rPr>
        <w:t>zaštite, prilikom planiranj</w:t>
      </w:r>
      <w:r w:rsidR="0093155A" w:rsidRPr="00CD3C73">
        <w:rPr>
          <w:rFonts w:cstheme="minorHAnsi"/>
          <w:bCs/>
          <w:noProof/>
          <w:sz w:val="24"/>
          <w:szCs w:val="24"/>
          <w:lang w:val="sr-Latn-ME"/>
        </w:rPr>
        <w:t>a daljeg razvoja sis</w:t>
      </w:r>
      <w:r w:rsidR="00B355FB" w:rsidRPr="00CD3C73">
        <w:rPr>
          <w:rFonts w:cstheme="minorHAnsi"/>
          <w:bCs/>
          <w:noProof/>
          <w:sz w:val="24"/>
          <w:szCs w:val="24"/>
          <w:lang w:val="sr-Latn-ME"/>
        </w:rPr>
        <w:t>tema akre</w:t>
      </w:r>
      <w:r w:rsidRPr="00CD3C73">
        <w:rPr>
          <w:rFonts w:cstheme="minorHAnsi"/>
          <w:bCs/>
          <w:noProof/>
          <w:sz w:val="24"/>
          <w:szCs w:val="24"/>
          <w:lang w:val="sr-Latn-ME"/>
        </w:rPr>
        <w:t>d</w:t>
      </w:r>
      <w:r w:rsidR="00B355FB" w:rsidRPr="00CD3C73">
        <w:rPr>
          <w:rFonts w:cstheme="minorHAnsi"/>
          <w:bCs/>
          <w:noProof/>
          <w:sz w:val="24"/>
          <w:szCs w:val="24"/>
          <w:lang w:val="sr-Latn-ME"/>
        </w:rPr>
        <w:t>i</w:t>
      </w:r>
      <w:r w:rsidRPr="00CD3C73">
        <w:rPr>
          <w:rFonts w:cstheme="minorHAnsi"/>
          <w:bCs/>
          <w:noProof/>
          <w:sz w:val="24"/>
          <w:szCs w:val="24"/>
          <w:lang w:val="sr-Latn-ME"/>
        </w:rPr>
        <w:t>tacije i licenciranj</w:t>
      </w:r>
      <w:r w:rsidR="00B355FB" w:rsidRPr="00CD3C73">
        <w:rPr>
          <w:rFonts w:cstheme="minorHAnsi"/>
          <w:bCs/>
          <w:noProof/>
          <w:sz w:val="24"/>
          <w:szCs w:val="24"/>
          <w:lang w:val="sr-Latn-ME"/>
        </w:rPr>
        <w:t>a</w:t>
      </w:r>
      <w:r w:rsidRPr="00CD3C73">
        <w:rPr>
          <w:rFonts w:cstheme="minorHAnsi"/>
          <w:bCs/>
          <w:noProof/>
          <w:sz w:val="24"/>
          <w:szCs w:val="24"/>
          <w:lang w:val="sr-Latn-ME"/>
        </w:rPr>
        <w:t xml:space="preserve"> treba imati u vidu sledeće ograničavajuće faktore:</w:t>
      </w:r>
    </w:p>
    <w:p w14:paraId="2E4F2B96" w14:textId="77777777" w:rsidR="009145F4" w:rsidRPr="00CD3C73" w:rsidRDefault="009145F4" w:rsidP="00112EE8">
      <w:pPr>
        <w:pStyle w:val="ListParagraph"/>
        <w:numPr>
          <w:ilvl w:val="0"/>
          <w:numId w:val="24"/>
        </w:numPr>
        <w:jc w:val="both"/>
        <w:rPr>
          <w:rFonts w:cstheme="minorHAnsi"/>
          <w:bCs/>
          <w:noProof/>
          <w:sz w:val="24"/>
          <w:szCs w:val="24"/>
          <w:lang w:val="sr-Latn-ME"/>
        </w:rPr>
      </w:pPr>
      <w:r w:rsidRPr="00CD3C73">
        <w:rPr>
          <w:rFonts w:cstheme="minorHAnsi"/>
          <w:bCs/>
          <w:noProof/>
          <w:sz w:val="24"/>
          <w:szCs w:val="24"/>
          <w:lang w:val="sr-Latn-ME"/>
        </w:rPr>
        <w:t>Neujednačenost u harmonizaciji propisa sistema socija</w:t>
      </w:r>
      <w:r w:rsidR="00B355FB" w:rsidRPr="00CD3C73">
        <w:rPr>
          <w:rFonts w:cstheme="minorHAnsi"/>
          <w:bCs/>
          <w:noProof/>
          <w:sz w:val="24"/>
          <w:szCs w:val="24"/>
          <w:lang w:val="sr-Latn-ME"/>
        </w:rPr>
        <w:t>l</w:t>
      </w:r>
      <w:r w:rsidRPr="00CD3C73">
        <w:rPr>
          <w:rFonts w:cstheme="minorHAnsi"/>
          <w:bCs/>
          <w:noProof/>
          <w:sz w:val="24"/>
          <w:szCs w:val="24"/>
          <w:lang w:val="sr-Latn-ME"/>
        </w:rPr>
        <w:t xml:space="preserve">ne </w:t>
      </w:r>
      <w:r w:rsidR="0093155A" w:rsidRPr="00CD3C73">
        <w:rPr>
          <w:rFonts w:cstheme="minorHAnsi"/>
          <w:bCs/>
          <w:noProof/>
          <w:sz w:val="24"/>
          <w:szCs w:val="24"/>
          <w:lang w:val="sr-Latn-ME"/>
        </w:rPr>
        <w:t xml:space="preserve">i dječje </w:t>
      </w:r>
      <w:r w:rsidRPr="00CD3C73">
        <w:rPr>
          <w:rFonts w:cstheme="minorHAnsi"/>
          <w:bCs/>
          <w:noProof/>
          <w:sz w:val="24"/>
          <w:szCs w:val="24"/>
          <w:lang w:val="sr-Latn-ME"/>
        </w:rPr>
        <w:t>zaštite i obrazovanja sa evropskim standardima i zahtevima;</w:t>
      </w:r>
    </w:p>
    <w:p w14:paraId="2E47F80E" w14:textId="77777777" w:rsidR="009145F4" w:rsidRPr="00CD3C73" w:rsidRDefault="009145F4" w:rsidP="00112EE8">
      <w:pPr>
        <w:pStyle w:val="ListParagraph"/>
        <w:numPr>
          <w:ilvl w:val="0"/>
          <w:numId w:val="24"/>
        </w:numPr>
        <w:jc w:val="both"/>
        <w:rPr>
          <w:rFonts w:cstheme="minorHAnsi"/>
          <w:bCs/>
          <w:noProof/>
          <w:sz w:val="24"/>
          <w:szCs w:val="24"/>
          <w:lang w:val="sr-Latn-ME"/>
        </w:rPr>
      </w:pPr>
      <w:r w:rsidRPr="00CD3C73">
        <w:rPr>
          <w:rFonts w:cstheme="minorHAnsi"/>
          <w:bCs/>
          <w:noProof/>
          <w:sz w:val="24"/>
          <w:szCs w:val="24"/>
          <w:lang w:val="sr-Latn-ME"/>
        </w:rPr>
        <w:t>Dominantnu orijentac</w:t>
      </w:r>
      <w:r w:rsidR="00B355FB" w:rsidRPr="00CD3C73">
        <w:rPr>
          <w:rFonts w:cstheme="minorHAnsi"/>
          <w:bCs/>
          <w:noProof/>
          <w:sz w:val="24"/>
          <w:szCs w:val="24"/>
          <w:lang w:val="sr-Latn-ME"/>
        </w:rPr>
        <w:t>i</w:t>
      </w:r>
      <w:r w:rsidRPr="00CD3C73">
        <w:rPr>
          <w:rFonts w:cstheme="minorHAnsi"/>
          <w:bCs/>
          <w:noProof/>
          <w:sz w:val="24"/>
          <w:szCs w:val="24"/>
          <w:lang w:val="sr-Latn-ME"/>
        </w:rPr>
        <w:t xml:space="preserve">ju u socijalnoj </w:t>
      </w:r>
      <w:r w:rsidR="0093155A" w:rsidRPr="00CD3C73">
        <w:rPr>
          <w:rFonts w:cstheme="minorHAnsi"/>
          <w:bCs/>
          <w:noProof/>
          <w:sz w:val="24"/>
          <w:szCs w:val="24"/>
          <w:lang w:val="sr-Latn-ME"/>
        </w:rPr>
        <w:t xml:space="preserve">i dječjoj </w:t>
      </w:r>
      <w:r w:rsidRPr="00CD3C73">
        <w:rPr>
          <w:rFonts w:cstheme="minorHAnsi"/>
          <w:bCs/>
          <w:noProof/>
          <w:sz w:val="24"/>
          <w:szCs w:val="24"/>
          <w:lang w:val="sr-Latn-ME"/>
        </w:rPr>
        <w:t>zaštiti na definisanje poslova i standarda posla, ali ne i specifičnih kompetencija potrebnih stručnim radnicima za obavljanje određenih grupa poslova. Ovo se može sagled</w:t>
      </w:r>
      <w:r w:rsidR="00B355FB" w:rsidRPr="00CD3C73">
        <w:rPr>
          <w:rFonts w:cstheme="minorHAnsi"/>
          <w:bCs/>
          <w:noProof/>
          <w:sz w:val="24"/>
          <w:szCs w:val="24"/>
          <w:lang w:val="sr-Latn-ME"/>
        </w:rPr>
        <w:t>a</w:t>
      </w:r>
      <w:r w:rsidRPr="00CD3C73">
        <w:rPr>
          <w:rFonts w:cstheme="minorHAnsi"/>
          <w:bCs/>
          <w:noProof/>
          <w:sz w:val="24"/>
          <w:szCs w:val="24"/>
          <w:lang w:val="sr-Latn-ME"/>
        </w:rPr>
        <w:t>ti i kao procesna karakteristika i u tom smislu može predstavljati razvojne šanse</w:t>
      </w:r>
      <w:r w:rsidR="00B355FB" w:rsidRPr="00CD3C73">
        <w:rPr>
          <w:rFonts w:cstheme="minorHAnsi"/>
          <w:bCs/>
          <w:noProof/>
          <w:sz w:val="24"/>
          <w:szCs w:val="24"/>
          <w:lang w:val="sr-Latn-ME"/>
        </w:rPr>
        <w:t>;</w:t>
      </w:r>
    </w:p>
    <w:p w14:paraId="1A03ED68" w14:textId="77777777" w:rsidR="009145F4" w:rsidRPr="00CD3C73" w:rsidRDefault="009145F4" w:rsidP="00112EE8">
      <w:pPr>
        <w:pStyle w:val="ListParagraph"/>
        <w:numPr>
          <w:ilvl w:val="0"/>
          <w:numId w:val="24"/>
        </w:numPr>
        <w:jc w:val="both"/>
        <w:rPr>
          <w:rFonts w:cstheme="minorHAnsi"/>
          <w:bCs/>
          <w:noProof/>
          <w:sz w:val="24"/>
          <w:szCs w:val="24"/>
          <w:lang w:val="sr-Latn-ME"/>
        </w:rPr>
      </w:pPr>
      <w:r w:rsidRPr="00CD3C73">
        <w:rPr>
          <w:rFonts w:cstheme="minorHAnsi"/>
          <w:bCs/>
          <w:noProof/>
          <w:sz w:val="24"/>
          <w:szCs w:val="24"/>
          <w:lang w:val="sr-Latn-ME"/>
        </w:rPr>
        <w:t>Nedovoljna povezanost</w:t>
      </w:r>
      <w:r w:rsidR="00B355FB" w:rsidRPr="00CD3C73">
        <w:rPr>
          <w:rFonts w:cstheme="minorHAnsi"/>
          <w:bCs/>
          <w:noProof/>
          <w:sz w:val="24"/>
          <w:szCs w:val="24"/>
          <w:lang w:val="sr-Latn-ME"/>
        </w:rPr>
        <w:t xml:space="preserve"> Zavoda</w:t>
      </w:r>
      <w:r w:rsidRPr="00CD3C73">
        <w:rPr>
          <w:rFonts w:cstheme="minorHAnsi"/>
          <w:bCs/>
          <w:noProof/>
          <w:sz w:val="24"/>
          <w:szCs w:val="24"/>
          <w:lang w:val="sr-Latn-ME"/>
        </w:rPr>
        <w:t xml:space="preserve"> sa drugim relevantnim telima za akreditaciju</w:t>
      </w:r>
      <w:r w:rsidR="003679F8" w:rsidRPr="00CD3C73">
        <w:rPr>
          <w:rFonts w:cstheme="minorHAnsi"/>
          <w:bCs/>
          <w:noProof/>
          <w:sz w:val="24"/>
          <w:szCs w:val="24"/>
          <w:lang w:val="sr-Latn-ME"/>
        </w:rPr>
        <w:t xml:space="preserve"> i sistemom obrazovanja</w:t>
      </w:r>
      <w:r w:rsidR="00B355FB" w:rsidRPr="00CD3C73">
        <w:rPr>
          <w:rFonts w:cstheme="minorHAnsi"/>
          <w:bCs/>
          <w:noProof/>
          <w:sz w:val="24"/>
          <w:szCs w:val="24"/>
          <w:lang w:val="sr-Latn-ME"/>
        </w:rPr>
        <w:t>;</w:t>
      </w:r>
    </w:p>
    <w:p w14:paraId="23B76ABA" w14:textId="77777777" w:rsidR="001C4D20" w:rsidRPr="00CD3C73" w:rsidRDefault="009145F4" w:rsidP="00112EE8">
      <w:pPr>
        <w:pStyle w:val="ListParagraph"/>
        <w:numPr>
          <w:ilvl w:val="0"/>
          <w:numId w:val="24"/>
        </w:numPr>
        <w:spacing w:after="0"/>
        <w:jc w:val="both"/>
        <w:rPr>
          <w:rFonts w:cstheme="minorHAnsi"/>
          <w:b/>
          <w:noProof/>
          <w:sz w:val="24"/>
          <w:szCs w:val="24"/>
          <w:lang w:val="sr-Latn-ME"/>
        </w:rPr>
      </w:pPr>
      <w:r w:rsidRPr="00CD3C73">
        <w:rPr>
          <w:rFonts w:cstheme="minorHAnsi"/>
          <w:bCs/>
          <w:noProof/>
          <w:sz w:val="24"/>
          <w:szCs w:val="24"/>
          <w:lang w:val="sr-Latn-ME"/>
        </w:rPr>
        <w:t>Pitanje kadrov</w:t>
      </w:r>
      <w:r w:rsidR="00F25842" w:rsidRPr="00CD3C73">
        <w:rPr>
          <w:rFonts w:cstheme="minorHAnsi"/>
          <w:bCs/>
          <w:noProof/>
          <w:sz w:val="24"/>
          <w:szCs w:val="24"/>
          <w:lang w:val="sr-Latn-ME"/>
        </w:rPr>
        <w:t>s</w:t>
      </w:r>
      <w:r w:rsidRPr="00CD3C73">
        <w:rPr>
          <w:rFonts w:cstheme="minorHAnsi"/>
          <w:bCs/>
          <w:noProof/>
          <w:sz w:val="24"/>
          <w:szCs w:val="24"/>
          <w:lang w:val="sr-Latn-ME"/>
        </w:rPr>
        <w:t>kih kapaciteta Zavoda za preduzimanje kontinuiranih aktivnosti na polju razvoja</w:t>
      </w:r>
      <w:r w:rsidR="00F25842" w:rsidRPr="00CD3C73">
        <w:rPr>
          <w:rFonts w:cstheme="minorHAnsi"/>
          <w:bCs/>
          <w:noProof/>
          <w:sz w:val="24"/>
          <w:szCs w:val="24"/>
          <w:lang w:val="sr-Latn-ME"/>
        </w:rPr>
        <w:t xml:space="preserve"> preduslova za unapređenje </w:t>
      </w:r>
      <w:r w:rsidR="0093155A" w:rsidRPr="00CD3C73">
        <w:rPr>
          <w:rFonts w:cstheme="minorHAnsi"/>
          <w:bCs/>
          <w:noProof/>
          <w:sz w:val="24"/>
          <w:szCs w:val="24"/>
          <w:lang w:val="sr-Latn-ME"/>
        </w:rPr>
        <w:t xml:space="preserve">sistema </w:t>
      </w:r>
      <w:r w:rsidR="00F25842" w:rsidRPr="00CD3C73">
        <w:rPr>
          <w:rFonts w:cstheme="minorHAnsi"/>
          <w:bCs/>
          <w:noProof/>
          <w:sz w:val="24"/>
          <w:szCs w:val="24"/>
          <w:lang w:val="sr-Latn-ME"/>
        </w:rPr>
        <w:t>akre</w:t>
      </w:r>
      <w:r w:rsidRPr="00CD3C73">
        <w:rPr>
          <w:rFonts w:cstheme="minorHAnsi"/>
          <w:bCs/>
          <w:noProof/>
          <w:sz w:val="24"/>
          <w:szCs w:val="24"/>
          <w:lang w:val="sr-Latn-ME"/>
        </w:rPr>
        <w:t>d</w:t>
      </w:r>
      <w:r w:rsidR="00F25842" w:rsidRPr="00CD3C73">
        <w:rPr>
          <w:rFonts w:cstheme="minorHAnsi"/>
          <w:bCs/>
          <w:noProof/>
          <w:sz w:val="24"/>
          <w:szCs w:val="24"/>
          <w:lang w:val="sr-Latn-ME"/>
        </w:rPr>
        <w:t>i</w:t>
      </w:r>
      <w:r w:rsidRPr="00CD3C73">
        <w:rPr>
          <w:rFonts w:cstheme="minorHAnsi"/>
          <w:bCs/>
          <w:noProof/>
          <w:sz w:val="24"/>
          <w:szCs w:val="24"/>
          <w:lang w:val="sr-Latn-ME"/>
        </w:rPr>
        <w:t>tacije i sprovođenje usvojenih novih postupaka i proced</w:t>
      </w:r>
      <w:r w:rsidR="00B355FB" w:rsidRPr="00CD3C73">
        <w:rPr>
          <w:rFonts w:cstheme="minorHAnsi"/>
          <w:bCs/>
          <w:noProof/>
          <w:sz w:val="24"/>
          <w:szCs w:val="24"/>
          <w:lang w:val="sr-Latn-ME"/>
        </w:rPr>
        <w:t>u</w:t>
      </w:r>
      <w:r w:rsidRPr="00CD3C73">
        <w:rPr>
          <w:rFonts w:cstheme="minorHAnsi"/>
          <w:bCs/>
          <w:noProof/>
          <w:sz w:val="24"/>
          <w:szCs w:val="24"/>
          <w:lang w:val="sr-Latn-ME"/>
        </w:rPr>
        <w:t xml:space="preserve">ra, s obzirom da </w:t>
      </w:r>
      <w:r w:rsidR="003679F8" w:rsidRPr="00CD3C73">
        <w:rPr>
          <w:rFonts w:cstheme="minorHAnsi"/>
          <w:bCs/>
          <w:noProof/>
          <w:sz w:val="24"/>
          <w:szCs w:val="24"/>
          <w:lang w:val="sr-Latn-ME"/>
        </w:rPr>
        <w:t>se radi o složenim i dugoročnim procesima koji se</w:t>
      </w:r>
      <w:r w:rsidR="00F25842" w:rsidRPr="00CD3C73">
        <w:rPr>
          <w:rFonts w:cstheme="minorHAnsi"/>
          <w:bCs/>
          <w:noProof/>
          <w:sz w:val="24"/>
          <w:szCs w:val="24"/>
          <w:lang w:val="sr-Latn-ME"/>
        </w:rPr>
        <w:t xml:space="preserve"> </w:t>
      </w:r>
      <w:r w:rsidR="003679F8" w:rsidRPr="00CD3C73">
        <w:rPr>
          <w:rFonts w:cstheme="minorHAnsi"/>
          <w:bCs/>
          <w:noProof/>
          <w:sz w:val="24"/>
          <w:szCs w:val="24"/>
          <w:lang w:val="sr-Latn-ME"/>
        </w:rPr>
        <w:t>možda nisu u tom obimu sagledali u momentu osnivanja Zavoda.</w:t>
      </w:r>
      <w:r w:rsidR="0093155A" w:rsidRPr="00CD3C73">
        <w:rPr>
          <w:rFonts w:cstheme="minorHAnsi"/>
          <w:bCs/>
          <w:noProof/>
          <w:sz w:val="24"/>
          <w:szCs w:val="24"/>
          <w:lang w:val="sr-Latn-ME"/>
        </w:rPr>
        <w:t xml:space="preserve"> Ovo se posebno odnosi na  jasno definisanje obaveza i nadležnosti Zavoda</w:t>
      </w:r>
      <w:r w:rsidR="00B83E03" w:rsidRPr="00CD3C73">
        <w:rPr>
          <w:rFonts w:cstheme="minorHAnsi"/>
          <w:bCs/>
          <w:noProof/>
          <w:sz w:val="24"/>
          <w:szCs w:val="24"/>
          <w:lang w:val="sr-Latn-ME"/>
        </w:rPr>
        <w:t xml:space="preserve"> koje omogućavaju sistemski pristup obuci, a koje počinju analizom potreba za obukom, potom specifikacijom potrebnih porgrama obuke i praćenjem njihovog kvaliteta izvođenja, a obuhvataju i definsianej eksterne supervizije i praćenje </w:t>
      </w:r>
      <w:r w:rsidR="0093155A" w:rsidRPr="00CD3C73">
        <w:rPr>
          <w:rFonts w:cstheme="minorHAnsi"/>
          <w:bCs/>
          <w:noProof/>
          <w:sz w:val="24"/>
          <w:szCs w:val="24"/>
          <w:lang w:val="sr-Latn-ME"/>
        </w:rPr>
        <w:t>efekata programa obuke u praksi</w:t>
      </w:r>
      <w:r w:rsidR="00B83E03" w:rsidRPr="00CD3C73">
        <w:rPr>
          <w:rFonts w:cstheme="minorHAnsi"/>
          <w:bCs/>
          <w:noProof/>
          <w:sz w:val="24"/>
          <w:szCs w:val="24"/>
          <w:lang w:val="sr-Latn-ME"/>
        </w:rPr>
        <w:t xml:space="preserve"> uz jasno definisan proces nadležnosti ustanova i organizacija u procesu praćenja razvoja kompetencija zaposlenih, odnosno definisanje menadžmenta ljudskim resursima kao neodvojivog dela sistema akreditacije i licenciranja u socijalnoj i dječjoj zaštiti i uloge Zavoda u tom procesu. </w:t>
      </w:r>
      <w:r w:rsidR="00F25842" w:rsidRPr="00CD3C73">
        <w:rPr>
          <w:rFonts w:cstheme="minorHAnsi"/>
          <w:bCs/>
          <w:noProof/>
          <w:sz w:val="24"/>
          <w:szCs w:val="24"/>
          <w:lang w:val="sr-Latn-ME"/>
        </w:rPr>
        <w:t>Unapređeni kap</w:t>
      </w:r>
      <w:r w:rsidR="00B355FB" w:rsidRPr="00CD3C73">
        <w:rPr>
          <w:rFonts w:cstheme="minorHAnsi"/>
          <w:bCs/>
          <w:noProof/>
          <w:sz w:val="24"/>
          <w:szCs w:val="24"/>
          <w:lang w:val="sr-Latn-ME"/>
        </w:rPr>
        <w:t>a</w:t>
      </w:r>
      <w:r w:rsidR="00F25842" w:rsidRPr="00CD3C73">
        <w:rPr>
          <w:rFonts w:cstheme="minorHAnsi"/>
          <w:bCs/>
          <w:noProof/>
          <w:sz w:val="24"/>
          <w:szCs w:val="24"/>
          <w:lang w:val="sr-Latn-ME"/>
        </w:rPr>
        <w:t xml:space="preserve">citeti </w:t>
      </w:r>
      <w:r w:rsidR="00B355FB" w:rsidRPr="00CD3C73">
        <w:rPr>
          <w:rFonts w:cstheme="minorHAnsi"/>
          <w:bCs/>
          <w:noProof/>
          <w:sz w:val="24"/>
          <w:szCs w:val="24"/>
          <w:lang w:val="sr-Latn-ME"/>
        </w:rPr>
        <w:t>Z</w:t>
      </w:r>
      <w:r w:rsidR="00F25842" w:rsidRPr="00CD3C73">
        <w:rPr>
          <w:rFonts w:cstheme="minorHAnsi"/>
          <w:bCs/>
          <w:noProof/>
          <w:sz w:val="24"/>
          <w:szCs w:val="24"/>
          <w:lang w:val="sr-Latn-ME"/>
        </w:rPr>
        <w:t>a</w:t>
      </w:r>
      <w:r w:rsidR="00B355FB" w:rsidRPr="00CD3C73">
        <w:rPr>
          <w:rFonts w:cstheme="minorHAnsi"/>
          <w:bCs/>
          <w:noProof/>
          <w:sz w:val="24"/>
          <w:szCs w:val="24"/>
          <w:lang w:val="sr-Latn-ME"/>
        </w:rPr>
        <w:t>voda u proteklom periodu značaj</w:t>
      </w:r>
      <w:r w:rsidR="00F25842" w:rsidRPr="00CD3C73">
        <w:rPr>
          <w:rFonts w:cstheme="minorHAnsi"/>
          <w:bCs/>
          <w:noProof/>
          <w:sz w:val="24"/>
          <w:szCs w:val="24"/>
          <w:lang w:val="sr-Latn-ME"/>
        </w:rPr>
        <w:t>a</w:t>
      </w:r>
      <w:r w:rsidR="00B355FB" w:rsidRPr="00CD3C73">
        <w:rPr>
          <w:rFonts w:cstheme="minorHAnsi"/>
          <w:bCs/>
          <w:noProof/>
          <w:sz w:val="24"/>
          <w:szCs w:val="24"/>
          <w:lang w:val="sr-Latn-ME"/>
        </w:rPr>
        <w:t>n</w:t>
      </w:r>
      <w:r w:rsidR="00F25842" w:rsidRPr="00CD3C73">
        <w:rPr>
          <w:rFonts w:cstheme="minorHAnsi"/>
          <w:bCs/>
          <w:noProof/>
          <w:sz w:val="24"/>
          <w:szCs w:val="24"/>
          <w:lang w:val="sr-Latn-ME"/>
        </w:rPr>
        <w:t xml:space="preserve"> su resurs </w:t>
      </w:r>
      <w:r w:rsidR="00B355FB" w:rsidRPr="00CD3C73">
        <w:rPr>
          <w:rFonts w:cstheme="minorHAnsi"/>
          <w:bCs/>
          <w:noProof/>
          <w:sz w:val="24"/>
          <w:szCs w:val="24"/>
          <w:lang w:val="sr-Latn-ME"/>
        </w:rPr>
        <w:t xml:space="preserve">za dalje unapređivanje sistema </w:t>
      </w:r>
      <w:r w:rsidR="00F25842" w:rsidRPr="00CD3C73">
        <w:rPr>
          <w:rFonts w:cstheme="minorHAnsi"/>
          <w:bCs/>
          <w:noProof/>
          <w:sz w:val="24"/>
          <w:szCs w:val="24"/>
          <w:lang w:val="sr-Latn-ME"/>
        </w:rPr>
        <w:t>a</w:t>
      </w:r>
      <w:r w:rsidR="00B355FB" w:rsidRPr="00CD3C73">
        <w:rPr>
          <w:rFonts w:cstheme="minorHAnsi"/>
          <w:bCs/>
          <w:noProof/>
          <w:sz w:val="24"/>
          <w:szCs w:val="24"/>
          <w:lang w:val="sr-Latn-ME"/>
        </w:rPr>
        <w:t>k</w:t>
      </w:r>
      <w:r w:rsidR="00B83E03" w:rsidRPr="00CD3C73">
        <w:rPr>
          <w:rFonts w:cstheme="minorHAnsi"/>
          <w:bCs/>
          <w:noProof/>
          <w:sz w:val="24"/>
          <w:szCs w:val="24"/>
          <w:lang w:val="sr-Latn-ME"/>
        </w:rPr>
        <w:t>reditacije i licenciranja, a predviđene aktivnosti u Akcionom planu razvoja sistema socijalne i dječje zaštite upućuju na to da se u Zavodu ovim pitanjima poklanja potrebna pažnja.</w:t>
      </w:r>
    </w:p>
    <w:p w14:paraId="4E862109" w14:textId="77777777" w:rsidR="00B6028D" w:rsidRPr="00CD3C73" w:rsidRDefault="00B6028D" w:rsidP="00FC6B9F">
      <w:pPr>
        <w:spacing w:after="0"/>
        <w:rPr>
          <w:rFonts w:cstheme="minorHAnsi"/>
          <w:b/>
          <w:noProof/>
          <w:sz w:val="24"/>
          <w:szCs w:val="24"/>
          <w:lang w:val="sr-Latn-ME"/>
        </w:rPr>
      </w:pPr>
    </w:p>
    <w:p w14:paraId="0AAE2A58" w14:textId="77777777" w:rsidR="00B6028D" w:rsidRPr="00CD3C73" w:rsidRDefault="00B6028D" w:rsidP="001C4D20">
      <w:pPr>
        <w:spacing w:after="0"/>
        <w:jc w:val="center"/>
        <w:rPr>
          <w:rFonts w:cstheme="minorHAnsi"/>
          <w:b/>
          <w:noProof/>
          <w:sz w:val="24"/>
          <w:szCs w:val="24"/>
          <w:lang w:val="sr-Latn-ME"/>
        </w:rPr>
      </w:pPr>
    </w:p>
    <w:p w14:paraId="569B1DCD" w14:textId="77777777" w:rsidR="00A8041E" w:rsidRPr="00CD3C73" w:rsidRDefault="000B516A" w:rsidP="00CD3C73">
      <w:pPr>
        <w:pStyle w:val="Heading1"/>
        <w:rPr>
          <w:rFonts w:asciiTheme="minorHAnsi" w:hAnsiTheme="minorHAnsi" w:cstheme="minorHAnsi"/>
          <w:noProof/>
          <w:lang w:val="sr-Latn-ME"/>
        </w:rPr>
      </w:pPr>
      <w:bookmarkStart w:id="12" w:name="_Toc68683089"/>
      <w:r w:rsidRPr="00CD3C73">
        <w:rPr>
          <w:rFonts w:asciiTheme="minorHAnsi" w:hAnsiTheme="minorHAnsi" w:cstheme="minorHAnsi"/>
          <w:noProof/>
          <w:lang w:val="sr-Latn-ME"/>
        </w:rPr>
        <w:lastRenderedPageBreak/>
        <w:t xml:space="preserve">REZULTATI I </w:t>
      </w:r>
      <w:r w:rsidR="009A55EA" w:rsidRPr="00CD3C73">
        <w:rPr>
          <w:rFonts w:asciiTheme="minorHAnsi" w:hAnsiTheme="minorHAnsi" w:cstheme="minorHAnsi"/>
          <w:noProof/>
          <w:lang w:val="sr-Latn-ME"/>
        </w:rPr>
        <w:t xml:space="preserve">EFEKTI </w:t>
      </w:r>
      <w:r w:rsidR="00E037C9" w:rsidRPr="00CD3C73">
        <w:rPr>
          <w:rFonts w:asciiTheme="minorHAnsi" w:hAnsiTheme="minorHAnsi" w:cstheme="minorHAnsi"/>
          <w:noProof/>
          <w:lang w:val="sr-Latn-ME"/>
        </w:rPr>
        <w:t xml:space="preserve"> PRIMENE</w:t>
      </w:r>
      <w:r w:rsidR="009A55EA" w:rsidRPr="00CD3C73">
        <w:rPr>
          <w:rFonts w:asciiTheme="minorHAnsi" w:hAnsiTheme="minorHAnsi" w:cstheme="minorHAnsi"/>
          <w:noProof/>
          <w:lang w:val="sr-Latn-ME"/>
        </w:rPr>
        <w:t xml:space="preserve"> S</w:t>
      </w:r>
      <w:r w:rsidR="009A55EA" w:rsidRPr="00CD3C73">
        <w:rPr>
          <w:rStyle w:val="Heading1Char"/>
          <w:rFonts w:asciiTheme="minorHAnsi" w:hAnsiTheme="minorHAnsi" w:cstheme="minorHAnsi"/>
        </w:rPr>
        <w:t>I</w:t>
      </w:r>
      <w:r w:rsidR="009A55EA" w:rsidRPr="00CD3C73">
        <w:rPr>
          <w:rFonts w:asciiTheme="minorHAnsi" w:hAnsiTheme="minorHAnsi" w:cstheme="minorHAnsi"/>
          <w:noProof/>
          <w:lang w:val="sr-Latn-ME"/>
        </w:rPr>
        <w:t>STEMA AKREDITACIJE I LICENIRANJA</w:t>
      </w:r>
      <w:bookmarkEnd w:id="12"/>
    </w:p>
    <w:p w14:paraId="17D32548" w14:textId="77777777" w:rsidR="00E037C9" w:rsidRPr="00CD3C73" w:rsidRDefault="00E037C9" w:rsidP="00E037C9">
      <w:pPr>
        <w:pStyle w:val="ListParagraph"/>
        <w:spacing w:after="0"/>
        <w:ind w:left="360"/>
        <w:rPr>
          <w:rFonts w:cstheme="minorHAnsi"/>
          <w:b/>
          <w:noProof/>
          <w:sz w:val="24"/>
          <w:szCs w:val="24"/>
          <w:lang w:val="sr-Latn-ME"/>
        </w:rPr>
      </w:pPr>
    </w:p>
    <w:p w14:paraId="1A49EC89" w14:textId="77777777" w:rsidR="00E037C9" w:rsidRPr="00CD3C73" w:rsidRDefault="00E037C9" w:rsidP="00E037C9">
      <w:pPr>
        <w:spacing w:after="0"/>
        <w:ind w:firstLine="360"/>
        <w:jc w:val="both"/>
        <w:rPr>
          <w:rFonts w:cstheme="minorHAnsi"/>
          <w:noProof/>
          <w:sz w:val="24"/>
          <w:szCs w:val="24"/>
          <w:lang w:val="sr-Latn-ME"/>
        </w:rPr>
      </w:pPr>
      <w:r w:rsidRPr="00CD3C73">
        <w:rPr>
          <w:rFonts w:cstheme="minorHAnsi"/>
          <w:noProof/>
          <w:sz w:val="24"/>
          <w:szCs w:val="24"/>
          <w:lang w:val="sr-Latn-ME"/>
        </w:rPr>
        <w:t>Period primene sistema akreditacije i licenciranja je rel</w:t>
      </w:r>
      <w:r w:rsidR="00B83E03" w:rsidRPr="00CD3C73">
        <w:rPr>
          <w:rFonts w:cstheme="minorHAnsi"/>
          <w:noProof/>
          <w:sz w:val="24"/>
          <w:szCs w:val="24"/>
          <w:lang w:val="sr-Latn-ME"/>
        </w:rPr>
        <w:t>ativno kratak za po</w:t>
      </w:r>
      <w:r w:rsidRPr="00CD3C73">
        <w:rPr>
          <w:rFonts w:cstheme="minorHAnsi"/>
          <w:noProof/>
          <w:sz w:val="24"/>
          <w:szCs w:val="24"/>
          <w:lang w:val="sr-Latn-ME"/>
        </w:rPr>
        <w:t>t</w:t>
      </w:r>
      <w:r w:rsidR="00B83E03" w:rsidRPr="00CD3C73">
        <w:rPr>
          <w:rFonts w:cstheme="minorHAnsi"/>
          <w:noProof/>
          <w:sz w:val="24"/>
          <w:szCs w:val="24"/>
          <w:lang w:val="sr-Latn-ME"/>
        </w:rPr>
        <w:t>p</w:t>
      </w:r>
      <w:r w:rsidRPr="00CD3C73">
        <w:rPr>
          <w:rFonts w:cstheme="minorHAnsi"/>
          <w:noProof/>
          <w:sz w:val="24"/>
          <w:szCs w:val="24"/>
          <w:lang w:val="sr-Latn-ME"/>
        </w:rPr>
        <w:t>uno uspostavljanje sistema tako da on omogućava maksimalnu dobit i efekte na praksu. Međutim,</w:t>
      </w:r>
      <w:r w:rsidR="008C5A16" w:rsidRPr="00CD3C73">
        <w:rPr>
          <w:rFonts w:cstheme="minorHAnsi"/>
          <w:noProof/>
          <w:sz w:val="24"/>
          <w:szCs w:val="24"/>
          <w:lang w:val="sr-Latn-ME"/>
        </w:rPr>
        <w:t xml:space="preserve"> </w:t>
      </w:r>
      <w:r w:rsidRPr="00CD3C73">
        <w:rPr>
          <w:rFonts w:cstheme="minorHAnsi"/>
          <w:noProof/>
          <w:sz w:val="24"/>
          <w:szCs w:val="24"/>
          <w:lang w:val="sr-Latn-ME"/>
        </w:rPr>
        <w:t xml:space="preserve">period primene od 3 godine je i više nego dovoljan da se uoče </w:t>
      </w:r>
      <w:r w:rsidR="00B83E03" w:rsidRPr="00CD3C73">
        <w:rPr>
          <w:rFonts w:cstheme="minorHAnsi"/>
          <w:noProof/>
          <w:sz w:val="24"/>
          <w:szCs w:val="24"/>
          <w:lang w:val="sr-Latn-ME"/>
        </w:rPr>
        <w:t>teškoće, nedoslednosti i potrebe</w:t>
      </w:r>
      <w:r w:rsidRPr="00CD3C73">
        <w:rPr>
          <w:rFonts w:cstheme="minorHAnsi"/>
          <w:noProof/>
          <w:sz w:val="24"/>
          <w:szCs w:val="24"/>
          <w:lang w:val="sr-Latn-ME"/>
        </w:rPr>
        <w:t xml:space="preserve"> za unapređivanjem sistema, imajući u vidu ostvarene </w:t>
      </w:r>
      <w:r w:rsidR="00B83E03" w:rsidRPr="00CD3C73">
        <w:rPr>
          <w:rFonts w:cstheme="minorHAnsi"/>
          <w:noProof/>
          <w:sz w:val="24"/>
          <w:szCs w:val="24"/>
          <w:lang w:val="sr-Latn-ME"/>
        </w:rPr>
        <w:t>efek</w:t>
      </w:r>
      <w:r w:rsidR="008C5A16" w:rsidRPr="00CD3C73">
        <w:rPr>
          <w:rFonts w:cstheme="minorHAnsi"/>
          <w:noProof/>
          <w:sz w:val="24"/>
          <w:szCs w:val="24"/>
          <w:lang w:val="sr-Latn-ME"/>
        </w:rPr>
        <w:t>te, teškoće u sprovođenju postu</w:t>
      </w:r>
      <w:r w:rsidRPr="00CD3C73">
        <w:rPr>
          <w:rFonts w:cstheme="minorHAnsi"/>
          <w:noProof/>
          <w:sz w:val="24"/>
          <w:szCs w:val="24"/>
          <w:lang w:val="sr-Latn-ME"/>
        </w:rPr>
        <w:t>pak</w:t>
      </w:r>
      <w:r w:rsidR="00B83E03" w:rsidRPr="00CD3C73">
        <w:rPr>
          <w:rFonts w:cstheme="minorHAnsi"/>
          <w:noProof/>
          <w:sz w:val="24"/>
          <w:szCs w:val="24"/>
          <w:lang w:val="sr-Latn-ME"/>
        </w:rPr>
        <w:t>a</w:t>
      </w:r>
      <w:r w:rsidRPr="00CD3C73">
        <w:rPr>
          <w:rFonts w:cstheme="minorHAnsi"/>
          <w:noProof/>
          <w:sz w:val="24"/>
          <w:szCs w:val="24"/>
          <w:lang w:val="sr-Latn-ME"/>
        </w:rPr>
        <w:t xml:space="preserve"> i širi okvir i propise akreditacije.</w:t>
      </w:r>
    </w:p>
    <w:p w14:paraId="21041226" w14:textId="77777777" w:rsidR="001C3634" w:rsidRPr="00CD3C73" w:rsidRDefault="001C3634" w:rsidP="00E037C9">
      <w:pPr>
        <w:spacing w:after="0"/>
        <w:ind w:firstLine="360"/>
        <w:jc w:val="both"/>
        <w:rPr>
          <w:rFonts w:cstheme="minorHAnsi"/>
          <w:noProof/>
          <w:sz w:val="24"/>
          <w:szCs w:val="24"/>
          <w:lang w:val="sr-Latn-ME"/>
        </w:rPr>
      </w:pPr>
      <w:r w:rsidRPr="00CD3C73">
        <w:rPr>
          <w:rFonts w:cstheme="minorHAnsi"/>
          <w:noProof/>
          <w:sz w:val="24"/>
          <w:szCs w:val="24"/>
          <w:lang w:val="sr-Latn-ME"/>
        </w:rPr>
        <w:t xml:space="preserve">Na osnovu mišljenja učesnika u prikupljanju podataka, mogu se prepoznati </w:t>
      </w:r>
      <w:r w:rsidR="007B7EFE" w:rsidRPr="00CD3C73">
        <w:rPr>
          <w:rFonts w:cstheme="minorHAnsi"/>
          <w:noProof/>
          <w:sz w:val="24"/>
          <w:szCs w:val="24"/>
          <w:lang w:val="sr-Latn-ME"/>
        </w:rPr>
        <w:t>sledeće dobiti od primene postu</w:t>
      </w:r>
      <w:r w:rsidRPr="00CD3C73">
        <w:rPr>
          <w:rFonts w:cstheme="minorHAnsi"/>
          <w:noProof/>
          <w:sz w:val="24"/>
          <w:szCs w:val="24"/>
          <w:lang w:val="sr-Latn-ME"/>
        </w:rPr>
        <w:t>pak</w:t>
      </w:r>
      <w:r w:rsidR="007B7EFE" w:rsidRPr="00CD3C73">
        <w:rPr>
          <w:rFonts w:cstheme="minorHAnsi"/>
          <w:noProof/>
          <w:sz w:val="24"/>
          <w:szCs w:val="24"/>
          <w:lang w:val="sr-Latn-ME"/>
        </w:rPr>
        <w:t>a</w:t>
      </w:r>
      <w:r w:rsidRPr="00CD3C73">
        <w:rPr>
          <w:rFonts w:cstheme="minorHAnsi"/>
          <w:noProof/>
          <w:sz w:val="24"/>
          <w:szCs w:val="24"/>
          <w:lang w:val="sr-Latn-ME"/>
        </w:rPr>
        <w:t xml:space="preserve"> akre</w:t>
      </w:r>
      <w:r w:rsidR="007B7EFE" w:rsidRPr="00CD3C73">
        <w:rPr>
          <w:rFonts w:cstheme="minorHAnsi"/>
          <w:noProof/>
          <w:sz w:val="24"/>
          <w:szCs w:val="24"/>
          <w:lang w:val="sr-Latn-ME"/>
        </w:rPr>
        <w:t>di</w:t>
      </w:r>
      <w:r w:rsidRPr="00CD3C73">
        <w:rPr>
          <w:rFonts w:cstheme="minorHAnsi"/>
          <w:noProof/>
          <w:sz w:val="24"/>
          <w:szCs w:val="24"/>
          <w:lang w:val="sr-Latn-ME"/>
        </w:rPr>
        <w:t>t</w:t>
      </w:r>
      <w:r w:rsidR="007B7EFE" w:rsidRPr="00CD3C73">
        <w:rPr>
          <w:rFonts w:cstheme="minorHAnsi"/>
          <w:noProof/>
          <w:sz w:val="24"/>
          <w:szCs w:val="24"/>
          <w:lang w:val="sr-Latn-ME"/>
        </w:rPr>
        <w:t>a</w:t>
      </w:r>
      <w:r w:rsidRPr="00CD3C73">
        <w:rPr>
          <w:rFonts w:cstheme="minorHAnsi"/>
          <w:noProof/>
          <w:sz w:val="24"/>
          <w:szCs w:val="24"/>
          <w:lang w:val="sr-Latn-ME"/>
        </w:rPr>
        <w:t>cije i licenciranja:</w:t>
      </w:r>
    </w:p>
    <w:p w14:paraId="3438EF22" w14:textId="77777777" w:rsidR="00E0629C" w:rsidRPr="00CD3C73" w:rsidRDefault="001C3634" w:rsidP="00112EE8">
      <w:pPr>
        <w:pStyle w:val="ListParagraph"/>
        <w:numPr>
          <w:ilvl w:val="0"/>
          <w:numId w:val="25"/>
        </w:numPr>
        <w:spacing w:after="0"/>
        <w:jc w:val="both"/>
        <w:rPr>
          <w:rFonts w:cstheme="minorHAnsi"/>
          <w:b/>
          <w:noProof/>
          <w:sz w:val="24"/>
          <w:szCs w:val="24"/>
          <w:lang w:val="sr-Latn-ME"/>
        </w:rPr>
      </w:pPr>
      <w:r w:rsidRPr="00CD3C73">
        <w:rPr>
          <w:rFonts w:cstheme="minorHAnsi"/>
          <w:noProof/>
          <w:sz w:val="24"/>
          <w:szCs w:val="24"/>
          <w:lang w:val="sr-Latn-ME"/>
        </w:rPr>
        <w:t xml:space="preserve">Veći kvalitet rada stručnih radnika u socijalnoj </w:t>
      </w:r>
      <w:r w:rsidR="00B83E03" w:rsidRPr="00CD3C73">
        <w:rPr>
          <w:rFonts w:cstheme="minorHAnsi"/>
          <w:noProof/>
          <w:sz w:val="24"/>
          <w:szCs w:val="24"/>
          <w:lang w:val="sr-Latn-ME"/>
        </w:rPr>
        <w:t>i dječjoj zaštiti;</w:t>
      </w:r>
    </w:p>
    <w:p w14:paraId="073AAF17" w14:textId="77777777" w:rsidR="004C16B0" w:rsidRPr="00CD3C73" w:rsidRDefault="004C16B0" w:rsidP="00112EE8">
      <w:pPr>
        <w:pStyle w:val="ListParagraph"/>
        <w:numPr>
          <w:ilvl w:val="0"/>
          <w:numId w:val="25"/>
        </w:numPr>
        <w:rPr>
          <w:rFonts w:cstheme="minorHAnsi"/>
          <w:noProof/>
          <w:sz w:val="24"/>
          <w:szCs w:val="24"/>
          <w:lang w:val="sr-Latn-ME"/>
        </w:rPr>
      </w:pPr>
      <w:r w:rsidRPr="00CD3C73">
        <w:rPr>
          <w:rFonts w:cstheme="minorHAnsi"/>
          <w:noProof/>
          <w:sz w:val="24"/>
          <w:szCs w:val="24"/>
          <w:lang w:val="sr-Latn-ME"/>
        </w:rPr>
        <w:t>Prihvaćena formalizacija obaveze stručnih radnika u sistemu socijalne i dječje zaštite da se kontinuirano profesionalno usavršaju</w:t>
      </w:r>
      <w:r w:rsidR="00B83E03" w:rsidRPr="00CD3C73">
        <w:rPr>
          <w:rFonts w:cstheme="minorHAnsi"/>
          <w:noProof/>
          <w:sz w:val="24"/>
          <w:szCs w:val="24"/>
          <w:lang w:val="sr-Latn-ME"/>
        </w:rPr>
        <w:t>;</w:t>
      </w:r>
    </w:p>
    <w:p w14:paraId="715BC09F" w14:textId="77777777" w:rsidR="004C16B0" w:rsidRPr="00CD3C73" w:rsidRDefault="004C16B0" w:rsidP="00112EE8">
      <w:pPr>
        <w:pStyle w:val="ListParagraph"/>
        <w:numPr>
          <w:ilvl w:val="0"/>
          <w:numId w:val="25"/>
        </w:numPr>
        <w:rPr>
          <w:rFonts w:cstheme="minorHAnsi"/>
          <w:noProof/>
          <w:sz w:val="24"/>
          <w:szCs w:val="24"/>
          <w:lang w:val="sr-Latn-ME"/>
        </w:rPr>
      </w:pPr>
      <w:r w:rsidRPr="00CD3C73">
        <w:rPr>
          <w:rFonts w:cstheme="minorHAnsi"/>
          <w:noProof/>
          <w:sz w:val="24"/>
          <w:szCs w:val="24"/>
          <w:lang w:val="sr-Latn-ME"/>
        </w:rPr>
        <w:t>Prihvatanje kontinuiranog nadzora nad stručnim radom i uvođenja obavezne supervizije u centrima za socijalni rad</w:t>
      </w:r>
      <w:r w:rsidR="00B83E03" w:rsidRPr="00CD3C73">
        <w:rPr>
          <w:rFonts w:cstheme="minorHAnsi"/>
          <w:noProof/>
          <w:sz w:val="24"/>
          <w:szCs w:val="24"/>
          <w:lang w:val="sr-Latn-ME"/>
        </w:rPr>
        <w:t>;</w:t>
      </w:r>
    </w:p>
    <w:p w14:paraId="67F98799" w14:textId="77777777" w:rsidR="004C16B0" w:rsidRPr="00CD3C73" w:rsidRDefault="007B7EFE" w:rsidP="00112EE8">
      <w:pPr>
        <w:pStyle w:val="ListParagraph"/>
        <w:numPr>
          <w:ilvl w:val="0"/>
          <w:numId w:val="25"/>
        </w:numPr>
        <w:rPr>
          <w:rFonts w:cstheme="minorHAnsi"/>
          <w:noProof/>
          <w:sz w:val="24"/>
          <w:szCs w:val="24"/>
          <w:lang w:val="sr-Latn-ME"/>
        </w:rPr>
      </w:pPr>
      <w:r w:rsidRPr="00CD3C73">
        <w:rPr>
          <w:rFonts w:cstheme="minorHAnsi"/>
          <w:noProof/>
          <w:sz w:val="24"/>
          <w:szCs w:val="24"/>
          <w:lang w:val="sr-Latn-ME"/>
        </w:rPr>
        <w:t>Prepoznavanje od strane stručnih radnika važnosti stalnog rada na sebi, unapređenja ličnih i profesionalnih kompetencija</w:t>
      </w:r>
      <w:r w:rsidR="00B83E03" w:rsidRPr="00CD3C73">
        <w:rPr>
          <w:rFonts w:cstheme="minorHAnsi"/>
          <w:noProof/>
          <w:sz w:val="24"/>
          <w:szCs w:val="24"/>
          <w:lang w:val="sr-Latn-ME"/>
        </w:rPr>
        <w:t>;</w:t>
      </w:r>
    </w:p>
    <w:p w14:paraId="6AD3F1E3" w14:textId="77777777" w:rsidR="004C16B0"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Unapređeno znanje stručnih radnika nakon polaganja stručnog ispita i pohađanja akreditovnih obuka</w:t>
      </w:r>
      <w:r w:rsidR="000B516A" w:rsidRPr="00CD3C73">
        <w:rPr>
          <w:rFonts w:cstheme="minorHAnsi"/>
          <w:noProof/>
          <w:sz w:val="24"/>
          <w:szCs w:val="24"/>
          <w:lang w:val="sr-Latn-ME"/>
        </w:rPr>
        <w:t xml:space="preserve"> i poznavanje rele</w:t>
      </w:r>
      <w:r w:rsidR="00B83E03" w:rsidRPr="00CD3C73">
        <w:rPr>
          <w:rFonts w:cstheme="minorHAnsi"/>
          <w:noProof/>
          <w:sz w:val="24"/>
          <w:szCs w:val="24"/>
          <w:lang w:val="sr-Latn-ME"/>
        </w:rPr>
        <w:t>va</w:t>
      </w:r>
      <w:r w:rsidR="000B516A" w:rsidRPr="00CD3C73">
        <w:rPr>
          <w:rFonts w:cstheme="minorHAnsi"/>
          <w:noProof/>
          <w:sz w:val="24"/>
          <w:szCs w:val="24"/>
          <w:lang w:val="sr-Latn-ME"/>
        </w:rPr>
        <w:t>ntnih zakonskih prop</w:t>
      </w:r>
      <w:r w:rsidR="00B83E03" w:rsidRPr="00CD3C73">
        <w:rPr>
          <w:rFonts w:cstheme="minorHAnsi"/>
          <w:noProof/>
          <w:sz w:val="24"/>
          <w:szCs w:val="24"/>
          <w:lang w:val="sr-Latn-ME"/>
        </w:rPr>
        <w:t>isa koji su im neophodni u radu;</w:t>
      </w:r>
    </w:p>
    <w:p w14:paraId="5FF39496" w14:textId="77777777" w:rsidR="007B7EFE"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Olakšano je prilagođavanje stručnih radnika u novim organizacionim uslovima rada</w:t>
      </w:r>
      <w:r w:rsidR="00B83E03" w:rsidRPr="00CD3C73">
        <w:rPr>
          <w:rFonts w:cstheme="minorHAnsi"/>
          <w:noProof/>
          <w:sz w:val="24"/>
          <w:szCs w:val="24"/>
          <w:lang w:val="sr-Latn-ME"/>
        </w:rPr>
        <w:t>;</w:t>
      </w:r>
    </w:p>
    <w:p w14:paraId="1E9839E7" w14:textId="77777777" w:rsidR="007B7EFE"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 xml:space="preserve">Lična odgovornost stručnih radnika i </w:t>
      </w:r>
      <w:r w:rsidR="00B83E03" w:rsidRPr="00CD3C73">
        <w:rPr>
          <w:rFonts w:cstheme="minorHAnsi"/>
          <w:noProof/>
          <w:sz w:val="24"/>
          <w:szCs w:val="24"/>
          <w:lang w:val="sr-Latn-ME"/>
        </w:rPr>
        <w:t xml:space="preserve">prihvaćena </w:t>
      </w:r>
      <w:r w:rsidRPr="00CD3C73">
        <w:rPr>
          <w:rFonts w:cstheme="minorHAnsi"/>
          <w:noProof/>
          <w:sz w:val="24"/>
          <w:szCs w:val="24"/>
          <w:lang w:val="sr-Latn-ME"/>
        </w:rPr>
        <w:t xml:space="preserve">obaveza </w:t>
      </w:r>
      <w:r w:rsidR="000B516A" w:rsidRPr="00CD3C73">
        <w:rPr>
          <w:rFonts w:cstheme="minorHAnsi"/>
          <w:noProof/>
          <w:sz w:val="24"/>
          <w:szCs w:val="24"/>
          <w:lang w:val="sr-Latn-ME"/>
        </w:rPr>
        <w:t>pohađanja akreditovnih programa</w:t>
      </w:r>
      <w:r w:rsidR="00B83E03" w:rsidRPr="00CD3C73">
        <w:rPr>
          <w:rFonts w:cstheme="minorHAnsi"/>
          <w:noProof/>
          <w:sz w:val="24"/>
          <w:szCs w:val="24"/>
          <w:lang w:val="sr-Latn-ME"/>
        </w:rPr>
        <w:t>,</w:t>
      </w:r>
      <w:r w:rsidR="000B516A" w:rsidRPr="00CD3C73">
        <w:rPr>
          <w:rFonts w:cstheme="minorHAnsi"/>
          <w:noProof/>
          <w:sz w:val="24"/>
          <w:szCs w:val="24"/>
          <w:lang w:val="sr-Latn-ME"/>
        </w:rPr>
        <w:t xml:space="preserve"> odgovorniji stručni r</w:t>
      </w:r>
      <w:r w:rsidR="00F5379D" w:rsidRPr="00CD3C73">
        <w:rPr>
          <w:rFonts w:cstheme="minorHAnsi"/>
          <w:noProof/>
          <w:sz w:val="24"/>
          <w:szCs w:val="24"/>
          <w:lang w:val="sr-Latn-ME"/>
        </w:rPr>
        <w:t>a</w:t>
      </w:r>
      <w:r w:rsidR="00B83E03" w:rsidRPr="00CD3C73">
        <w:rPr>
          <w:rFonts w:cstheme="minorHAnsi"/>
          <w:noProof/>
          <w:sz w:val="24"/>
          <w:szCs w:val="24"/>
          <w:lang w:val="sr-Latn-ME"/>
        </w:rPr>
        <w:t>dnici;</w:t>
      </w:r>
    </w:p>
    <w:p w14:paraId="50F20C9D" w14:textId="77777777" w:rsidR="007B7EFE"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Korisnici imaju više poverenja u stručne radnike</w:t>
      </w:r>
      <w:r w:rsidR="00B83E03" w:rsidRPr="00CD3C73">
        <w:rPr>
          <w:rFonts w:cstheme="minorHAnsi"/>
          <w:noProof/>
          <w:sz w:val="24"/>
          <w:szCs w:val="24"/>
          <w:lang w:val="sr-Latn-ME"/>
        </w:rPr>
        <w:t>;</w:t>
      </w:r>
    </w:p>
    <w:p w14:paraId="70DAB7A0" w14:textId="77777777" w:rsidR="007B7EFE"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Na nivou sistema socijalne i dječje zaštite ostvarena je veća ujednačenost stručnih znanja i uređenost razvoja kompetencija zapo</w:t>
      </w:r>
      <w:r w:rsidR="00F5379D" w:rsidRPr="00CD3C73">
        <w:rPr>
          <w:rFonts w:cstheme="minorHAnsi"/>
          <w:noProof/>
          <w:sz w:val="24"/>
          <w:szCs w:val="24"/>
          <w:lang w:val="sr-Latn-ME"/>
        </w:rPr>
        <w:t>s</w:t>
      </w:r>
      <w:r w:rsidRPr="00CD3C73">
        <w:rPr>
          <w:rFonts w:cstheme="minorHAnsi"/>
          <w:noProof/>
          <w:sz w:val="24"/>
          <w:szCs w:val="24"/>
          <w:lang w:val="sr-Latn-ME"/>
        </w:rPr>
        <w:t>lenih</w:t>
      </w:r>
      <w:r w:rsidR="00B83E03" w:rsidRPr="00CD3C73">
        <w:rPr>
          <w:rFonts w:cstheme="minorHAnsi"/>
          <w:noProof/>
          <w:sz w:val="24"/>
          <w:szCs w:val="24"/>
          <w:lang w:val="sr-Latn-ME"/>
        </w:rPr>
        <w:t>;</w:t>
      </w:r>
    </w:p>
    <w:p w14:paraId="11C3781A" w14:textId="77777777" w:rsidR="007B7EFE" w:rsidRPr="00CD3C73" w:rsidRDefault="007B7EFE"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Sistem sada ima registrovane sve stručne radnike u sistemu socijalne i dječje zaštite (zna se koliko ih ima, kojeg su stručnog profila i gde su zaposleni).</w:t>
      </w:r>
      <w:r w:rsidR="000B516A" w:rsidRPr="00CD3C73">
        <w:rPr>
          <w:rFonts w:cstheme="minorHAnsi"/>
          <w:noProof/>
          <w:sz w:val="24"/>
          <w:szCs w:val="24"/>
          <w:lang w:val="sr-Latn-ME"/>
        </w:rPr>
        <w:t xml:space="preserve">  U Zavodu za socijanu i</w:t>
      </w:r>
      <w:r w:rsidR="00F5379D" w:rsidRPr="00CD3C73">
        <w:rPr>
          <w:rFonts w:cstheme="minorHAnsi"/>
          <w:noProof/>
          <w:sz w:val="24"/>
          <w:szCs w:val="24"/>
          <w:lang w:val="sr-Latn-ME"/>
        </w:rPr>
        <w:t xml:space="preserve"> </w:t>
      </w:r>
      <w:r w:rsidR="00207A61" w:rsidRPr="00CD3C73">
        <w:rPr>
          <w:rFonts w:cstheme="minorHAnsi"/>
          <w:noProof/>
          <w:sz w:val="24"/>
          <w:szCs w:val="24"/>
          <w:lang w:val="sr-Latn-ME"/>
        </w:rPr>
        <w:t>dječju zaštitu pos</w:t>
      </w:r>
      <w:r w:rsidR="000B516A" w:rsidRPr="00CD3C73">
        <w:rPr>
          <w:rFonts w:cstheme="minorHAnsi"/>
          <w:noProof/>
          <w:sz w:val="24"/>
          <w:szCs w:val="24"/>
          <w:lang w:val="sr-Latn-ME"/>
        </w:rPr>
        <w:t>toji baza licenciranih stručnih radnika i akreditova</w:t>
      </w:r>
      <w:r w:rsidR="00F5379D" w:rsidRPr="00CD3C73">
        <w:rPr>
          <w:rFonts w:cstheme="minorHAnsi"/>
          <w:noProof/>
          <w:sz w:val="24"/>
          <w:szCs w:val="24"/>
          <w:lang w:val="sr-Latn-ME"/>
        </w:rPr>
        <w:t>n</w:t>
      </w:r>
      <w:r w:rsidR="00207A61" w:rsidRPr="00CD3C73">
        <w:rPr>
          <w:rFonts w:cstheme="minorHAnsi"/>
          <w:noProof/>
          <w:sz w:val="24"/>
          <w:szCs w:val="24"/>
          <w:lang w:val="sr-Latn-ME"/>
        </w:rPr>
        <w:t>ih programa obuke;</w:t>
      </w:r>
    </w:p>
    <w:p w14:paraId="12E34468" w14:textId="77777777" w:rsidR="000B516A" w:rsidRPr="00CD3C73" w:rsidRDefault="000B516A" w:rsidP="00112EE8">
      <w:pPr>
        <w:pStyle w:val="ListParagraph"/>
        <w:numPr>
          <w:ilvl w:val="0"/>
          <w:numId w:val="25"/>
        </w:numPr>
        <w:spacing w:after="0"/>
        <w:jc w:val="both"/>
        <w:rPr>
          <w:rFonts w:cstheme="minorHAnsi"/>
          <w:noProof/>
          <w:sz w:val="24"/>
          <w:szCs w:val="24"/>
          <w:lang w:val="sr-Latn-ME"/>
        </w:rPr>
      </w:pPr>
      <w:r w:rsidRPr="00CD3C73">
        <w:rPr>
          <w:rFonts w:cstheme="minorHAnsi"/>
          <w:noProof/>
          <w:sz w:val="24"/>
          <w:szCs w:val="24"/>
          <w:lang w:val="sr-Latn-ME"/>
        </w:rPr>
        <w:t>Stručni radnici pokazuju veće interesovanje za pohađanje i praćenje stručnih obuka, seminara i konferencija.</w:t>
      </w:r>
    </w:p>
    <w:p w14:paraId="33C3FDC8" w14:textId="77777777" w:rsidR="000B516A" w:rsidRPr="00CD3C73" w:rsidRDefault="000B516A" w:rsidP="000B516A">
      <w:pPr>
        <w:spacing w:after="0"/>
        <w:jc w:val="both"/>
        <w:rPr>
          <w:rFonts w:cstheme="minorHAnsi"/>
          <w:noProof/>
          <w:sz w:val="24"/>
          <w:szCs w:val="24"/>
          <w:lang w:val="sr-Latn-ME"/>
        </w:rPr>
      </w:pPr>
    </w:p>
    <w:p w14:paraId="00EBBDBF" w14:textId="77777777" w:rsidR="00E0629C" w:rsidRPr="00CD3C73" w:rsidRDefault="000B516A" w:rsidP="000D10DA">
      <w:pPr>
        <w:spacing w:after="0"/>
        <w:ind w:firstLine="360"/>
        <w:jc w:val="both"/>
        <w:rPr>
          <w:rFonts w:cstheme="minorHAnsi"/>
          <w:b/>
          <w:noProof/>
          <w:sz w:val="24"/>
          <w:szCs w:val="24"/>
          <w:lang w:val="sr-Latn-ME"/>
        </w:rPr>
      </w:pPr>
      <w:r w:rsidRPr="00CD3C73">
        <w:rPr>
          <w:rFonts w:cstheme="minorHAnsi"/>
          <w:noProof/>
          <w:sz w:val="24"/>
          <w:szCs w:val="24"/>
          <w:lang w:val="sr-Latn-ME"/>
        </w:rPr>
        <w:t>Date ocene rezultata i efekata nedvosmisleno ukazuju da je do</w:t>
      </w:r>
      <w:r w:rsidR="002E234D" w:rsidRPr="00CD3C73">
        <w:rPr>
          <w:rFonts w:cstheme="minorHAnsi"/>
          <w:noProof/>
          <w:sz w:val="24"/>
          <w:szCs w:val="24"/>
          <w:lang w:val="sr-Latn-ME"/>
        </w:rPr>
        <w:t>š</w:t>
      </w:r>
      <w:r w:rsidRPr="00CD3C73">
        <w:rPr>
          <w:rFonts w:cstheme="minorHAnsi"/>
          <w:noProof/>
          <w:sz w:val="24"/>
          <w:szCs w:val="24"/>
          <w:lang w:val="sr-Latn-ME"/>
        </w:rPr>
        <w:t>lo do bolje organizacije procesa obučavanja stručnih radnika za obavljanje posla, da je ostv</w:t>
      </w:r>
      <w:r w:rsidR="00F5379D" w:rsidRPr="00CD3C73">
        <w:rPr>
          <w:rFonts w:cstheme="minorHAnsi"/>
          <w:noProof/>
          <w:sz w:val="24"/>
          <w:szCs w:val="24"/>
          <w:lang w:val="sr-Latn-ME"/>
        </w:rPr>
        <w:t>a</w:t>
      </w:r>
      <w:r w:rsidRPr="00CD3C73">
        <w:rPr>
          <w:rFonts w:cstheme="minorHAnsi"/>
          <w:noProof/>
          <w:sz w:val="24"/>
          <w:szCs w:val="24"/>
          <w:lang w:val="sr-Latn-ME"/>
        </w:rPr>
        <w:t>ren od</w:t>
      </w:r>
      <w:r w:rsidR="00F5379D" w:rsidRPr="00CD3C73">
        <w:rPr>
          <w:rFonts w:cstheme="minorHAnsi"/>
          <w:noProof/>
          <w:sz w:val="24"/>
          <w:szCs w:val="24"/>
          <w:lang w:val="sr-Latn-ME"/>
        </w:rPr>
        <w:t>r</w:t>
      </w:r>
      <w:r w:rsidRPr="00CD3C73">
        <w:rPr>
          <w:rFonts w:cstheme="minorHAnsi"/>
          <w:noProof/>
          <w:sz w:val="24"/>
          <w:szCs w:val="24"/>
          <w:lang w:val="sr-Latn-ME"/>
        </w:rPr>
        <w:t xml:space="preserve">eđeni nivo unapređenja kompetencija koji rezultira povećanim poverenjem i zadovoljstvom korisnika, te </w:t>
      </w:r>
      <w:r w:rsidR="00207A61" w:rsidRPr="00CD3C73">
        <w:rPr>
          <w:rFonts w:cstheme="minorHAnsi"/>
          <w:noProof/>
          <w:sz w:val="24"/>
          <w:szCs w:val="24"/>
          <w:lang w:val="sr-Latn-ME"/>
        </w:rPr>
        <w:t>promenom stavova stručnih ra</w:t>
      </w:r>
      <w:r w:rsidRPr="00CD3C73">
        <w:rPr>
          <w:rFonts w:cstheme="minorHAnsi"/>
          <w:noProof/>
          <w:sz w:val="24"/>
          <w:szCs w:val="24"/>
          <w:lang w:val="sr-Latn-ME"/>
        </w:rPr>
        <w:t>dnika u odnosu na potrebu kontinuiranog stručnog usavršavanja, r</w:t>
      </w:r>
      <w:r w:rsidR="00F5379D" w:rsidRPr="00CD3C73">
        <w:rPr>
          <w:rFonts w:cstheme="minorHAnsi"/>
          <w:noProof/>
          <w:sz w:val="24"/>
          <w:szCs w:val="24"/>
          <w:lang w:val="sr-Latn-ME"/>
        </w:rPr>
        <w:t>a</w:t>
      </w:r>
      <w:r w:rsidRPr="00CD3C73">
        <w:rPr>
          <w:rFonts w:cstheme="minorHAnsi"/>
          <w:noProof/>
          <w:sz w:val="24"/>
          <w:szCs w:val="24"/>
          <w:lang w:val="sr-Latn-ME"/>
        </w:rPr>
        <w:t>d</w:t>
      </w:r>
      <w:r w:rsidR="00F5379D" w:rsidRPr="00CD3C73">
        <w:rPr>
          <w:rFonts w:cstheme="minorHAnsi"/>
          <w:noProof/>
          <w:sz w:val="24"/>
          <w:szCs w:val="24"/>
          <w:lang w:val="sr-Latn-ME"/>
        </w:rPr>
        <w:t>a</w:t>
      </w:r>
      <w:r w:rsidRPr="00CD3C73">
        <w:rPr>
          <w:rFonts w:cstheme="minorHAnsi"/>
          <w:noProof/>
          <w:sz w:val="24"/>
          <w:szCs w:val="24"/>
          <w:lang w:val="sr-Latn-ME"/>
        </w:rPr>
        <w:t xml:space="preserve"> na sebi i unapređenja kompet</w:t>
      </w:r>
      <w:r w:rsidR="00F5379D" w:rsidRPr="00CD3C73">
        <w:rPr>
          <w:rFonts w:cstheme="minorHAnsi"/>
          <w:noProof/>
          <w:sz w:val="24"/>
          <w:szCs w:val="24"/>
          <w:lang w:val="sr-Latn-ME"/>
        </w:rPr>
        <w:t>e</w:t>
      </w:r>
      <w:r w:rsidRPr="00CD3C73">
        <w:rPr>
          <w:rFonts w:cstheme="minorHAnsi"/>
          <w:noProof/>
          <w:sz w:val="24"/>
          <w:szCs w:val="24"/>
          <w:lang w:val="sr-Latn-ME"/>
        </w:rPr>
        <w:t>ncija i znanja, a posebno se prepozn</w:t>
      </w:r>
      <w:r w:rsidR="00F5379D" w:rsidRPr="00CD3C73">
        <w:rPr>
          <w:rFonts w:cstheme="minorHAnsi"/>
          <w:noProof/>
          <w:sz w:val="24"/>
          <w:szCs w:val="24"/>
          <w:lang w:val="sr-Latn-ME"/>
        </w:rPr>
        <w:t>a</w:t>
      </w:r>
      <w:r w:rsidRPr="00CD3C73">
        <w:rPr>
          <w:rFonts w:cstheme="minorHAnsi"/>
          <w:noProof/>
          <w:sz w:val="24"/>
          <w:szCs w:val="24"/>
          <w:lang w:val="sr-Latn-ME"/>
        </w:rPr>
        <w:t>ju z</w:t>
      </w:r>
      <w:r w:rsidR="00F5379D" w:rsidRPr="00CD3C73">
        <w:rPr>
          <w:rFonts w:cstheme="minorHAnsi"/>
          <w:noProof/>
          <w:sz w:val="24"/>
          <w:szCs w:val="24"/>
          <w:lang w:val="sr-Latn-ME"/>
        </w:rPr>
        <w:t>n</w:t>
      </w:r>
      <w:r w:rsidRPr="00CD3C73">
        <w:rPr>
          <w:rFonts w:cstheme="minorHAnsi"/>
          <w:noProof/>
          <w:sz w:val="24"/>
          <w:szCs w:val="24"/>
          <w:lang w:val="sr-Latn-ME"/>
        </w:rPr>
        <w:t>anja o zakonskim propisima relevantnim za oba</w:t>
      </w:r>
      <w:r w:rsidR="00F5379D" w:rsidRPr="00CD3C73">
        <w:rPr>
          <w:rFonts w:cstheme="minorHAnsi"/>
          <w:noProof/>
          <w:sz w:val="24"/>
          <w:szCs w:val="24"/>
          <w:lang w:val="sr-Latn-ME"/>
        </w:rPr>
        <w:t>v</w:t>
      </w:r>
      <w:r w:rsidRPr="00CD3C73">
        <w:rPr>
          <w:rFonts w:cstheme="minorHAnsi"/>
          <w:noProof/>
          <w:sz w:val="24"/>
          <w:szCs w:val="24"/>
          <w:lang w:val="sr-Latn-ME"/>
        </w:rPr>
        <w:t xml:space="preserve">ljanje posla. Kako bi se </w:t>
      </w:r>
      <w:r w:rsidR="002E234D" w:rsidRPr="00CD3C73">
        <w:rPr>
          <w:rFonts w:cstheme="minorHAnsi"/>
          <w:noProof/>
          <w:sz w:val="24"/>
          <w:szCs w:val="24"/>
          <w:lang w:val="sr-Latn-ME"/>
        </w:rPr>
        <w:t>rezultati i efekti uvođenja sis</w:t>
      </w:r>
      <w:r w:rsidR="00CD0CE6" w:rsidRPr="00CD3C73">
        <w:rPr>
          <w:rFonts w:cstheme="minorHAnsi"/>
          <w:noProof/>
          <w:sz w:val="24"/>
          <w:szCs w:val="24"/>
          <w:lang w:val="sr-Latn-ME"/>
        </w:rPr>
        <w:t xml:space="preserve">tema akreditacije i licenciranja realno sagledali neophodno je sprovesti istraživanje na </w:t>
      </w:r>
      <w:r w:rsidR="00CD0CE6" w:rsidRPr="00CD3C73">
        <w:rPr>
          <w:rFonts w:cstheme="minorHAnsi"/>
          <w:noProof/>
          <w:sz w:val="24"/>
          <w:szCs w:val="24"/>
          <w:lang w:val="sr-Latn-ME"/>
        </w:rPr>
        <w:lastRenderedPageBreak/>
        <w:t>reprezentativnom uzorku stručnih radnika na različitim nivoima i vrstama posla u soc</w:t>
      </w:r>
      <w:r w:rsidR="002E234D" w:rsidRPr="00CD3C73">
        <w:rPr>
          <w:rFonts w:cstheme="minorHAnsi"/>
          <w:noProof/>
          <w:sz w:val="24"/>
          <w:szCs w:val="24"/>
          <w:lang w:val="sr-Latn-ME"/>
        </w:rPr>
        <w:t xml:space="preserve">ijalnoj i dječjoj zaštiti i korisnika sistema, </w:t>
      </w:r>
      <w:r w:rsidR="00055523" w:rsidRPr="00CD3C73">
        <w:rPr>
          <w:rFonts w:cstheme="minorHAnsi"/>
          <w:noProof/>
          <w:sz w:val="24"/>
          <w:szCs w:val="24"/>
          <w:lang w:val="sr-Latn-ME"/>
        </w:rPr>
        <w:t>kako bi se dobili re</w:t>
      </w:r>
      <w:r w:rsidR="00207A61" w:rsidRPr="00CD3C73">
        <w:rPr>
          <w:rFonts w:cstheme="minorHAnsi"/>
          <w:noProof/>
          <w:sz w:val="24"/>
          <w:szCs w:val="24"/>
          <w:lang w:val="sr-Latn-ME"/>
        </w:rPr>
        <w:t>a</w:t>
      </w:r>
      <w:r w:rsidR="00055523" w:rsidRPr="00CD3C73">
        <w:rPr>
          <w:rFonts w:cstheme="minorHAnsi"/>
          <w:noProof/>
          <w:sz w:val="24"/>
          <w:szCs w:val="24"/>
          <w:lang w:val="sr-Latn-ME"/>
        </w:rPr>
        <w:t>lni, obj</w:t>
      </w:r>
      <w:r w:rsidR="00207A61" w:rsidRPr="00CD3C73">
        <w:rPr>
          <w:rFonts w:cstheme="minorHAnsi"/>
          <w:noProof/>
          <w:sz w:val="24"/>
          <w:szCs w:val="24"/>
          <w:lang w:val="sr-Latn-ME"/>
        </w:rPr>
        <w:t>e</w:t>
      </w:r>
      <w:r w:rsidR="00F5379D" w:rsidRPr="00CD3C73">
        <w:rPr>
          <w:rFonts w:cstheme="minorHAnsi"/>
          <w:noProof/>
          <w:sz w:val="24"/>
          <w:szCs w:val="24"/>
          <w:lang w:val="sr-Latn-ME"/>
        </w:rPr>
        <w:t>k</w:t>
      </w:r>
      <w:r w:rsidR="00055523" w:rsidRPr="00CD3C73">
        <w:rPr>
          <w:rFonts w:cstheme="minorHAnsi"/>
          <w:noProof/>
          <w:sz w:val="24"/>
          <w:szCs w:val="24"/>
          <w:lang w:val="sr-Latn-ME"/>
        </w:rPr>
        <w:t>tivni i relevantni podaci za dalje unapređivnje sistema a</w:t>
      </w:r>
      <w:r w:rsidR="00F5379D" w:rsidRPr="00CD3C73">
        <w:rPr>
          <w:rFonts w:cstheme="minorHAnsi"/>
          <w:noProof/>
          <w:sz w:val="24"/>
          <w:szCs w:val="24"/>
          <w:lang w:val="sr-Latn-ME"/>
        </w:rPr>
        <w:t>k</w:t>
      </w:r>
      <w:r w:rsidR="00055523" w:rsidRPr="00CD3C73">
        <w:rPr>
          <w:rFonts w:cstheme="minorHAnsi"/>
          <w:noProof/>
          <w:sz w:val="24"/>
          <w:szCs w:val="24"/>
          <w:lang w:val="sr-Latn-ME"/>
        </w:rPr>
        <w:t>reditacije i licenciranja shodno ostavrenim rez</w:t>
      </w:r>
      <w:r w:rsidR="000D10DA" w:rsidRPr="00CD3C73">
        <w:rPr>
          <w:rFonts w:cstheme="minorHAnsi"/>
          <w:noProof/>
          <w:sz w:val="24"/>
          <w:szCs w:val="24"/>
          <w:lang w:val="sr-Latn-ME"/>
        </w:rPr>
        <w:t>ultatima i efektima. Već sada, A</w:t>
      </w:r>
      <w:r w:rsidR="00055523" w:rsidRPr="00CD3C73">
        <w:rPr>
          <w:rFonts w:cstheme="minorHAnsi"/>
          <w:noProof/>
          <w:sz w:val="24"/>
          <w:szCs w:val="24"/>
          <w:lang w:val="sr-Latn-ME"/>
        </w:rPr>
        <w:t>naliza funkcionisanja supervizije u centrima za socijalni rad koju je sačinio Zavod marta 2018. godine</w:t>
      </w:r>
      <w:r w:rsidR="00055523" w:rsidRPr="00CD3C73">
        <w:rPr>
          <w:rStyle w:val="FootnoteReference"/>
          <w:rFonts w:cstheme="minorHAnsi"/>
          <w:noProof/>
          <w:sz w:val="24"/>
          <w:szCs w:val="24"/>
          <w:lang w:val="sr-Latn-ME"/>
        </w:rPr>
        <w:footnoteReference w:id="15"/>
      </w:r>
      <w:r w:rsidR="00055523" w:rsidRPr="00CD3C73">
        <w:rPr>
          <w:rFonts w:cstheme="minorHAnsi"/>
          <w:noProof/>
          <w:sz w:val="24"/>
          <w:szCs w:val="24"/>
          <w:lang w:val="sr-Latn-ME"/>
        </w:rPr>
        <w:t xml:space="preserve"> i</w:t>
      </w:r>
      <w:r w:rsidR="000D10DA" w:rsidRPr="00CD3C73">
        <w:rPr>
          <w:rFonts w:cstheme="minorHAnsi"/>
          <w:noProof/>
          <w:sz w:val="24"/>
          <w:szCs w:val="24"/>
          <w:lang w:val="sr-Latn-ME"/>
        </w:rPr>
        <w:t xml:space="preserve"> dokument Procjena funkcionisanja supervizije u sistemu </w:t>
      </w:r>
      <w:r w:rsidR="00F5379D" w:rsidRPr="00CD3C73">
        <w:rPr>
          <w:rFonts w:cstheme="minorHAnsi"/>
          <w:noProof/>
          <w:sz w:val="24"/>
          <w:szCs w:val="24"/>
          <w:lang w:val="sr-Latn-ME"/>
        </w:rPr>
        <w:t xml:space="preserve">socijalne </w:t>
      </w:r>
      <w:r w:rsidR="000D10DA" w:rsidRPr="00CD3C73">
        <w:rPr>
          <w:rFonts w:cstheme="minorHAnsi"/>
          <w:noProof/>
          <w:sz w:val="24"/>
          <w:szCs w:val="24"/>
          <w:lang w:val="sr-Latn-ME"/>
        </w:rPr>
        <w:t>i dječje zaštite u Crnoj Gori  autora prof.dr. Nevenke Žegarac, sačinjen jula 2020</w:t>
      </w:r>
      <w:r w:rsidR="00F25842" w:rsidRPr="00CD3C73">
        <w:rPr>
          <w:rStyle w:val="FootnoteReference"/>
          <w:rFonts w:cstheme="minorHAnsi"/>
          <w:noProof/>
          <w:sz w:val="24"/>
          <w:szCs w:val="24"/>
          <w:lang w:val="sr-Latn-ME"/>
        </w:rPr>
        <w:footnoteReference w:id="16"/>
      </w:r>
      <w:r w:rsidR="000D10DA" w:rsidRPr="00CD3C73">
        <w:rPr>
          <w:rFonts w:cstheme="minorHAnsi"/>
          <w:noProof/>
          <w:sz w:val="24"/>
          <w:szCs w:val="24"/>
          <w:lang w:val="sr-Latn-ME"/>
        </w:rPr>
        <w:t>. godine, ukazuju na dost</w:t>
      </w:r>
      <w:r w:rsidR="00F25842" w:rsidRPr="00CD3C73">
        <w:rPr>
          <w:rFonts w:cstheme="minorHAnsi"/>
          <w:noProof/>
          <w:sz w:val="24"/>
          <w:szCs w:val="24"/>
          <w:lang w:val="sr-Latn-ME"/>
        </w:rPr>
        <w:t>i</w:t>
      </w:r>
      <w:r w:rsidR="000D10DA" w:rsidRPr="00CD3C73">
        <w:rPr>
          <w:rFonts w:cstheme="minorHAnsi"/>
          <w:noProof/>
          <w:sz w:val="24"/>
          <w:szCs w:val="24"/>
          <w:lang w:val="sr-Latn-ME"/>
        </w:rPr>
        <w:t>gnuća i dalje pravce razvoja modela eksterne i interne supervizije u c</w:t>
      </w:r>
      <w:r w:rsidR="00207A61" w:rsidRPr="00CD3C73">
        <w:rPr>
          <w:rFonts w:cstheme="minorHAnsi"/>
          <w:noProof/>
          <w:sz w:val="24"/>
          <w:szCs w:val="24"/>
          <w:lang w:val="sr-Latn-ME"/>
        </w:rPr>
        <w:t>e</w:t>
      </w:r>
      <w:r w:rsidR="00F5379D" w:rsidRPr="00CD3C73">
        <w:rPr>
          <w:rFonts w:cstheme="minorHAnsi"/>
          <w:noProof/>
          <w:sz w:val="24"/>
          <w:szCs w:val="24"/>
          <w:lang w:val="sr-Latn-ME"/>
        </w:rPr>
        <w:t>n</w:t>
      </w:r>
      <w:r w:rsidR="000D10DA" w:rsidRPr="00CD3C73">
        <w:rPr>
          <w:rFonts w:cstheme="minorHAnsi"/>
          <w:noProof/>
          <w:sz w:val="24"/>
          <w:szCs w:val="24"/>
          <w:lang w:val="sr-Latn-ME"/>
        </w:rPr>
        <w:t>trima za socijani rad, ali i drugim ustanov</w:t>
      </w:r>
      <w:r w:rsidR="00207A61" w:rsidRPr="00CD3C73">
        <w:rPr>
          <w:rFonts w:cstheme="minorHAnsi"/>
          <w:noProof/>
          <w:sz w:val="24"/>
          <w:szCs w:val="24"/>
          <w:lang w:val="sr-Latn-ME"/>
        </w:rPr>
        <w:t>ama i kod pružaoca usluga u sis</w:t>
      </w:r>
      <w:r w:rsidR="000D10DA" w:rsidRPr="00CD3C73">
        <w:rPr>
          <w:rFonts w:cstheme="minorHAnsi"/>
          <w:noProof/>
          <w:sz w:val="24"/>
          <w:szCs w:val="24"/>
          <w:lang w:val="sr-Latn-ME"/>
        </w:rPr>
        <w:t>temu socijane i dječje zaštite.</w:t>
      </w:r>
    </w:p>
    <w:p w14:paraId="6EDB04ED" w14:textId="40BDB72B" w:rsidR="00D82039" w:rsidRPr="00CD3C73" w:rsidRDefault="00D82039" w:rsidP="00F25842">
      <w:pPr>
        <w:spacing w:after="0"/>
        <w:rPr>
          <w:rFonts w:cstheme="minorHAnsi"/>
          <w:b/>
          <w:noProof/>
          <w:sz w:val="24"/>
          <w:szCs w:val="24"/>
          <w:lang w:val="sr-Latn-ME"/>
        </w:rPr>
      </w:pPr>
    </w:p>
    <w:p w14:paraId="4539C1D3" w14:textId="77777777" w:rsidR="00A8041E" w:rsidRPr="00CD3C73" w:rsidRDefault="00A8041E" w:rsidP="00A8041E">
      <w:pPr>
        <w:pStyle w:val="ListParagraph"/>
        <w:spacing w:after="0"/>
        <w:jc w:val="center"/>
        <w:rPr>
          <w:rFonts w:cstheme="minorHAnsi"/>
          <w:b/>
          <w:noProof/>
          <w:sz w:val="24"/>
          <w:szCs w:val="24"/>
          <w:lang w:val="sr-Latn-ME"/>
        </w:rPr>
      </w:pPr>
    </w:p>
    <w:p w14:paraId="53CD9BB6" w14:textId="2CBB5D30" w:rsidR="00A8041E" w:rsidRPr="00CD3C73" w:rsidRDefault="00A8041E" w:rsidP="00CD3C73">
      <w:pPr>
        <w:pStyle w:val="Heading1"/>
        <w:rPr>
          <w:rFonts w:asciiTheme="minorHAnsi" w:hAnsiTheme="minorHAnsi" w:cstheme="minorHAnsi"/>
          <w:noProof/>
          <w:lang w:val="sr-Latn-ME"/>
        </w:rPr>
      </w:pPr>
      <w:bookmarkStart w:id="13" w:name="_Toc68683090"/>
      <w:r w:rsidRPr="00CD3C73">
        <w:rPr>
          <w:rFonts w:asciiTheme="minorHAnsi" w:hAnsiTheme="minorHAnsi" w:cstheme="minorHAnsi"/>
          <w:noProof/>
          <w:lang w:val="sr-Latn-ME"/>
        </w:rPr>
        <w:t xml:space="preserve">ANALIZA </w:t>
      </w:r>
      <w:r w:rsidR="00D82039" w:rsidRPr="00CD3C73">
        <w:rPr>
          <w:rFonts w:asciiTheme="minorHAnsi" w:hAnsiTheme="minorHAnsi" w:cstheme="minorHAnsi"/>
          <w:noProof/>
          <w:lang w:val="sr-Latn-ME"/>
        </w:rPr>
        <w:t xml:space="preserve">PRAVILNIKA O STANDARDIMA ZA AKREDITACIJU PROGRAMA OBUKE, ODNOSNO PROGRAMA PRUŽANJA USLUGE, NAČINU SPROVOĐENJA </w:t>
      </w:r>
      <w:r w:rsidR="006F5E9A" w:rsidRPr="00CD3C73">
        <w:rPr>
          <w:rFonts w:asciiTheme="minorHAnsi" w:hAnsiTheme="minorHAnsi" w:cstheme="minorHAnsi"/>
          <w:noProof/>
          <w:lang w:val="sr-Latn-ME"/>
        </w:rPr>
        <w:t>POSTUPKA AKRE</w:t>
      </w:r>
      <w:r w:rsidR="00D82039" w:rsidRPr="00CD3C73">
        <w:rPr>
          <w:rFonts w:asciiTheme="minorHAnsi" w:hAnsiTheme="minorHAnsi" w:cstheme="minorHAnsi"/>
          <w:noProof/>
          <w:lang w:val="sr-Latn-ME"/>
        </w:rPr>
        <w:t>D</w:t>
      </w:r>
      <w:r w:rsidR="006F5E9A" w:rsidRPr="00CD3C73">
        <w:rPr>
          <w:rFonts w:asciiTheme="minorHAnsi" w:hAnsiTheme="minorHAnsi" w:cstheme="minorHAnsi"/>
          <w:noProof/>
          <w:lang w:val="sr-Latn-ME"/>
        </w:rPr>
        <w:t>I</w:t>
      </w:r>
      <w:r w:rsidR="00D82039" w:rsidRPr="00CD3C73">
        <w:rPr>
          <w:rFonts w:asciiTheme="minorHAnsi" w:hAnsiTheme="minorHAnsi" w:cstheme="minorHAnsi"/>
          <w:noProof/>
          <w:lang w:val="sr-Latn-ME"/>
        </w:rPr>
        <w:t>TACIJE  I SADRŽINI I OBLIKU SERTIFIKATA</w:t>
      </w:r>
      <w:bookmarkEnd w:id="13"/>
    </w:p>
    <w:p w14:paraId="11DB69B7" w14:textId="77777777" w:rsidR="00991EE5" w:rsidRPr="00CD3C73" w:rsidRDefault="00991EE5" w:rsidP="00991EE5">
      <w:pPr>
        <w:spacing w:after="0"/>
        <w:rPr>
          <w:rFonts w:cstheme="minorHAnsi"/>
          <w:b/>
          <w:noProof/>
          <w:sz w:val="24"/>
          <w:szCs w:val="24"/>
          <w:lang w:val="sr-Latn-ME"/>
        </w:rPr>
      </w:pPr>
    </w:p>
    <w:p w14:paraId="297347BB" w14:textId="77777777" w:rsidR="00991EE5" w:rsidRPr="00CD3C73" w:rsidRDefault="00991EE5" w:rsidP="00991EE5">
      <w:pPr>
        <w:spacing w:after="0"/>
        <w:ind w:firstLine="360"/>
        <w:jc w:val="both"/>
        <w:rPr>
          <w:rFonts w:cstheme="minorHAnsi"/>
          <w:noProof/>
          <w:sz w:val="24"/>
          <w:szCs w:val="24"/>
          <w:lang w:val="sr-Latn-ME"/>
        </w:rPr>
      </w:pPr>
      <w:r w:rsidRPr="00CD3C73">
        <w:rPr>
          <w:rFonts w:cstheme="minorHAnsi"/>
          <w:noProof/>
          <w:sz w:val="24"/>
          <w:szCs w:val="24"/>
          <w:lang w:val="sr-Latn-ME"/>
        </w:rPr>
        <w:t>Pravilnik o standardima za akreditaciju programa obuke, odnosno programa pružanja uslug</w:t>
      </w:r>
      <w:r w:rsidR="00207A61" w:rsidRPr="00CD3C73">
        <w:rPr>
          <w:rFonts w:cstheme="minorHAnsi"/>
          <w:noProof/>
          <w:sz w:val="24"/>
          <w:szCs w:val="24"/>
          <w:lang w:val="sr-Latn-ME"/>
        </w:rPr>
        <w:t xml:space="preserve">e, načinu sprovođenja postupka </w:t>
      </w:r>
      <w:r w:rsidRPr="00CD3C73">
        <w:rPr>
          <w:rFonts w:cstheme="minorHAnsi"/>
          <w:noProof/>
          <w:sz w:val="24"/>
          <w:szCs w:val="24"/>
          <w:lang w:val="sr-Latn-ME"/>
        </w:rPr>
        <w:t>a</w:t>
      </w:r>
      <w:r w:rsidR="00207A61" w:rsidRPr="00CD3C73">
        <w:rPr>
          <w:rFonts w:cstheme="minorHAnsi"/>
          <w:noProof/>
          <w:sz w:val="24"/>
          <w:szCs w:val="24"/>
          <w:lang w:val="sr-Latn-ME"/>
        </w:rPr>
        <w:t>k</w:t>
      </w:r>
      <w:r w:rsidRPr="00CD3C73">
        <w:rPr>
          <w:rFonts w:cstheme="minorHAnsi"/>
          <w:noProof/>
          <w:sz w:val="24"/>
          <w:szCs w:val="24"/>
          <w:lang w:val="sr-Latn-ME"/>
        </w:rPr>
        <w:t xml:space="preserve">reditacije i sadržaju i obliku sertifikata (u daljem tekstu: </w:t>
      </w:r>
      <w:r w:rsidR="00F5379D" w:rsidRPr="00CD3C73">
        <w:rPr>
          <w:rFonts w:cstheme="minorHAnsi"/>
          <w:noProof/>
          <w:sz w:val="24"/>
          <w:szCs w:val="24"/>
          <w:lang w:val="sr-Latn-ME"/>
        </w:rPr>
        <w:t>P</w:t>
      </w:r>
      <w:r w:rsidRPr="00CD3C73">
        <w:rPr>
          <w:rFonts w:cstheme="minorHAnsi"/>
          <w:noProof/>
          <w:sz w:val="24"/>
          <w:szCs w:val="24"/>
          <w:lang w:val="sr-Latn-ME"/>
        </w:rPr>
        <w:t>ravilnik o akreditaciji) an</w:t>
      </w:r>
      <w:r w:rsidR="00207A61" w:rsidRPr="00CD3C73">
        <w:rPr>
          <w:rFonts w:cstheme="minorHAnsi"/>
          <w:noProof/>
          <w:sz w:val="24"/>
          <w:szCs w:val="24"/>
          <w:lang w:val="sr-Latn-ME"/>
        </w:rPr>
        <w:t>aliziran je sa aspekta savremen</w:t>
      </w:r>
      <w:r w:rsidRPr="00CD3C73">
        <w:rPr>
          <w:rFonts w:cstheme="minorHAnsi"/>
          <w:noProof/>
          <w:sz w:val="24"/>
          <w:szCs w:val="24"/>
          <w:lang w:val="sr-Latn-ME"/>
        </w:rPr>
        <w:t xml:space="preserve">osti i usklađenosti sa savremenim </w:t>
      </w:r>
      <w:r w:rsidR="005B74C9" w:rsidRPr="00CD3C73">
        <w:rPr>
          <w:rFonts w:cstheme="minorHAnsi"/>
          <w:noProof/>
          <w:sz w:val="24"/>
          <w:szCs w:val="24"/>
          <w:lang w:val="sr-Latn-ME"/>
        </w:rPr>
        <w:t>standardima obrazovanja za socija</w:t>
      </w:r>
      <w:r w:rsidR="00F5379D" w:rsidRPr="00CD3C73">
        <w:rPr>
          <w:rFonts w:cstheme="minorHAnsi"/>
          <w:noProof/>
          <w:sz w:val="24"/>
          <w:szCs w:val="24"/>
          <w:lang w:val="sr-Latn-ME"/>
        </w:rPr>
        <w:t>l</w:t>
      </w:r>
      <w:r w:rsidR="005B74C9" w:rsidRPr="00CD3C73">
        <w:rPr>
          <w:rFonts w:cstheme="minorHAnsi"/>
          <w:noProof/>
          <w:sz w:val="24"/>
          <w:szCs w:val="24"/>
          <w:lang w:val="sr-Latn-ME"/>
        </w:rPr>
        <w:t>ni rad</w:t>
      </w:r>
      <w:r w:rsidRPr="00CD3C73">
        <w:rPr>
          <w:rFonts w:cstheme="minorHAnsi"/>
          <w:noProof/>
          <w:sz w:val="24"/>
          <w:szCs w:val="24"/>
          <w:lang w:val="sr-Latn-ME"/>
        </w:rPr>
        <w:t>, povezanosti sa međunarodnim i evropskim standard</w:t>
      </w:r>
      <w:r w:rsidR="00F5379D" w:rsidRPr="00CD3C73">
        <w:rPr>
          <w:rFonts w:cstheme="minorHAnsi"/>
          <w:noProof/>
          <w:sz w:val="24"/>
          <w:szCs w:val="24"/>
          <w:lang w:val="sr-Latn-ME"/>
        </w:rPr>
        <w:t>i</w:t>
      </w:r>
      <w:r w:rsidR="00207A61" w:rsidRPr="00CD3C73">
        <w:rPr>
          <w:rFonts w:cstheme="minorHAnsi"/>
          <w:noProof/>
          <w:sz w:val="24"/>
          <w:szCs w:val="24"/>
          <w:lang w:val="sr-Latn-ME"/>
        </w:rPr>
        <w:t>ma akreditacije, sis</w:t>
      </w:r>
      <w:r w:rsidRPr="00CD3C73">
        <w:rPr>
          <w:rFonts w:cstheme="minorHAnsi"/>
          <w:noProof/>
          <w:sz w:val="24"/>
          <w:szCs w:val="24"/>
          <w:lang w:val="sr-Latn-ME"/>
        </w:rPr>
        <w:t>temom akreditacije</w:t>
      </w:r>
      <w:r w:rsidR="005B74C9" w:rsidRPr="00CD3C73">
        <w:rPr>
          <w:rFonts w:cstheme="minorHAnsi"/>
          <w:noProof/>
          <w:sz w:val="24"/>
          <w:szCs w:val="24"/>
          <w:lang w:val="sr-Latn-ME"/>
        </w:rPr>
        <w:t xml:space="preserve"> i obrazovanja </w:t>
      </w:r>
      <w:r w:rsidRPr="00CD3C73">
        <w:rPr>
          <w:rFonts w:cstheme="minorHAnsi"/>
          <w:noProof/>
          <w:sz w:val="24"/>
          <w:szCs w:val="24"/>
          <w:lang w:val="sr-Latn-ME"/>
        </w:rPr>
        <w:t>u Crnoj Gori, zahtevima obraz</w:t>
      </w:r>
      <w:r w:rsidR="00207A61" w:rsidRPr="00CD3C73">
        <w:rPr>
          <w:rFonts w:cstheme="minorHAnsi"/>
          <w:noProof/>
          <w:sz w:val="24"/>
          <w:szCs w:val="24"/>
          <w:lang w:val="sr-Latn-ME"/>
        </w:rPr>
        <w:t>ovanja i obučavanja odraslih,  N</w:t>
      </w:r>
      <w:r w:rsidRPr="00CD3C73">
        <w:rPr>
          <w:rFonts w:cstheme="minorHAnsi"/>
          <w:noProof/>
          <w:sz w:val="24"/>
          <w:szCs w:val="24"/>
          <w:lang w:val="sr-Latn-ME"/>
        </w:rPr>
        <w:t>acional</w:t>
      </w:r>
      <w:r w:rsidR="00207A61" w:rsidRPr="00CD3C73">
        <w:rPr>
          <w:rFonts w:cstheme="minorHAnsi"/>
          <w:noProof/>
          <w:sz w:val="24"/>
          <w:szCs w:val="24"/>
          <w:lang w:val="sr-Latn-ME"/>
        </w:rPr>
        <w:t>nim stručnim kvalifikacijama i N</w:t>
      </w:r>
      <w:r w:rsidRPr="00CD3C73">
        <w:rPr>
          <w:rFonts w:cstheme="minorHAnsi"/>
          <w:noProof/>
          <w:sz w:val="24"/>
          <w:szCs w:val="24"/>
          <w:lang w:val="sr-Latn-ME"/>
        </w:rPr>
        <w:t xml:space="preserve">acionalnim okvirom kvalifikacija, </w:t>
      </w:r>
      <w:r w:rsidR="005B74C9" w:rsidRPr="00CD3C73">
        <w:rPr>
          <w:rFonts w:cstheme="minorHAnsi"/>
          <w:noProof/>
          <w:sz w:val="24"/>
          <w:szCs w:val="24"/>
          <w:lang w:val="sr-Latn-ME"/>
        </w:rPr>
        <w:t xml:space="preserve">a </w:t>
      </w:r>
      <w:r w:rsidRPr="00CD3C73">
        <w:rPr>
          <w:rFonts w:cstheme="minorHAnsi"/>
          <w:noProof/>
          <w:sz w:val="24"/>
          <w:szCs w:val="24"/>
          <w:lang w:val="sr-Latn-ME"/>
        </w:rPr>
        <w:t>na osnovu prikupljenih podataka i konsultacija sa učesnicima u analizi i desk analize relevantnih međunarodnih, evropskih i nacionalnih zakonskih propisa i drugih dokumenata.</w:t>
      </w:r>
      <w:r w:rsidR="007322FD" w:rsidRPr="00CD3C73">
        <w:rPr>
          <w:rFonts w:cstheme="minorHAnsi"/>
          <w:noProof/>
          <w:sz w:val="24"/>
          <w:szCs w:val="24"/>
          <w:lang w:val="sr-Latn-ME"/>
        </w:rPr>
        <w:t xml:space="preserve"> Zakonom o socijalnoj i dječjoj zaštiti jasno je definisano d</w:t>
      </w:r>
      <w:r w:rsidR="00207A61" w:rsidRPr="00CD3C73">
        <w:rPr>
          <w:rFonts w:cstheme="minorHAnsi"/>
          <w:noProof/>
          <w:sz w:val="24"/>
          <w:szCs w:val="24"/>
          <w:lang w:val="sr-Latn-ME"/>
        </w:rPr>
        <w:t>a se potupak akreditacije u sis</w:t>
      </w:r>
      <w:r w:rsidR="007322FD" w:rsidRPr="00CD3C73">
        <w:rPr>
          <w:rFonts w:cstheme="minorHAnsi"/>
          <w:noProof/>
          <w:sz w:val="24"/>
          <w:szCs w:val="24"/>
          <w:lang w:val="sr-Latn-ME"/>
        </w:rPr>
        <w:t>temu socijane</w:t>
      </w:r>
      <w:r w:rsidR="00207A61" w:rsidRPr="00CD3C73">
        <w:rPr>
          <w:rFonts w:cstheme="minorHAnsi"/>
          <w:noProof/>
          <w:sz w:val="24"/>
          <w:szCs w:val="24"/>
          <w:lang w:val="sr-Latn-ME"/>
        </w:rPr>
        <w:t xml:space="preserve"> i dječje</w:t>
      </w:r>
      <w:r w:rsidR="007322FD" w:rsidRPr="00CD3C73">
        <w:rPr>
          <w:rFonts w:cstheme="minorHAnsi"/>
          <w:noProof/>
          <w:sz w:val="24"/>
          <w:szCs w:val="24"/>
          <w:lang w:val="sr-Latn-ME"/>
        </w:rPr>
        <w:t xml:space="preserve"> zaštite odnosi samo na akred</w:t>
      </w:r>
      <w:r w:rsidR="00F5379D" w:rsidRPr="00CD3C73">
        <w:rPr>
          <w:rFonts w:cstheme="minorHAnsi"/>
          <w:noProof/>
          <w:sz w:val="24"/>
          <w:szCs w:val="24"/>
          <w:lang w:val="sr-Latn-ME"/>
        </w:rPr>
        <w:t>i</w:t>
      </w:r>
      <w:r w:rsidR="007322FD" w:rsidRPr="00CD3C73">
        <w:rPr>
          <w:rFonts w:cstheme="minorHAnsi"/>
          <w:noProof/>
          <w:sz w:val="24"/>
          <w:szCs w:val="24"/>
          <w:lang w:val="sr-Latn-ME"/>
        </w:rPr>
        <w:t>t</w:t>
      </w:r>
      <w:r w:rsidR="00F5379D" w:rsidRPr="00CD3C73">
        <w:rPr>
          <w:rFonts w:cstheme="minorHAnsi"/>
          <w:noProof/>
          <w:sz w:val="24"/>
          <w:szCs w:val="24"/>
          <w:lang w:val="sr-Latn-ME"/>
        </w:rPr>
        <w:t>a</w:t>
      </w:r>
      <w:r w:rsidR="007322FD" w:rsidRPr="00CD3C73">
        <w:rPr>
          <w:rFonts w:cstheme="minorHAnsi"/>
          <w:noProof/>
          <w:sz w:val="24"/>
          <w:szCs w:val="24"/>
          <w:lang w:val="sr-Latn-ME"/>
        </w:rPr>
        <w:t>ciju programa obuke, odno</w:t>
      </w:r>
      <w:r w:rsidR="00207A61" w:rsidRPr="00CD3C73">
        <w:rPr>
          <w:rFonts w:cstheme="minorHAnsi"/>
          <w:noProof/>
          <w:sz w:val="24"/>
          <w:szCs w:val="24"/>
          <w:lang w:val="sr-Latn-ME"/>
        </w:rPr>
        <w:t>s</w:t>
      </w:r>
      <w:r w:rsidR="007322FD" w:rsidRPr="00CD3C73">
        <w:rPr>
          <w:rFonts w:cstheme="minorHAnsi"/>
          <w:noProof/>
          <w:sz w:val="24"/>
          <w:szCs w:val="24"/>
          <w:lang w:val="sr-Latn-ME"/>
        </w:rPr>
        <w:t>no programa pružanja usluge</w:t>
      </w:r>
      <w:r w:rsidR="0096586E" w:rsidRPr="00CD3C73">
        <w:rPr>
          <w:rFonts w:cstheme="minorHAnsi"/>
          <w:noProof/>
          <w:sz w:val="24"/>
          <w:szCs w:val="24"/>
          <w:lang w:val="sr-Latn-ME"/>
        </w:rPr>
        <w:t>.</w:t>
      </w:r>
    </w:p>
    <w:p w14:paraId="469397E4" w14:textId="77777777" w:rsidR="005B74C9" w:rsidRPr="00CD3C73" w:rsidRDefault="005B74C9" w:rsidP="00991EE5">
      <w:pPr>
        <w:spacing w:after="0"/>
        <w:ind w:firstLine="360"/>
        <w:jc w:val="both"/>
        <w:rPr>
          <w:rFonts w:cstheme="minorHAnsi"/>
          <w:noProof/>
          <w:sz w:val="24"/>
          <w:szCs w:val="24"/>
          <w:lang w:val="sr-Latn-ME"/>
        </w:rPr>
      </w:pPr>
    </w:p>
    <w:p w14:paraId="2736E032" w14:textId="77777777" w:rsidR="00EC612D" w:rsidRPr="00CD3C73" w:rsidRDefault="0070620B" w:rsidP="00993FA6">
      <w:pPr>
        <w:pStyle w:val="Heading2"/>
        <w:rPr>
          <w:noProof/>
          <w:lang w:val="sr-Latn-ME"/>
        </w:rPr>
      </w:pPr>
      <w:bookmarkStart w:id="14" w:name="_Toc68683091"/>
      <w:r w:rsidRPr="00CD3C73">
        <w:rPr>
          <w:noProof/>
          <w:lang w:val="sr-Latn-ME"/>
        </w:rPr>
        <w:t>ANALIZA PRAVILNIKA</w:t>
      </w:r>
      <w:bookmarkEnd w:id="14"/>
    </w:p>
    <w:p w14:paraId="7F4393E2" w14:textId="77777777" w:rsidR="00207A61" w:rsidRPr="00CD3C73" w:rsidRDefault="00207A61" w:rsidP="00207A61">
      <w:pPr>
        <w:spacing w:after="0"/>
        <w:jc w:val="both"/>
        <w:rPr>
          <w:rFonts w:cstheme="minorHAnsi"/>
          <w:noProof/>
          <w:sz w:val="24"/>
          <w:szCs w:val="24"/>
          <w:lang w:val="sr-Latn-ME"/>
        </w:rPr>
      </w:pPr>
    </w:p>
    <w:p w14:paraId="5E8D4E5E" w14:textId="77777777" w:rsidR="006C027E" w:rsidRPr="00CD3C73" w:rsidRDefault="003D7C42" w:rsidP="00207A61">
      <w:pPr>
        <w:spacing w:after="0"/>
        <w:ind w:firstLine="360"/>
        <w:jc w:val="both"/>
        <w:rPr>
          <w:rFonts w:cstheme="minorHAnsi"/>
          <w:noProof/>
          <w:sz w:val="24"/>
          <w:szCs w:val="24"/>
          <w:lang w:val="sr-Latn-ME"/>
        </w:rPr>
      </w:pPr>
      <w:r w:rsidRPr="00CD3C73">
        <w:rPr>
          <w:rFonts w:cstheme="minorHAnsi"/>
          <w:noProof/>
          <w:sz w:val="24"/>
          <w:szCs w:val="24"/>
          <w:lang w:val="sr-Latn-ME"/>
        </w:rPr>
        <w:t>Svi učesnici konsultacija su saglasni da pravilnik o akreditac</w:t>
      </w:r>
      <w:r w:rsidR="006C027E" w:rsidRPr="00CD3C73">
        <w:rPr>
          <w:rFonts w:cstheme="minorHAnsi"/>
          <w:noProof/>
          <w:sz w:val="24"/>
          <w:szCs w:val="24"/>
          <w:lang w:val="sr-Latn-ME"/>
        </w:rPr>
        <w:t>iji nije dovoljno jasan, informa</w:t>
      </w:r>
      <w:r w:rsidRPr="00CD3C73">
        <w:rPr>
          <w:rFonts w:cstheme="minorHAnsi"/>
          <w:noProof/>
          <w:sz w:val="24"/>
          <w:szCs w:val="24"/>
          <w:lang w:val="sr-Latn-ME"/>
        </w:rPr>
        <w:t>tivan i razumljiv, i da kao takav ostavlja puno prostora za tumačenja pravilnika po sopstvenom znanju i iskustvu stručnjaka zainter</w:t>
      </w:r>
      <w:r w:rsidR="006C027E" w:rsidRPr="00CD3C73">
        <w:rPr>
          <w:rFonts w:cstheme="minorHAnsi"/>
          <w:noProof/>
          <w:sz w:val="24"/>
          <w:szCs w:val="24"/>
          <w:lang w:val="sr-Latn-ME"/>
        </w:rPr>
        <w:t>e</w:t>
      </w:r>
      <w:r w:rsidRPr="00CD3C73">
        <w:rPr>
          <w:rFonts w:cstheme="minorHAnsi"/>
          <w:noProof/>
          <w:sz w:val="24"/>
          <w:szCs w:val="24"/>
          <w:lang w:val="sr-Latn-ME"/>
        </w:rPr>
        <w:t xml:space="preserve">sovanih za proces akreditacije i izradu programa obuke. </w:t>
      </w:r>
    </w:p>
    <w:p w14:paraId="6E04635B" w14:textId="77777777" w:rsidR="008305A8" w:rsidRPr="00CD3C73" w:rsidRDefault="008305A8" w:rsidP="006C027E">
      <w:pPr>
        <w:spacing w:after="0"/>
        <w:ind w:left="360"/>
        <w:jc w:val="both"/>
        <w:rPr>
          <w:rFonts w:cstheme="minorHAnsi"/>
          <w:noProof/>
          <w:sz w:val="24"/>
          <w:szCs w:val="24"/>
          <w:lang w:val="sr-Latn-ME"/>
        </w:rPr>
      </w:pPr>
    </w:p>
    <w:p w14:paraId="6097391B" w14:textId="436E73B3" w:rsidR="008305A8" w:rsidRDefault="008305A8" w:rsidP="00636FD5">
      <w:pPr>
        <w:spacing w:after="0"/>
        <w:ind w:firstLine="360"/>
        <w:jc w:val="both"/>
        <w:rPr>
          <w:rFonts w:cstheme="minorHAnsi"/>
          <w:noProof/>
          <w:sz w:val="24"/>
          <w:szCs w:val="24"/>
          <w:lang w:val="sr-Latn-ME"/>
        </w:rPr>
      </w:pPr>
      <w:r w:rsidRPr="00CD3C73">
        <w:rPr>
          <w:rFonts w:cstheme="minorHAnsi"/>
          <w:noProof/>
          <w:sz w:val="24"/>
          <w:szCs w:val="24"/>
          <w:lang w:val="sr-Latn-ME"/>
        </w:rPr>
        <w:t xml:space="preserve">Na osnovu primenjene metodologije, prepoznata su mesta za unapređivanje </w:t>
      </w:r>
      <w:r w:rsidR="00F5379D" w:rsidRPr="00CD3C73">
        <w:rPr>
          <w:rFonts w:cstheme="minorHAnsi"/>
          <w:noProof/>
          <w:sz w:val="24"/>
          <w:szCs w:val="24"/>
          <w:lang w:val="sr-Latn-ME"/>
        </w:rPr>
        <w:t>P</w:t>
      </w:r>
      <w:r w:rsidRPr="00CD3C73">
        <w:rPr>
          <w:rFonts w:cstheme="minorHAnsi"/>
          <w:noProof/>
          <w:sz w:val="24"/>
          <w:szCs w:val="24"/>
          <w:lang w:val="sr-Latn-ME"/>
        </w:rPr>
        <w:t xml:space="preserve">ravilnika. Prikaz je dat prvo u odnosu na postojeće članove pravilnika, a potom se navode sadržaji koji su nedostajući u </w:t>
      </w:r>
      <w:r w:rsidR="00F5379D" w:rsidRPr="00CD3C73">
        <w:rPr>
          <w:rFonts w:cstheme="minorHAnsi"/>
          <w:noProof/>
          <w:sz w:val="24"/>
          <w:szCs w:val="24"/>
          <w:lang w:val="sr-Latn-ME"/>
        </w:rPr>
        <w:t>P</w:t>
      </w:r>
      <w:r w:rsidR="00636FD5" w:rsidRPr="00CD3C73">
        <w:rPr>
          <w:rFonts w:cstheme="minorHAnsi"/>
          <w:noProof/>
          <w:sz w:val="24"/>
          <w:szCs w:val="24"/>
          <w:lang w:val="sr-Latn-ME"/>
        </w:rPr>
        <w:t>ravilniku.</w:t>
      </w:r>
    </w:p>
    <w:p w14:paraId="19E52E58" w14:textId="77777777" w:rsidR="00E5671A" w:rsidRPr="00CD3C73" w:rsidRDefault="00E5671A" w:rsidP="00636FD5">
      <w:pPr>
        <w:spacing w:after="0"/>
        <w:ind w:firstLine="360"/>
        <w:jc w:val="both"/>
        <w:rPr>
          <w:rFonts w:cstheme="minorHAnsi"/>
          <w:noProof/>
          <w:sz w:val="24"/>
          <w:szCs w:val="24"/>
          <w:lang w:val="sr-Latn-ME"/>
        </w:rPr>
      </w:pPr>
    </w:p>
    <w:p w14:paraId="2476B7B9" w14:textId="77777777" w:rsidR="007E2C6A" w:rsidRPr="00993FA6" w:rsidRDefault="008305A8" w:rsidP="00993FA6">
      <w:pPr>
        <w:rPr>
          <w:b/>
          <w:color w:val="2E74B5" w:themeColor="accent1" w:themeShade="BF"/>
          <w:sz w:val="24"/>
        </w:rPr>
      </w:pPr>
      <w:r w:rsidRPr="00993FA6">
        <w:rPr>
          <w:b/>
          <w:color w:val="2E74B5" w:themeColor="accent1" w:themeShade="BF"/>
          <w:sz w:val="24"/>
        </w:rPr>
        <w:t>Čl.1 pravilnika:</w:t>
      </w:r>
      <w:r w:rsidR="007E2C6A" w:rsidRPr="00993FA6">
        <w:rPr>
          <w:b/>
          <w:color w:val="2E74B5" w:themeColor="accent1" w:themeShade="BF"/>
          <w:sz w:val="24"/>
        </w:rPr>
        <w:t xml:space="preserve"> </w:t>
      </w:r>
      <w:r w:rsidR="00207A61" w:rsidRPr="00993FA6">
        <w:rPr>
          <w:b/>
          <w:color w:val="2E74B5" w:themeColor="accent1" w:themeShade="BF"/>
          <w:sz w:val="24"/>
        </w:rPr>
        <w:t>Predmet</w:t>
      </w:r>
    </w:p>
    <w:p w14:paraId="7972F1CB" w14:textId="6153F266" w:rsidR="008305A8" w:rsidRPr="00CD3C73" w:rsidRDefault="007E2C6A" w:rsidP="005808A0">
      <w:pPr>
        <w:spacing w:after="0"/>
        <w:ind w:left="360"/>
        <w:jc w:val="both"/>
        <w:rPr>
          <w:rFonts w:cstheme="minorHAnsi"/>
          <w:noProof/>
          <w:sz w:val="24"/>
          <w:szCs w:val="24"/>
          <w:lang w:val="sr-Latn-ME"/>
        </w:rPr>
      </w:pPr>
      <w:r w:rsidRPr="00CD3C73">
        <w:rPr>
          <w:rFonts w:cstheme="minorHAnsi"/>
          <w:noProof/>
          <w:sz w:val="24"/>
          <w:szCs w:val="24"/>
          <w:lang w:val="sr-Latn-ME"/>
        </w:rPr>
        <w:t>P</w:t>
      </w:r>
      <w:r w:rsidR="008305A8" w:rsidRPr="00CD3C73">
        <w:rPr>
          <w:rFonts w:cstheme="minorHAnsi"/>
          <w:noProof/>
          <w:sz w:val="24"/>
          <w:szCs w:val="24"/>
          <w:lang w:val="sr-Latn-ME"/>
        </w:rPr>
        <w:t xml:space="preserve">ravilnik konkretno navodi </w:t>
      </w:r>
      <w:r w:rsidR="007322FD" w:rsidRPr="00CD3C73">
        <w:rPr>
          <w:rFonts w:cstheme="minorHAnsi"/>
          <w:noProof/>
          <w:sz w:val="24"/>
          <w:szCs w:val="24"/>
          <w:lang w:val="sr-Latn-ME"/>
        </w:rPr>
        <w:t>da je predmet pravilnika akreditacija programa obuke, odnosno programa pružanja usluge</w:t>
      </w:r>
      <w:r w:rsidRPr="00CD3C73">
        <w:rPr>
          <w:rFonts w:cstheme="minorHAnsi"/>
          <w:noProof/>
          <w:sz w:val="24"/>
          <w:szCs w:val="24"/>
          <w:lang w:val="sr-Latn-ME"/>
        </w:rPr>
        <w:t xml:space="preserve">, što je </w:t>
      </w:r>
      <w:r w:rsidR="007322FD" w:rsidRPr="00CD3C73">
        <w:rPr>
          <w:rFonts w:cstheme="minorHAnsi"/>
          <w:noProof/>
          <w:sz w:val="24"/>
          <w:szCs w:val="24"/>
          <w:lang w:val="sr-Latn-ME"/>
        </w:rPr>
        <w:t xml:space="preserve"> </w:t>
      </w:r>
      <w:r w:rsidR="005808A0" w:rsidRPr="00CD3C73">
        <w:rPr>
          <w:rFonts w:cstheme="minorHAnsi"/>
          <w:noProof/>
          <w:sz w:val="24"/>
          <w:szCs w:val="24"/>
          <w:lang w:val="sr-Latn-ME"/>
        </w:rPr>
        <w:t>u skladu sa čl.140 Zakona o socijalnoj i dječjoj zaštiti. On dalje navod</w:t>
      </w:r>
      <w:r w:rsidR="00F9013A">
        <w:rPr>
          <w:rFonts w:cstheme="minorHAnsi"/>
          <w:noProof/>
          <w:sz w:val="24"/>
          <w:szCs w:val="24"/>
          <w:lang w:val="sr-Latn-ME"/>
        </w:rPr>
        <w:t>i da se pravilnikom propisuje „</w:t>
      </w:r>
      <w:r w:rsidR="005808A0" w:rsidRPr="00CD3C73">
        <w:rPr>
          <w:rFonts w:cstheme="minorHAnsi"/>
          <w:noProof/>
          <w:sz w:val="24"/>
          <w:szCs w:val="24"/>
          <w:lang w:val="sr-Latn-ME"/>
        </w:rPr>
        <w:t xml:space="preserve">način sprovođenja postupka akreditacije, kao i sadržina i oblik sertifikata koji se izdaje stručnom radniku, stručnom saradniku i saradniku </w:t>
      </w:r>
      <w:r w:rsidR="00F9013A">
        <w:rPr>
          <w:rFonts w:cstheme="minorHAnsi"/>
          <w:noProof/>
          <w:sz w:val="24"/>
          <w:szCs w:val="24"/>
          <w:lang w:val="sr-Latn-ME"/>
        </w:rPr>
        <w:t>koji je uspješno završio obuku“</w:t>
      </w:r>
      <w:r w:rsidR="005808A0" w:rsidRPr="00CD3C73">
        <w:rPr>
          <w:rFonts w:cstheme="minorHAnsi"/>
          <w:noProof/>
          <w:sz w:val="24"/>
          <w:szCs w:val="24"/>
          <w:lang w:val="sr-Latn-ME"/>
        </w:rPr>
        <w:t xml:space="preserve">.  </w:t>
      </w:r>
      <w:r w:rsidRPr="00CD3C73">
        <w:rPr>
          <w:rFonts w:cstheme="minorHAnsi"/>
          <w:noProof/>
          <w:sz w:val="24"/>
          <w:szCs w:val="24"/>
          <w:lang w:val="sr-Latn-ME"/>
        </w:rPr>
        <w:t>Uključivanje programa obuke z</w:t>
      </w:r>
      <w:r w:rsidR="00513EEC" w:rsidRPr="00CD3C73">
        <w:rPr>
          <w:rFonts w:cstheme="minorHAnsi"/>
          <w:noProof/>
          <w:sz w:val="24"/>
          <w:szCs w:val="24"/>
          <w:lang w:val="sr-Latn-ME"/>
        </w:rPr>
        <w:t>a saradnike  u pravilnik o akre</w:t>
      </w:r>
      <w:r w:rsidRPr="00CD3C73">
        <w:rPr>
          <w:rFonts w:cstheme="minorHAnsi"/>
          <w:noProof/>
          <w:sz w:val="24"/>
          <w:szCs w:val="24"/>
          <w:lang w:val="sr-Latn-ME"/>
        </w:rPr>
        <w:t>d</w:t>
      </w:r>
      <w:r w:rsidR="00513EEC" w:rsidRPr="00CD3C73">
        <w:rPr>
          <w:rFonts w:cstheme="minorHAnsi"/>
          <w:noProof/>
          <w:sz w:val="24"/>
          <w:szCs w:val="24"/>
          <w:lang w:val="sr-Latn-ME"/>
        </w:rPr>
        <w:t>i</w:t>
      </w:r>
      <w:r w:rsidRPr="00CD3C73">
        <w:rPr>
          <w:rFonts w:cstheme="minorHAnsi"/>
          <w:noProof/>
          <w:sz w:val="24"/>
          <w:szCs w:val="24"/>
          <w:lang w:val="sr-Latn-ME"/>
        </w:rPr>
        <w:t xml:space="preserve">taciji nije u skadu sa čl.140 Zakona. </w:t>
      </w:r>
    </w:p>
    <w:p w14:paraId="49B304C9" w14:textId="77777777" w:rsidR="00207A61" w:rsidRPr="00CD3C73" w:rsidRDefault="00207A61" w:rsidP="005808A0">
      <w:pPr>
        <w:spacing w:after="0"/>
        <w:ind w:left="360"/>
        <w:jc w:val="both"/>
        <w:rPr>
          <w:rFonts w:cstheme="minorHAnsi"/>
          <w:noProof/>
          <w:sz w:val="24"/>
          <w:szCs w:val="24"/>
          <w:lang w:val="sr-Latn-ME"/>
        </w:rPr>
      </w:pPr>
    </w:p>
    <w:p w14:paraId="73CB7F96" w14:textId="77777777" w:rsidR="00513EEC" w:rsidRPr="00EF1FEE" w:rsidRDefault="008305A8" w:rsidP="00EF1FEE">
      <w:pPr>
        <w:rPr>
          <w:b/>
          <w:color w:val="2E74B5" w:themeColor="accent1" w:themeShade="BF"/>
          <w:sz w:val="24"/>
        </w:rPr>
      </w:pPr>
      <w:r w:rsidRPr="00EF1FEE">
        <w:rPr>
          <w:b/>
          <w:color w:val="2E74B5" w:themeColor="accent1" w:themeShade="BF"/>
          <w:sz w:val="24"/>
        </w:rPr>
        <w:t>Čl.3 pravilnika:</w:t>
      </w:r>
      <w:r w:rsidR="003F7F97" w:rsidRPr="00EF1FEE">
        <w:rPr>
          <w:b/>
          <w:color w:val="2E74B5" w:themeColor="accent1" w:themeShade="BF"/>
          <w:sz w:val="24"/>
        </w:rPr>
        <w:t xml:space="preserve"> </w:t>
      </w:r>
      <w:r w:rsidR="00207A61" w:rsidRPr="00EF1FEE">
        <w:rPr>
          <w:b/>
          <w:color w:val="2E74B5" w:themeColor="accent1" w:themeShade="BF"/>
          <w:sz w:val="24"/>
        </w:rPr>
        <w:t>Standardi za akreditaciju</w:t>
      </w:r>
    </w:p>
    <w:p w14:paraId="6A354D59" w14:textId="77777777" w:rsidR="00E5671A" w:rsidRDefault="00E5671A" w:rsidP="006C027E">
      <w:pPr>
        <w:spacing w:after="0"/>
        <w:ind w:left="360"/>
        <w:jc w:val="both"/>
        <w:rPr>
          <w:rFonts w:cstheme="minorHAnsi"/>
          <w:noProof/>
          <w:sz w:val="24"/>
          <w:szCs w:val="24"/>
          <w:lang w:val="sr-Latn-ME"/>
        </w:rPr>
      </w:pPr>
    </w:p>
    <w:p w14:paraId="60EAA543" w14:textId="77777777" w:rsidR="008305A8" w:rsidRDefault="00513EEC" w:rsidP="006C027E">
      <w:pPr>
        <w:spacing w:after="0"/>
        <w:ind w:left="360"/>
        <w:jc w:val="both"/>
        <w:rPr>
          <w:rFonts w:cstheme="minorHAnsi"/>
          <w:noProof/>
          <w:sz w:val="24"/>
          <w:szCs w:val="24"/>
          <w:lang w:val="sr-Latn-ME"/>
        </w:rPr>
      </w:pPr>
      <w:r w:rsidRPr="00CD3C73">
        <w:rPr>
          <w:rFonts w:cstheme="minorHAnsi"/>
          <w:noProof/>
          <w:sz w:val="24"/>
          <w:szCs w:val="24"/>
          <w:lang w:val="sr-Latn-ME"/>
        </w:rPr>
        <w:t>O</w:t>
      </w:r>
      <w:r w:rsidR="003F7F97" w:rsidRPr="00CD3C73">
        <w:rPr>
          <w:rFonts w:cstheme="minorHAnsi"/>
          <w:noProof/>
          <w:sz w:val="24"/>
          <w:szCs w:val="24"/>
          <w:lang w:val="sr-Latn-ME"/>
        </w:rPr>
        <w:t xml:space="preserve">dnosi se na definisanje standarda akreditacije. U članu tri su navedena dva standarda akreditacije – standard sadržaja programa obuke i standard organizacije obuke. U teoriji i harmonizovanim </w:t>
      </w:r>
      <w:r w:rsidR="00E35584" w:rsidRPr="00CD3C73">
        <w:rPr>
          <w:rFonts w:cstheme="minorHAnsi"/>
          <w:noProof/>
          <w:sz w:val="24"/>
          <w:szCs w:val="24"/>
          <w:lang w:val="sr-Latn-ME"/>
        </w:rPr>
        <w:t xml:space="preserve">međunarodnim </w:t>
      </w:r>
      <w:r w:rsidR="003F7F97" w:rsidRPr="00CD3C73">
        <w:rPr>
          <w:rFonts w:cstheme="minorHAnsi"/>
          <w:noProof/>
          <w:sz w:val="24"/>
          <w:szCs w:val="24"/>
          <w:lang w:val="sr-Latn-ME"/>
        </w:rPr>
        <w:t>standardima akreditacije navode se tri ključna standarda: sadrž</w:t>
      </w:r>
      <w:r w:rsidRPr="00CD3C73">
        <w:rPr>
          <w:rFonts w:cstheme="minorHAnsi"/>
          <w:noProof/>
          <w:sz w:val="24"/>
          <w:szCs w:val="24"/>
          <w:lang w:val="sr-Latn-ME"/>
        </w:rPr>
        <w:t>a</w:t>
      </w:r>
      <w:r w:rsidR="003F7F97" w:rsidRPr="00CD3C73">
        <w:rPr>
          <w:rFonts w:cstheme="minorHAnsi"/>
          <w:noProof/>
          <w:sz w:val="24"/>
          <w:szCs w:val="24"/>
          <w:lang w:val="sr-Latn-ME"/>
        </w:rPr>
        <w:t>j progr</w:t>
      </w:r>
      <w:r w:rsidRPr="00CD3C73">
        <w:rPr>
          <w:rFonts w:cstheme="minorHAnsi"/>
          <w:noProof/>
          <w:sz w:val="24"/>
          <w:szCs w:val="24"/>
          <w:lang w:val="sr-Latn-ME"/>
        </w:rPr>
        <w:t>a</w:t>
      </w:r>
      <w:r w:rsidR="003F7F97" w:rsidRPr="00CD3C73">
        <w:rPr>
          <w:rFonts w:cstheme="minorHAnsi"/>
          <w:noProof/>
          <w:sz w:val="24"/>
          <w:szCs w:val="24"/>
          <w:lang w:val="sr-Latn-ME"/>
        </w:rPr>
        <w:t xml:space="preserve">ma obuke, organizacija obuke i evaluacija obuke. Izostanak evaluacije obuke u ovom članu može dovesti do nerazumevanja stručnjaka o ključnim standrdima akreditacije i obavezi da se aspekti ovih standarda uključe u </w:t>
      </w:r>
      <w:r w:rsidR="000602A4" w:rsidRPr="00CD3C73">
        <w:rPr>
          <w:rFonts w:cstheme="minorHAnsi"/>
          <w:noProof/>
          <w:sz w:val="24"/>
          <w:szCs w:val="24"/>
          <w:lang w:val="sr-Latn-ME"/>
        </w:rPr>
        <w:t xml:space="preserve">izradu </w:t>
      </w:r>
      <w:r w:rsidR="003F7F97" w:rsidRPr="00CD3C73">
        <w:rPr>
          <w:rFonts w:cstheme="minorHAnsi"/>
          <w:noProof/>
          <w:sz w:val="24"/>
          <w:szCs w:val="24"/>
          <w:lang w:val="sr-Latn-ME"/>
        </w:rPr>
        <w:t>program</w:t>
      </w:r>
      <w:r w:rsidR="000602A4" w:rsidRPr="00CD3C73">
        <w:rPr>
          <w:rFonts w:cstheme="minorHAnsi"/>
          <w:noProof/>
          <w:sz w:val="24"/>
          <w:szCs w:val="24"/>
          <w:lang w:val="sr-Latn-ME"/>
        </w:rPr>
        <w:t>a</w:t>
      </w:r>
      <w:r w:rsidR="003F7F97" w:rsidRPr="00CD3C73">
        <w:rPr>
          <w:rFonts w:cstheme="minorHAnsi"/>
          <w:noProof/>
          <w:sz w:val="24"/>
          <w:szCs w:val="24"/>
          <w:lang w:val="sr-Latn-ME"/>
        </w:rPr>
        <w:t xml:space="preserve"> obuke.</w:t>
      </w:r>
    </w:p>
    <w:p w14:paraId="67956C24" w14:textId="77777777" w:rsidR="00EF1FEE" w:rsidRPr="00CD3C73" w:rsidRDefault="00EF1FEE" w:rsidP="006C027E">
      <w:pPr>
        <w:spacing w:after="0"/>
        <w:ind w:left="360"/>
        <w:jc w:val="both"/>
        <w:rPr>
          <w:rFonts w:cstheme="minorHAnsi"/>
          <w:noProof/>
          <w:sz w:val="24"/>
          <w:szCs w:val="24"/>
          <w:lang w:val="sr-Latn-ME"/>
        </w:rPr>
      </w:pPr>
    </w:p>
    <w:p w14:paraId="480C8E97" w14:textId="42C6EF3E" w:rsidR="00513EEC" w:rsidRPr="00EF1FEE" w:rsidRDefault="003F7F97" w:rsidP="00EF1FEE">
      <w:pPr>
        <w:rPr>
          <w:b/>
          <w:color w:val="2E74B5" w:themeColor="accent1" w:themeShade="BF"/>
          <w:sz w:val="24"/>
        </w:rPr>
      </w:pPr>
      <w:r w:rsidRPr="00EF1FEE">
        <w:rPr>
          <w:b/>
          <w:color w:val="2E74B5" w:themeColor="accent1" w:themeShade="BF"/>
          <w:sz w:val="24"/>
        </w:rPr>
        <w:t>Čl.4 pravilnika</w:t>
      </w:r>
      <w:r w:rsidR="00207A61" w:rsidRPr="00EF1FEE">
        <w:rPr>
          <w:b/>
          <w:color w:val="2E74B5" w:themeColor="accent1" w:themeShade="BF"/>
          <w:sz w:val="24"/>
        </w:rPr>
        <w:t>: S</w:t>
      </w:r>
      <w:r w:rsidRPr="00EF1FEE">
        <w:rPr>
          <w:b/>
          <w:color w:val="2E74B5" w:themeColor="accent1" w:themeShade="BF"/>
          <w:sz w:val="24"/>
        </w:rPr>
        <w:t>adržaj programa obuke</w:t>
      </w:r>
    </w:p>
    <w:p w14:paraId="4BD94B94" w14:textId="77777777" w:rsidR="00E5671A" w:rsidRDefault="00E5671A" w:rsidP="006C027E">
      <w:pPr>
        <w:spacing w:after="0"/>
        <w:ind w:left="360"/>
        <w:jc w:val="both"/>
        <w:rPr>
          <w:rFonts w:cstheme="minorHAnsi"/>
          <w:noProof/>
          <w:sz w:val="24"/>
          <w:szCs w:val="24"/>
          <w:lang w:val="sr-Latn-ME"/>
        </w:rPr>
      </w:pPr>
    </w:p>
    <w:p w14:paraId="24C7048F" w14:textId="77777777" w:rsidR="003F7F97" w:rsidRPr="00CD3C73" w:rsidRDefault="00513EEC" w:rsidP="006C027E">
      <w:pPr>
        <w:spacing w:after="0"/>
        <w:ind w:left="360"/>
        <w:jc w:val="both"/>
        <w:rPr>
          <w:rFonts w:cstheme="minorHAnsi"/>
          <w:noProof/>
          <w:sz w:val="24"/>
          <w:szCs w:val="24"/>
          <w:lang w:val="sr-Latn-ME"/>
        </w:rPr>
      </w:pPr>
      <w:r w:rsidRPr="00CD3C73">
        <w:rPr>
          <w:rFonts w:cstheme="minorHAnsi"/>
          <w:noProof/>
          <w:sz w:val="24"/>
          <w:szCs w:val="24"/>
          <w:lang w:val="sr-Latn-ME"/>
        </w:rPr>
        <w:t xml:space="preserve">Ovaj član je </w:t>
      </w:r>
      <w:r w:rsidR="003F7F97" w:rsidRPr="00CD3C73">
        <w:rPr>
          <w:rFonts w:cstheme="minorHAnsi"/>
          <w:noProof/>
          <w:sz w:val="24"/>
          <w:szCs w:val="24"/>
          <w:lang w:val="sr-Latn-ME"/>
        </w:rPr>
        <w:t xml:space="preserve"> nedovoljno precizan, nejasan i netransparentan, pogotovu im</w:t>
      </w:r>
      <w:r w:rsidRPr="00CD3C73">
        <w:rPr>
          <w:rFonts w:cstheme="minorHAnsi"/>
          <w:noProof/>
          <w:sz w:val="24"/>
          <w:szCs w:val="24"/>
          <w:lang w:val="sr-Latn-ME"/>
        </w:rPr>
        <w:t>ajući u vidu da ne postoji pose</w:t>
      </w:r>
      <w:r w:rsidR="003F7F97" w:rsidRPr="00CD3C73">
        <w:rPr>
          <w:rFonts w:cstheme="minorHAnsi"/>
          <w:noProof/>
          <w:sz w:val="24"/>
          <w:szCs w:val="24"/>
          <w:lang w:val="sr-Latn-ME"/>
        </w:rPr>
        <w:t>b</w:t>
      </w:r>
      <w:r w:rsidRPr="00CD3C73">
        <w:rPr>
          <w:rFonts w:cstheme="minorHAnsi"/>
          <w:noProof/>
          <w:sz w:val="24"/>
          <w:szCs w:val="24"/>
          <w:lang w:val="sr-Latn-ME"/>
        </w:rPr>
        <w:t>a</w:t>
      </w:r>
      <w:r w:rsidR="003F7F97" w:rsidRPr="00CD3C73">
        <w:rPr>
          <w:rFonts w:cstheme="minorHAnsi"/>
          <w:noProof/>
          <w:sz w:val="24"/>
          <w:szCs w:val="24"/>
          <w:lang w:val="sr-Latn-ME"/>
        </w:rPr>
        <w:t>n akt koji bliže definiše razli</w:t>
      </w:r>
      <w:r w:rsidRPr="00CD3C73">
        <w:rPr>
          <w:rFonts w:cstheme="minorHAnsi"/>
          <w:noProof/>
          <w:sz w:val="24"/>
          <w:szCs w:val="24"/>
          <w:lang w:val="sr-Latn-ME"/>
        </w:rPr>
        <w:t>či</w:t>
      </w:r>
      <w:r w:rsidR="003F7F97" w:rsidRPr="00CD3C73">
        <w:rPr>
          <w:rFonts w:cstheme="minorHAnsi"/>
          <w:noProof/>
          <w:sz w:val="24"/>
          <w:szCs w:val="24"/>
          <w:lang w:val="sr-Latn-ME"/>
        </w:rPr>
        <w:t xml:space="preserve">te aspekte standarda. On sadrži ključne aspekte standarda, ali </w:t>
      </w:r>
      <w:r w:rsidRPr="00CD3C73">
        <w:rPr>
          <w:rFonts w:cstheme="minorHAnsi"/>
          <w:noProof/>
          <w:sz w:val="24"/>
          <w:szCs w:val="24"/>
          <w:lang w:val="sr-Latn-ME"/>
        </w:rPr>
        <w:t>i standarde koji se odnose na standa</w:t>
      </w:r>
      <w:r w:rsidR="00417EE6" w:rsidRPr="00CD3C73">
        <w:rPr>
          <w:rFonts w:cstheme="minorHAnsi"/>
          <w:noProof/>
          <w:sz w:val="24"/>
          <w:szCs w:val="24"/>
          <w:lang w:val="sr-Latn-ME"/>
        </w:rPr>
        <w:t>rde organizacije obuke i evalua</w:t>
      </w:r>
      <w:r w:rsidRPr="00CD3C73">
        <w:rPr>
          <w:rFonts w:cstheme="minorHAnsi"/>
          <w:noProof/>
          <w:sz w:val="24"/>
          <w:szCs w:val="24"/>
          <w:lang w:val="sr-Latn-ME"/>
        </w:rPr>
        <w:t>c</w:t>
      </w:r>
      <w:r w:rsidR="00417EE6" w:rsidRPr="00CD3C73">
        <w:rPr>
          <w:rFonts w:cstheme="minorHAnsi"/>
          <w:noProof/>
          <w:sz w:val="24"/>
          <w:szCs w:val="24"/>
          <w:lang w:val="sr-Latn-ME"/>
        </w:rPr>
        <w:t>i</w:t>
      </w:r>
      <w:r w:rsidRPr="00CD3C73">
        <w:rPr>
          <w:rFonts w:cstheme="minorHAnsi"/>
          <w:noProof/>
          <w:sz w:val="24"/>
          <w:szCs w:val="24"/>
          <w:lang w:val="sr-Latn-ME"/>
        </w:rPr>
        <w:t>je programa obuke. Analiza člana po tačkama:</w:t>
      </w:r>
    </w:p>
    <w:p w14:paraId="0206A34A" w14:textId="77777777" w:rsidR="00953290" w:rsidRPr="00CD3C73" w:rsidRDefault="00953290"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1. stava 1: ’’ima jasno definisane ciljeve i zadatke iz oblasti socijalne i dječje zaštite’’ – potrebni programi obuke</w:t>
      </w:r>
      <w:r w:rsidR="00427D99" w:rsidRPr="00CD3C73">
        <w:rPr>
          <w:rFonts w:cstheme="minorHAnsi"/>
          <w:noProof/>
          <w:sz w:val="24"/>
          <w:szCs w:val="24"/>
          <w:lang w:val="sr-Latn-ME"/>
        </w:rPr>
        <w:t xml:space="preserve"> u sis</w:t>
      </w:r>
      <w:r w:rsidRPr="00CD3C73">
        <w:rPr>
          <w:rFonts w:cstheme="minorHAnsi"/>
          <w:noProof/>
          <w:sz w:val="24"/>
          <w:szCs w:val="24"/>
          <w:lang w:val="sr-Latn-ME"/>
        </w:rPr>
        <w:t>temu ne moraju da imaju ciljeve</w:t>
      </w:r>
      <w:r w:rsidR="00427D99" w:rsidRPr="00CD3C73">
        <w:rPr>
          <w:rFonts w:cstheme="minorHAnsi"/>
          <w:noProof/>
          <w:sz w:val="24"/>
          <w:szCs w:val="24"/>
          <w:lang w:val="sr-Latn-ME"/>
        </w:rPr>
        <w:t xml:space="preserve"> i zadatke </w:t>
      </w:r>
      <w:r w:rsidRPr="00CD3C73">
        <w:rPr>
          <w:rFonts w:cstheme="minorHAnsi"/>
          <w:noProof/>
          <w:sz w:val="24"/>
          <w:szCs w:val="24"/>
          <w:lang w:val="sr-Latn-ME"/>
        </w:rPr>
        <w:t xml:space="preserve"> iz oblasti socijalne i dječje zaštite  da bi bili relevantni za razvoj kompetencija,</w:t>
      </w:r>
      <w:r w:rsidR="00427D99" w:rsidRPr="00CD3C73">
        <w:rPr>
          <w:rFonts w:cstheme="minorHAnsi"/>
          <w:noProof/>
          <w:sz w:val="24"/>
          <w:szCs w:val="24"/>
          <w:lang w:val="sr-Latn-ME"/>
        </w:rPr>
        <w:t xml:space="preserve"> odnosno znanja, veština i stavova/ponašanja. Ovako postavljen standard nije u skladu sa savremenim razumevanjem kompetncija i</w:t>
      </w:r>
      <w:r w:rsidR="00417EE6" w:rsidRPr="00CD3C73">
        <w:rPr>
          <w:rFonts w:cstheme="minorHAnsi"/>
          <w:noProof/>
          <w:sz w:val="24"/>
          <w:szCs w:val="24"/>
          <w:lang w:val="sr-Latn-ME"/>
        </w:rPr>
        <w:t xml:space="preserve">  multisektorskim kompetencijma </w:t>
      </w:r>
      <w:r w:rsidR="00427D99" w:rsidRPr="00CD3C73">
        <w:rPr>
          <w:rFonts w:cstheme="minorHAnsi"/>
          <w:noProof/>
          <w:sz w:val="24"/>
          <w:szCs w:val="24"/>
          <w:lang w:val="sr-Latn-ME"/>
        </w:rPr>
        <w:t>koje je potrebno razvij</w:t>
      </w:r>
      <w:r w:rsidR="00417EE6" w:rsidRPr="00CD3C73">
        <w:rPr>
          <w:rFonts w:cstheme="minorHAnsi"/>
          <w:noProof/>
          <w:sz w:val="24"/>
          <w:szCs w:val="24"/>
          <w:lang w:val="sr-Latn-ME"/>
        </w:rPr>
        <w:t>a</w:t>
      </w:r>
      <w:r w:rsidR="00427D99" w:rsidRPr="00CD3C73">
        <w:rPr>
          <w:rFonts w:cstheme="minorHAnsi"/>
          <w:noProof/>
          <w:sz w:val="24"/>
          <w:szCs w:val="24"/>
          <w:lang w:val="sr-Latn-ME"/>
        </w:rPr>
        <w:t>ti</w:t>
      </w:r>
      <w:r w:rsidR="00417EE6" w:rsidRPr="00CD3C73">
        <w:rPr>
          <w:rFonts w:cstheme="minorHAnsi"/>
          <w:noProof/>
          <w:sz w:val="24"/>
          <w:szCs w:val="24"/>
          <w:lang w:val="sr-Latn-ME"/>
        </w:rPr>
        <w:t xml:space="preserve"> </w:t>
      </w:r>
      <w:r w:rsidR="00427D99" w:rsidRPr="00CD3C73">
        <w:rPr>
          <w:rFonts w:cstheme="minorHAnsi"/>
          <w:noProof/>
          <w:sz w:val="24"/>
          <w:szCs w:val="24"/>
          <w:lang w:val="sr-Latn-ME"/>
        </w:rPr>
        <w:t xml:space="preserve">kod stručnih radnika u socijalnoj zaštiti za </w:t>
      </w:r>
      <w:r w:rsidR="00417EE6" w:rsidRPr="00CD3C73">
        <w:rPr>
          <w:rFonts w:cstheme="minorHAnsi"/>
          <w:noProof/>
          <w:sz w:val="24"/>
          <w:szCs w:val="24"/>
          <w:lang w:val="sr-Latn-ME"/>
        </w:rPr>
        <w:t>obavljanje određenih poslova;</w:t>
      </w:r>
      <w:r w:rsidRPr="00CD3C73">
        <w:rPr>
          <w:rFonts w:cstheme="minorHAnsi"/>
          <w:noProof/>
          <w:sz w:val="24"/>
          <w:szCs w:val="24"/>
          <w:lang w:val="sr-Latn-ME"/>
        </w:rPr>
        <w:t xml:space="preserve"> </w:t>
      </w:r>
    </w:p>
    <w:p w14:paraId="53B31058" w14:textId="77777777" w:rsidR="00513EEC" w:rsidRPr="00CD3C73" w:rsidRDefault="00513EEC"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2. stava 1: ’’</w:t>
      </w:r>
      <w:r w:rsidRPr="00CD3C73">
        <w:rPr>
          <w:rFonts w:cstheme="minorHAnsi"/>
          <w:lang w:val="sr-Latn-ME"/>
        </w:rPr>
        <w:t xml:space="preserve"> </w:t>
      </w:r>
      <w:r w:rsidRPr="00CD3C73">
        <w:rPr>
          <w:rFonts w:cstheme="minorHAnsi"/>
          <w:noProof/>
          <w:sz w:val="24"/>
          <w:szCs w:val="24"/>
          <w:lang w:val="sr-Latn-ME"/>
        </w:rPr>
        <w:t>je usaglašen sa ciljev</w:t>
      </w:r>
      <w:r w:rsidR="00767B20" w:rsidRPr="00CD3C73">
        <w:rPr>
          <w:rFonts w:cstheme="minorHAnsi"/>
          <w:noProof/>
          <w:sz w:val="24"/>
          <w:szCs w:val="24"/>
          <w:lang w:val="sr-Latn-ME"/>
        </w:rPr>
        <w:t>ima postavljenim programom obuke’’ ne sadrži odredbu da je potrebno da sadržaj programa bude u skladu i sa zadacima za dostizanje ciljeva;</w:t>
      </w:r>
    </w:p>
    <w:p w14:paraId="1786DE3C" w14:textId="77777777" w:rsidR="00767B20" w:rsidRPr="00CD3C73" w:rsidRDefault="00767B20"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3 stava 1: ’’</w:t>
      </w:r>
      <w:r w:rsidRPr="00CD3C73">
        <w:rPr>
          <w:rFonts w:cstheme="minorHAnsi"/>
          <w:lang w:val="sr-Latn-ME"/>
        </w:rPr>
        <w:t xml:space="preserve"> </w:t>
      </w:r>
      <w:r w:rsidRPr="00CD3C73">
        <w:rPr>
          <w:rFonts w:cstheme="minorHAnsi"/>
          <w:noProof/>
          <w:sz w:val="24"/>
          <w:szCs w:val="24"/>
          <w:lang w:val="sr-Latn-ME"/>
        </w:rPr>
        <w:t>sadrži elemente međusobno povezane i usaglašene’’</w:t>
      </w:r>
    </w:p>
    <w:p w14:paraId="2C085B3F" w14:textId="77777777" w:rsidR="00767B20" w:rsidRPr="00CD3C73" w:rsidRDefault="00767B20" w:rsidP="00767B20">
      <w:pPr>
        <w:spacing w:after="0"/>
        <w:ind w:left="1080"/>
        <w:jc w:val="both"/>
        <w:rPr>
          <w:rFonts w:cstheme="minorHAnsi"/>
          <w:noProof/>
          <w:sz w:val="24"/>
          <w:szCs w:val="24"/>
          <w:lang w:val="sr-Latn-ME"/>
        </w:rPr>
      </w:pPr>
      <w:r w:rsidRPr="00CD3C73">
        <w:rPr>
          <w:rFonts w:cstheme="minorHAnsi"/>
          <w:noProof/>
          <w:sz w:val="24"/>
          <w:szCs w:val="24"/>
          <w:lang w:val="sr-Latn-ME"/>
        </w:rPr>
        <w:lastRenderedPageBreak/>
        <w:t>U skladu je sa harmonizovanim standardima akreditacije;</w:t>
      </w:r>
    </w:p>
    <w:p w14:paraId="57A1433F" w14:textId="77777777" w:rsidR="003F7F97" w:rsidRPr="00CD3C73" w:rsidRDefault="003F7F97"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4 stava 1 kaže: ...’’ se zasniva na integraciji aktuelne teorije i prakse u oblasti socijalne i dječje zaštite, shodno važećim propisima za tu oblast’’. Ovakvo određenje, da se programi obuke odnose samo na oblast socijalne i dječje zaštite je suviše usko, pogotovu imajući u vidu potrebu za kreiranjem i akreditacijom interresornih progama</w:t>
      </w:r>
      <w:r w:rsidR="00417EE6" w:rsidRPr="00CD3C73">
        <w:rPr>
          <w:rFonts w:cstheme="minorHAnsi"/>
          <w:noProof/>
          <w:sz w:val="24"/>
          <w:szCs w:val="24"/>
          <w:lang w:val="sr-Latn-ME"/>
        </w:rPr>
        <w:t xml:space="preserve"> obuke, a posebno imajući u vid</w:t>
      </w:r>
      <w:r w:rsidRPr="00CD3C73">
        <w:rPr>
          <w:rFonts w:cstheme="minorHAnsi"/>
          <w:noProof/>
          <w:sz w:val="24"/>
          <w:szCs w:val="24"/>
          <w:lang w:val="sr-Latn-ME"/>
        </w:rPr>
        <w:t>u prirodu znanja i kompetencija koje su potrebne socijalnim r</w:t>
      </w:r>
      <w:r w:rsidR="00767B20" w:rsidRPr="00CD3C73">
        <w:rPr>
          <w:rFonts w:cstheme="minorHAnsi"/>
          <w:noProof/>
          <w:sz w:val="24"/>
          <w:szCs w:val="24"/>
          <w:lang w:val="sr-Latn-ME"/>
        </w:rPr>
        <w:t>a</w:t>
      </w:r>
      <w:r w:rsidRPr="00CD3C73">
        <w:rPr>
          <w:rFonts w:cstheme="minorHAnsi"/>
          <w:noProof/>
          <w:sz w:val="24"/>
          <w:szCs w:val="24"/>
          <w:lang w:val="sr-Latn-ME"/>
        </w:rPr>
        <w:t>dni</w:t>
      </w:r>
      <w:r w:rsidR="00417EE6" w:rsidRPr="00CD3C73">
        <w:rPr>
          <w:rFonts w:cstheme="minorHAnsi"/>
          <w:noProof/>
          <w:sz w:val="24"/>
          <w:szCs w:val="24"/>
          <w:lang w:val="sr-Latn-ME"/>
        </w:rPr>
        <w:t>cima za obavljanje posla, a koja</w:t>
      </w:r>
      <w:r w:rsidRPr="00CD3C73">
        <w:rPr>
          <w:rFonts w:cstheme="minorHAnsi"/>
          <w:noProof/>
          <w:sz w:val="24"/>
          <w:szCs w:val="24"/>
          <w:lang w:val="sr-Latn-ME"/>
        </w:rPr>
        <w:t xml:space="preserve"> su multidic</w:t>
      </w:r>
      <w:r w:rsidR="00417EE6" w:rsidRPr="00CD3C73">
        <w:rPr>
          <w:rFonts w:cstheme="minorHAnsi"/>
          <w:noProof/>
          <w:sz w:val="24"/>
          <w:szCs w:val="24"/>
          <w:lang w:val="sr-Latn-ME"/>
        </w:rPr>
        <w:t>iplinarna i tiču se domena menta</w:t>
      </w:r>
      <w:r w:rsidRPr="00CD3C73">
        <w:rPr>
          <w:rFonts w:cstheme="minorHAnsi"/>
          <w:noProof/>
          <w:sz w:val="24"/>
          <w:szCs w:val="24"/>
          <w:lang w:val="sr-Latn-ME"/>
        </w:rPr>
        <w:t>lnog zdravlja, savet</w:t>
      </w:r>
      <w:r w:rsidR="00417EE6" w:rsidRPr="00CD3C73">
        <w:rPr>
          <w:rFonts w:cstheme="minorHAnsi"/>
          <w:noProof/>
          <w:sz w:val="24"/>
          <w:szCs w:val="24"/>
          <w:lang w:val="sr-Latn-ME"/>
        </w:rPr>
        <w:t>odavnog rada, psihoterap</w:t>
      </w:r>
      <w:r w:rsidRPr="00CD3C73">
        <w:rPr>
          <w:rFonts w:cstheme="minorHAnsi"/>
          <w:noProof/>
          <w:sz w:val="24"/>
          <w:szCs w:val="24"/>
          <w:lang w:val="sr-Latn-ME"/>
        </w:rPr>
        <w:t>ije, kre</w:t>
      </w:r>
      <w:r w:rsidR="00417EE6" w:rsidRPr="00CD3C73">
        <w:rPr>
          <w:rFonts w:cstheme="minorHAnsi"/>
          <w:noProof/>
          <w:sz w:val="24"/>
          <w:szCs w:val="24"/>
          <w:lang w:val="sr-Latn-ME"/>
        </w:rPr>
        <w:t>at</w:t>
      </w:r>
      <w:r w:rsidRPr="00CD3C73">
        <w:rPr>
          <w:rFonts w:cstheme="minorHAnsi"/>
          <w:noProof/>
          <w:sz w:val="24"/>
          <w:szCs w:val="24"/>
          <w:lang w:val="sr-Latn-ME"/>
        </w:rPr>
        <w:t>iv</w:t>
      </w:r>
      <w:r w:rsidR="00417EE6" w:rsidRPr="00CD3C73">
        <w:rPr>
          <w:rFonts w:cstheme="minorHAnsi"/>
          <w:noProof/>
          <w:sz w:val="24"/>
          <w:szCs w:val="24"/>
          <w:lang w:val="sr-Latn-ME"/>
        </w:rPr>
        <w:t>nih tehnika i drugih, koji po s</w:t>
      </w:r>
      <w:r w:rsidRPr="00CD3C73">
        <w:rPr>
          <w:rFonts w:cstheme="minorHAnsi"/>
          <w:noProof/>
          <w:sz w:val="24"/>
          <w:szCs w:val="24"/>
          <w:lang w:val="sr-Latn-ME"/>
        </w:rPr>
        <w:t>vjoj prirodi nisu usko vezani za sistem socijalne i dječje zatite i pri</w:t>
      </w:r>
      <w:r w:rsidR="00417EE6" w:rsidRPr="00CD3C73">
        <w:rPr>
          <w:rFonts w:cstheme="minorHAnsi"/>
          <w:noProof/>
          <w:sz w:val="24"/>
          <w:szCs w:val="24"/>
          <w:lang w:val="sr-Latn-ME"/>
        </w:rPr>
        <w:t>m</w:t>
      </w:r>
      <w:r w:rsidRPr="00CD3C73">
        <w:rPr>
          <w:rFonts w:cstheme="minorHAnsi"/>
          <w:noProof/>
          <w:sz w:val="24"/>
          <w:szCs w:val="24"/>
          <w:lang w:val="sr-Latn-ME"/>
        </w:rPr>
        <w:t>enjuju se i u drugim naučnim oblastima i drugim društvenim sistemima ( zdravstvo, obrazovanje,, umetnost....)</w:t>
      </w:r>
      <w:r w:rsidR="00417EE6" w:rsidRPr="00CD3C73">
        <w:rPr>
          <w:rFonts w:cstheme="minorHAnsi"/>
          <w:noProof/>
          <w:sz w:val="24"/>
          <w:szCs w:val="24"/>
          <w:lang w:val="sr-Latn-ME"/>
        </w:rPr>
        <w:t>. Istovremeno, ovakvo usko određenje onemogućava razvoj programa obuke koji razvijaju veštine i znanja celoživotnog učenja;</w:t>
      </w:r>
    </w:p>
    <w:p w14:paraId="609DAD0A" w14:textId="77777777" w:rsidR="002E1C5A" w:rsidRPr="00CD3C73" w:rsidRDefault="002E1C5A"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 xml:space="preserve">Tačka </w:t>
      </w:r>
      <w:r w:rsidR="005977A6" w:rsidRPr="00CD3C73">
        <w:rPr>
          <w:rFonts w:cstheme="minorHAnsi"/>
          <w:noProof/>
          <w:sz w:val="24"/>
          <w:szCs w:val="24"/>
          <w:lang w:val="sr-Latn-ME"/>
        </w:rPr>
        <w:t>5</w:t>
      </w:r>
      <w:r w:rsidR="00B42412" w:rsidRPr="00CD3C73">
        <w:rPr>
          <w:rFonts w:cstheme="minorHAnsi"/>
          <w:noProof/>
          <w:sz w:val="24"/>
          <w:szCs w:val="24"/>
          <w:lang w:val="sr-Latn-ME"/>
        </w:rPr>
        <w:t xml:space="preserve">- </w:t>
      </w:r>
      <w:r w:rsidR="005977A6" w:rsidRPr="00CD3C73">
        <w:rPr>
          <w:rFonts w:cstheme="minorHAnsi"/>
          <w:noProof/>
          <w:sz w:val="24"/>
          <w:szCs w:val="24"/>
          <w:lang w:val="sr-Latn-ME"/>
        </w:rPr>
        <w:t xml:space="preserve">’’... je relevantan za odabranu ciljnu grupu’’ </w:t>
      </w:r>
      <w:r w:rsidR="00427D99" w:rsidRPr="00CD3C73">
        <w:rPr>
          <w:rFonts w:cstheme="minorHAnsi"/>
          <w:noProof/>
          <w:sz w:val="24"/>
          <w:szCs w:val="24"/>
          <w:lang w:val="sr-Latn-ME"/>
        </w:rPr>
        <w:t xml:space="preserve"> je </w:t>
      </w:r>
      <w:r w:rsidR="00B42412" w:rsidRPr="00CD3C73">
        <w:rPr>
          <w:rFonts w:cstheme="minorHAnsi"/>
          <w:noProof/>
          <w:sz w:val="24"/>
          <w:szCs w:val="24"/>
          <w:lang w:val="sr-Latn-ME"/>
        </w:rPr>
        <w:t>irelevant</w:t>
      </w:r>
      <w:r w:rsidR="003658A1" w:rsidRPr="00CD3C73">
        <w:rPr>
          <w:rFonts w:cstheme="minorHAnsi"/>
          <w:noProof/>
          <w:sz w:val="24"/>
          <w:szCs w:val="24"/>
          <w:lang w:val="sr-Latn-ME"/>
        </w:rPr>
        <w:t>a</w:t>
      </w:r>
      <w:r w:rsidR="00B42412" w:rsidRPr="00CD3C73">
        <w:rPr>
          <w:rFonts w:cstheme="minorHAnsi"/>
          <w:noProof/>
          <w:sz w:val="24"/>
          <w:szCs w:val="24"/>
          <w:lang w:val="sr-Latn-ME"/>
        </w:rPr>
        <w:t>n</w:t>
      </w:r>
      <w:r w:rsidR="003658A1" w:rsidRPr="00CD3C73">
        <w:rPr>
          <w:rFonts w:cstheme="minorHAnsi"/>
          <w:noProof/>
          <w:sz w:val="24"/>
          <w:szCs w:val="24"/>
          <w:lang w:val="sr-Latn-ME"/>
        </w:rPr>
        <w:t xml:space="preserve"> sa aspekta sadržaja programa, s obzirom da se radi</w:t>
      </w:r>
      <w:r w:rsidR="00417EE6" w:rsidRPr="00CD3C73">
        <w:rPr>
          <w:rFonts w:cstheme="minorHAnsi"/>
          <w:noProof/>
          <w:sz w:val="24"/>
          <w:szCs w:val="24"/>
          <w:lang w:val="sr-Latn-ME"/>
        </w:rPr>
        <w:t xml:space="preserve"> o standardu organizacije obuke</w:t>
      </w:r>
      <w:r w:rsidR="003658A1" w:rsidRPr="00CD3C73">
        <w:rPr>
          <w:rFonts w:cstheme="minorHAnsi"/>
          <w:noProof/>
          <w:sz w:val="24"/>
          <w:szCs w:val="24"/>
          <w:lang w:val="sr-Latn-ME"/>
        </w:rPr>
        <w:t xml:space="preserve"> </w:t>
      </w:r>
      <w:r w:rsidR="00B42412" w:rsidRPr="00CD3C73">
        <w:rPr>
          <w:rFonts w:cstheme="minorHAnsi"/>
          <w:noProof/>
          <w:sz w:val="24"/>
          <w:szCs w:val="24"/>
          <w:lang w:val="sr-Latn-ME"/>
        </w:rPr>
        <w:t>i više o usklađenosti programa obuke sa utvrđenim potrebama za obukom u praksi;</w:t>
      </w:r>
    </w:p>
    <w:p w14:paraId="1C043AB7" w14:textId="77777777" w:rsidR="00B42412" w:rsidRPr="00CD3C73" w:rsidRDefault="00B42412"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6 – ’’ima ciljeve usaglašene sa očekivanim efektima u praksi’’ ovde se radi o standardu evaluacije programa obuke, a ne o standardu sadržaja;</w:t>
      </w:r>
    </w:p>
    <w:p w14:paraId="694D4F67" w14:textId="77777777" w:rsidR="00B42412" w:rsidRPr="00CD3C73" w:rsidRDefault="00B42412"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7 – ’’</w:t>
      </w:r>
      <w:r w:rsidRPr="00CD3C73">
        <w:rPr>
          <w:rFonts w:cstheme="minorHAnsi"/>
          <w:lang w:val="sr-Latn-ME"/>
        </w:rPr>
        <w:t xml:space="preserve"> </w:t>
      </w:r>
      <w:r w:rsidRPr="00CD3C73">
        <w:rPr>
          <w:rFonts w:cstheme="minorHAnsi"/>
          <w:noProof/>
          <w:sz w:val="24"/>
          <w:szCs w:val="24"/>
          <w:lang w:val="sr-Latn-ME"/>
        </w:rPr>
        <w:t xml:space="preserve">je u svrhu kontinuiranog profesionalnog usavršavanja’’ – ovako definisan standaard nije </w:t>
      </w:r>
      <w:r w:rsidR="00417EE6" w:rsidRPr="00CD3C73">
        <w:rPr>
          <w:rFonts w:cstheme="minorHAnsi"/>
          <w:noProof/>
          <w:sz w:val="24"/>
          <w:szCs w:val="24"/>
          <w:lang w:val="sr-Latn-ME"/>
        </w:rPr>
        <w:t>d</w:t>
      </w:r>
      <w:r w:rsidRPr="00CD3C73">
        <w:rPr>
          <w:rFonts w:cstheme="minorHAnsi"/>
          <w:noProof/>
          <w:sz w:val="24"/>
          <w:szCs w:val="24"/>
          <w:lang w:val="sr-Latn-ME"/>
        </w:rPr>
        <w:t>ovoljno jasan, jer se može razumeti u smislu da jedan program sam doprinosi kontinuitetu profesionalnog usavršavanja. Činjenica je da se programi obuk</w:t>
      </w:r>
      <w:r w:rsidR="00417EE6" w:rsidRPr="00CD3C73">
        <w:rPr>
          <w:rFonts w:cstheme="minorHAnsi"/>
          <w:noProof/>
          <w:sz w:val="24"/>
          <w:szCs w:val="24"/>
          <w:lang w:val="sr-Latn-ME"/>
        </w:rPr>
        <w:t>e realizuju radi stručnog usavrš</w:t>
      </w:r>
      <w:r w:rsidRPr="00CD3C73">
        <w:rPr>
          <w:rFonts w:cstheme="minorHAnsi"/>
          <w:noProof/>
          <w:sz w:val="24"/>
          <w:szCs w:val="24"/>
          <w:lang w:val="sr-Latn-ME"/>
        </w:rPr>
        <w:t>avanja, a da j</w:t>
      </w:r>
      <w:r w:rsidR="00417EE6" w:rsidRPr="00CD3C73">
        <w:rPr>
          <w:rFonts w:cstheme="minorHAnsi"/>
          <w:noProof/>
          <w:sz w:val="24"/>
          <w:szCs w:val="24"/>
          <w:lang w:val="sr-Latn-ME"/>
        </w:rPr>
        <w:t>e kontinuirano stručno usavršava</w:t>
      </w:r>
      <w:r w:rsidRPr="00CD3C73">
        <w:rPr>
          <w:rFonts w:cstheme="minorHAnsi"/>
          <w:noProof/>
          <w:sz w:val="24"/>
          <w:szCs w:val="24"/>
          <w:lang w:val="sr-Latn-ME"/>
        </w:rPr>
        <w:t>nje n</w:t>
      </w:r>
      <w:r w:rsidR="00417EE6" w:rsidRPr="00CD3C73">
        <w:rPr>
          <w:rFonts w:cstheme="minorHAnsi"/>
          <w:noProof/>
          <w:sz w:val="24"/>
          <w:szCs w:val="24"/>
          <w:lang w:val="sr-Latn-ME"/>
        </w:rPr>
        <w:t>a</w:t>
      </w:r>
      <w:r w:rsidRPr="00CD3C73">
        <w:rPr>
          <w:rFonts w:cstheme="minorHAnsi"/>
          <w:noProof/>
          <w:sz w:val="24"/>
          <w:szCs w:val="24"/>
          <w:lang w:val="sr-Latn-ME"/>
        </w:rPr>
        <w:t>jpovoljniji vid usavršavanja ra</w:t>
      </w:r>
      <w:r w:rsidR="00417EE6" w:rsidRPr="00CD3C73">
        <w:rPr>
          <w:rFonts w:cstheme="minorHAnsi"/>
          <w:noProof/>
          <w:sz w:val="24"/>
          <w:szCs w:val="24"/>
          <w:lang w:val="sr-Latn-ME"/>
        </w:rPr>
        <w:t>di razvoja kompetencija. Ovo ni</w:t>
      </w:r>
      <w:r w:rsidRPr="00CD3C73">
        <w:rPr>
          <w:rFonts w:cstheme="minorHAnsi"/>
          <w:noProof/>
          <w:sz w:val="24"/>
          <w:szCs w:val="24"/>
          <w:lang w:val="sr-Latn-ME"/>
        </w:rPr>
        <w:t>j</w:t>
      </w:r>
      <w:r w:rsidR="00417EE6" w:rsidRPr="00CD3C73">
        <w:rPr>
          <w:rFonts w:cstheme="minorHAnsi"/>
          <w:noProof/>
          <w:sz w:val="24"/>
          <w:szCs w:val="24"/>
          <w:lang w:val="sr-Latn-ME"/>
        </w:rPr>
        <w:t>e</w:t>
      </w:r>
      <w:r w:rsidRPr="00CD3C73">
        <w:rPr>
          <w:rFonts w:cstheme="minorHAnsi"/>
          <w:noProof/>
          <w:sz w:val="24"/>
          <w:szCs w:val="24"/>
          <w:lang w:val="sr-Latn-ME"/>
        </w:rPr>
        <w:t xml:space="preserve"> standard sadržaja obuke, već pravilo i princip kvaliteta u obezbeđivanju programa obuke.  Ovaj standard treba da govori o tome da program obuke podstiče stručni rad zasnovan na dokazima ( odnosno na znanju, standrdima, kompetencijama..);</w:t>
      </w:r>
    </w:p>
    <w:p w14:paraId="55EC02DA" w14:textId="77777777" w:rsidR="00B42412" w:rsidRPr="00CD3C73" w:rsidRDefault="003658A1" w:rsidP="00112EE8">
      <w:pPr>
        <w:pStyle w:val="ListParagraph"/>
        <w:numPr>
          <w:ilvl w:val="0"/>
          <w:numId w:val="6"/>
        </w:numPr>
        <w:spacing w:after="0"/>
        <w:jc w:val="both"/>
        <w:rPr>
          <w:rFonts w:cstheme="minorHAnsi"/>
          <w:noProof/>
          <w:sz w:val="24"/>
          <w:szCs w:val="24"/>
          <w:lang w:val="sr-Latn-ME"/>
        </w:rPr>
      </w:pPr>
      <w:r w:rsidRPr="00CD3C73">
        <w:rPr>
          <w:rFonts w:cstheme="minorHAnsi"/>
          <w:noProof/>
          <w:sz w:val="24"/>
          <w:szCs w:val="24"/>
          <w:lang w:val="sr-Latn-ME"/>
        </w:rPr>
        <w:t>Tačka 8 – ’’ima jasno defisane postupke praćenja i vrednovanja efekata programa obuke u praksi’’ je standard koji se odnosi na organizaciju obuke.</w:t>
      </w:r>
    </w:p>
    <w:p w14:paraId="5A363644" w14:textId="77777777" w:rsidR="00F64BEA" w:rsidRPr="00CD3C73" w:rsidRDefault="00F64BEA" w:rsidP="00F64BEA">
      <w:pPr>
        <w:pStyle w:val="ListParagraph"/>
        <w:spacing w:after="0"/>
        <w:ind w:left="1080"/>
        <w:jc w:val="both"/>
        <w:rPr>
          <w:rFonts w:cstheme="minorHAnsi"/>
          <w:noProof/>
          <w:sz w:val="24"/>
          <w:szCs w:val="24"/>
          <w:lang w:val="sr-Latn-ME"/>
        </w:rPr>
      </w:pPr>
    </w:p>
    <w:p w14:paraId="6CCCBD12" w14:textId="77777777" w:rsidR="00767B20" w:rsidRPr="00EF1FEE" w:rsidRDefault="003658A1" w:rsidP="00EF1FEE">
      <w:pPr>
        <w:rPr>
          <w:b/>
          <w:color w:val="2E74B5" w:themeColor="accent1" w:themeShade="BF"/>
          <w:sz w:val="24"/>
        </w:rPr>
      </w:pPr>
      <w:r w:rsidRPr="00EF1FEE">
        <w:rPr>
          <w:b/>
          <w:color w:val="2E74B5" w:themeColor="accent1" w:themeShade="BF"/>
          <w:sz w:val="24"/>
        </w:rPr>
        <w:t xml:space="preserve">Član 5 pravilnika: </w:t>
      </w:r>
      <w:r w:rsidR="00953290" w:rsidRPr="00EF1FEE">
        <w:rPr>
          <w:b/>
          <w:color w:val="2E74B5" w:themeColor="accent1" w:themeShade="BF"/>
          <w:sz w:val="24"/>
        </w:rPr>
        <w:t>Organizacija programa obuke</w:t>
      </w:r>
    </w:p>
    <w:p w14:paraId="45904CA6" w14:textId="77777777" w:rsidR="00E5671A" w:rsidRDefault="00E5671A" w:rsidP="00417EE6">
      <w:pPr>
        <w:autoSpaceDE w:val="0"/>
        <w:autoSpaceDN w:val="0"/>
        <w:adjustRightInd w:val="0"/>
        <w:spacing w:after="0" w:line="240" w:lineRule="auto"/>
        <w:ind w:firstLine="720"/>
        <w:jc w:val="both"/>
        <w:rPr>
          <w:rFonts w:cstheme="minorHAnsi"/>
          <w:bCs/>
          <w:noProof/>
          <w:sz w:val="24"/>
          <w:szCs w:val="24"/>
          <w:lang w:val="sr-Latn-ME"/>
        </w:rPr>
      </w:pPr>
    </w:p>
    <w:p w14:paraId="057E4ABD" w14:textId="77777777" w:rsidR="00953290" w:rsidRDefault="00767B20" w:rsidP="00417EE6">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Član je nepotpun,</w:t>
      </w:r>
      <w:r w:rsidR="003658A1" w:rsidRPr="00CD3C73">
        <w:rPr>
          <w:rFonts w:cstheme="minorHAnsi"/>
          <w:b/>
          <w:bCs/>
          <w:noProof/>
          <w:sz w:val="24"/>
          <w:szCs w:val="24"/>
          <w:lang w:val="sr-Latn-ME"/>
        </w:rPr>
        <w:t xml:space="preserve"> </w:t>
      </w:r>
      <w:r w:rsidR="003658A1" w:rsidRPr="00CD3C73">
        <w:rPr>
          <w:rFonts w:cstheme="minorHAnsi"/>
          <w:bCs/>
          <w:noProof/>
          <w:sz w:val="24"/>
          <w:szCs w:val="24"/>
          <w:lang w:val="sr-Latn-ME"/>
        </w:rPr>
        <w:t xml:space="preserve">sadrži </w:t>
      </w:r>
      <w:r w:rsidRPr="00CD3C73">
        <w:rPr>
          <w:rFonts w:cstheme="minorHAnsi"/>
          <w:bCs/>
          <w:noProof/>
          <w:sz w:val="24"/>
          <w:szCs w:val="24"/>
          <w:lang w:val="sr-Latn-ME"/>
        </w:rPr>
        <w:t xml:space="preserve">navedena </w:t>
      </w:r>
      <w:r w:rsidR="003658A1" w:rsidRPr="00CD3C73">
        <w:rPr>
          <w:rFonts w:cstheme="minorHAnsi"/>
          <w:bCs/>
          <w:noProof/>
          <w:sz w:val="24"/>
          <w:szCs w:val="24"/>
          <w:lang w:val="sr-Latn-ME"/>
        </w:rPr>
        <w:t xml:space="preserve">samo 3 standarda, dok </w:t>
      </w:r>
      <w:r w:rsidRPr="00CD3C73">
        <w:rPr>
          <w:rFonts w:cstheme="minorHAnsi"/>
          <w:bCs/>
          <w:noProof/>
          <w:sz w:val="24"/>
          <w:szCs w:val="24"/>
          <w:lang w:val="sr-Latn-ME"/>
        </w:rPr>
        <w:t xml:space="preserve">međunarodni </w:t>
      </w:r>
      <w:r w:rsidR="003658A1" w:rsidRPr="00CD3C73">
        <w:rPr>
          <w:rFonts w:cstheme="minorHAnsi"/>
          <w:bCs/>
          <w:noProof/>
          <w:sz w:val="24"/>
          <w:szCs w:val="24"/>
          <w:lang w:val="sr-Latn-ME"/>
        </w:rPr>
        <w:t>standardi akreditacije kod organizacije programa obuke predviđaju sedam pojedinačnih standard</w:t>
      </w:r>
      <w:r w:rsidRPr="00CD3C73">
        <w:rPr>
          <w:rFonts w:cstheme="minorHAnsi"/>
          <w:bCs/>
          <w:noProof/>
          <w:sz w:val="24"/>
          <w:szCs w:val="24"/>
          <w:lang w:val="sr-Latn-ME"/>
        </w:rPr>
        <w:t>a</w:t>
      </w:r>
      <w:r w:rsidR="003658A1" w:rsidRPr="00CD3C73">
        <w:rPr>
          <w:rFonts w:cstheme="minorHAnsi"/>
          <w:bCs/>
          <w:noProof/>
          <w:sz w:val="24"/>
          <w:szCs w:val="24"/>
          <w:lang w:val="sr-Latn-ME"/>
        </w:rPr>
        <w:t>. N</w:t>
      </w:r>
      <w:r w:rsidRPr="00CD3C73">
        <w:rPr>
          <w:rFonts w:cstheme="minorHAnsi"/>
          <w:bCs/>
          <w:noProof/>
          <w:sz w:val="24"/>
          <w:szCs w:val="24"/>
          <w:lang w:val="sr-Latn-ME"/>
        </w:rPr>
        <w:t>edostaju</w:t>
      </w:r>
      <w:r w:rsidR="003658A1" w:rsidRPr="00CD3C73">
        <w:rPr>
          <w:rFonts w:cstheme="minorHAnsi"/>
          <w:bCs/>
          <w:noProof/>
          <w:sz w:val="24"/>
          <w:szCs w:val="24"/>
          <w:lang w:val="sr-Latn-ME"/>
        </w:rPr>
        <w:t xml:space="preserve"> standardi koji se odnose na : potrebu da pro</w:t>
      </w:r>
      <w:r w:rsidRPr="00CD3C73">
        <w:rPr>
          <w:rFonts w:cstheme="minorHAnsi"/>
          <w:bCs/>
          <w:noProof/>
          <w:sz w:val="24"/>
          <w:szCs w:val="24"/>
          <w:lang w:val="sr-Latn-ME"/>
        </w:rPr>
        <w:t>gram obuke treba da realizu</w:t>
      </w:r>
      <w:r w:rsidR="003658A1" w:rsidRPr="00CD3C73">
        <w:rPr>
          <w:rFonts w:cstheme="minorHAnsi"/>
          <w:bCs/>
          <w:noProof/>
          <w:sz w:val="24"/>
          <w:szCs w:val="24"/>
          <w:lang w:val="sr-Latn-ME"/>
        </w:rPr>
        <w:t>j</w:t>
      </w:r>
      <w:r w:rsidRPr="00CD3C73">
        <w:rPr>
          <w:rFonts w:cstheme="minorHAnsi"/>
          <w:bCs/>
          <w:noProof/>
          <w:sz w:val="24"/>
          <w:szCs w:val="24"/>
          <w:lang w:val="sr-Latn-ME"/>
        </w:rPr>
        <w:t>e</w:t>
      </w:r>
      <w:r w:rsidR="003658A1" w:rsidRPr="00CD3C73">
        <w:rPr>
          <w:rFonts w:cstheme="minorHAnsi"/>
          <w:bCs/>
          <w:noProof/>
          <w:sz w:val="24"/>
          <w:szCs w:val="24"/>
          <w:lang w:val="sr-Latn-ME"/>
        </w:rPr>
        <w:t xml:space="preserve"> odgovorajući broj trenera/edukatora sa potrebnim </w:t>
      </w:r>
      <w:r w:rsidRPr="00CD3C73">
        <w:rPr>
          <w:rFonts w:cstheme="minorHAnsi"/>
          <w:bCs/>
          <w:noProof/>
          <w:sz w:val="24"/>
          <w:szCs w:val="24"/>
          <w:lang w:val="sr-Latn-ME"/>
        </w:rPr>
        <w:t xml:space="preserve">kvalifikacijama, da je vremenska </w:t>
      </w:r>
      <w:r w:rsidR="003658A1" w:rsidRPr="00CD3C73">
        <w:rPr>
          <w:rFonts w:cstheme="minorHAnsi"/>
          <w:bCs/>
          <w:noProof/>
          <w:sz w:val="24"/>
          <w:szCs w:val="24"/>
          <w:lang w:val="sr-Latn-ME"/>
        </w:rPr>
        <w:t xml:space="preserve">organizacija rada primerena </w:t>
      </w:r>
      <w:r w:rsidRPr="00CD3C73">
        <w:rPr>
          <w:rFonts w:cstheme="minorHAnsi"/>
          <w:bCs/>
          <w:noProof/>
          <w:sz w:val="24"/>
          <w:szCs w:val="24"/>
          <w:lang w:val="sr-Latn-ME"/>
        </w:rPr>
        <w:t>za ost</w:t>
      </w:r>
      <w:r w:rsidR="007C490F" w:rsidRPr="00CD3C73">
        <w:rPr>
          <w:rFonts w:cstheme="minorHAnsi"/>
          <w:bCs/>
          <w:noProof/>
          <w:sz w:val="24"/>
          <w:szCs w:val="24"/>
          <w:lang w:val="sr-Latn-ME"/>
        </w:rPr>
        <w:t>v</w:t>
      </w:r>
      <w:r w:rsidRPr="00CD3C73">
        <w:rPr>
          <w:rFonts w:cstheme="minorHAnsi"/>
          <w:bCs/>
          <w:noProof/>
          <w:sz w:val="24"/>
          <w:szCs w:val="24"/>
          <w:lang w:val="sr-Latn-ME"/>
        </w:rPr>
        <w:t>a</w:t>
      </w:r>
      <w:r w:rsidR="007C490F" w:rsidRPr="00CD3C73">
        <w:rPr>
          <w:rFonts w:cstheme="minorHAnsi"/>
          <w:bCs/>
          <w:noProof/>
          <w:sz w:val="24"/>
          <w:szCs w:val="24"/>
          <w:lang w:val="sr-Latn-ME"/>
        </w:rPr>
        <w:t>rivanje predviđenih cil</w:t>
      </w:r>
      <w:r w:rsidR="003658A1" w:rsidRPr="00CD3C73">
        <w:rPr>
          <w:rFonts w:cstheme="minorHAnsi"/>
          <w:bCs/>
          <w:noProof/>
          <w:sz w:val="24"/>
          <w:szCs w:val="24"/>
          <w:lang w:val="sr-Latn-ME"/>
        </w:rPr>
        <w:t>j</w:t>
      </w:r>
      <w:r w:rsidR="007C490F" w:rsidRPr="00CD3C73">
        <w:rPr>
          <w:rFonts w:cstheme="minorHAnsi"/>
          <w:bCs/>
          <w:noProof/>
          <w:sz w:val="24"/>
          <w:szCs w:val="24"/>
          <w:lang w:val="sr-Latn-ME"/>
        </w:rPr>
        <w:t>e</w:t>
      </w:r>
      <w:r w:rsidRPr="00CD3C73">
        <w:rPr>
          <w:rFonts w:cstheme="minorHAnsi"/>
          <w:bCs/>
          <w:noProof/>
          <w:sz w:val="24"/>
          <w:szCs w:val="24"/>
          <w:lang w:val="sr-Latn-ME"/>
        </w:rPr>
        <w:t xml:space="preserve">va, </w:t>
      </w:r>
      <w:r w:rsidR="003658A1" w:rsidRPr="00CD3C73">
        <w:rPr>
          <w:rFonts w:cstheme="minorHAnsi"/>
          <w:bCs/>
          <w:noProof/>
          <w:sz w:val="24"/>
          <w:szCs w:val="24"/>
          <w:lang w:val="sr-Latn-ME"/>
        </w:rPr>
        <w:t xml:space="preserve">standard </w:t>
      </w:r>
      <w:r w:rsidR="007C490F" w:rsidRPr="00CD3C73">
        <w:rPr>
          <w:rFonts w:cstheme="minorHAnsi"/>
          <w:bCs/>
          <w:noProof/>
          <w:sz w:val="24"/>
          <w:szCs w:val="24"/>
          <w:lang w:val="sr-Latn-ME"/>
        </w:rPr>
        <w:t>da je način organizacije progr</w:t>
      </w:r>
      <w:r w:rsidRPr="00CD3C73">
        <w:rPr>
          <w:rFonts w:cstheme="minorHAnsi"/>
          <w:bCs/>
          <w:noProof/>
          <w:sz w:val="24"/>
          <w:szCs w:val="24"/>
          <w:lang w:val="sr-Latn-ME"/>
        </w:rPr>
        <w:t xml:space="preserve">ama </w:t>
      </w:r>
      <w:r w:rsidR="007C490F" w:rsidRPr="00CD3C73">
        <w:rPr>
          <w:rFonts w:cstheme="minorHAnsi"/>
          <w:bCs/>
          <w:noProof/>
          <w:sz w:val="24"/>
          <w:szCs w:val="24"/>
          <w:lang w:val="sr-Latn-ME"/>
        </w:rPr>
        <w:t>obuke primeren odabranoj ciljno</w:t>
      </w:r>
      <w:r w:rsidRPr="00CD3C73">
        <w:rPr>
          <w:rFonts w:cstheme="minorHAnsi"/>
          <w:bCs/>
          <w:noProof/>
          <w:sz w:val="24"/>
          <w:szCs w:val="24"/>
          <w:lang w:val="sr-Latn-ME"/>
        </w:rPr>
        <w:t xml:space="preserve">j grupi </w:t>
      </w:r>
      <w:r w:rsidR="007C490F" w:rsidRPr="00CD3C73">
        <w:rPr>
          <w:rFonts w:cstheme="minorHAnsi"/>
          <w:bCs/>
          <w:noProof/>
          <w:sz w:val="24"/>
          <w:szCs w:val="24"/>
          <w:lang w:val="sr-Latn-ME"/>
        </w:rPr>
        <w:t xml:space="preserve">i standard </w:t>
      </w:r>
      <w:r w:rsidRPr="00CD3C73">
        <w:rPr>
          <w:rFonts w:cstheme="minorHAnsi"/>
          <w:bCs/>
          <w:noProof/>
          <w:sz w:val="24"/>
          <w:szCs w:val="24"/>
          <w:lang w:val="sr-Latn-ME"/>
        </w:rPr>
        <w:t xml:space="preserve">za </w:t>
      </w:r>
      <w:r w:rsidR="007C490F" w:rsidRPr="00CD3C73">
        <w:rPr>
          <w:rFonts w:cstheme="minorHAnsi"/>
          <w:bCs/>
          <w:noProof/>
          <w:sz w:val="24"/>
          <w:szCs w:val="24"/>
          <w:lang w:val="sr-Latn-ME"/>
        </w:rPr>
        <w:t>izbor na</w:t>
      </w:r>
      <w:r w:rsidR="00417EE6" w:rsidRPr="00CD3C73">
        <w:rPr>
          <w:rFonts w:cstheme="minorHAnsi"/>
          <w:bCs/>
          <w:noProof/>
          <w:sz w:val="24"/>
          <w:szCs w:val="24"/>
          <w:lang w:val="sr-Latn-ME"/>
        </w:rPr>
        <w:t>j</w:t>
      </w:r>
      <w:r w:rsidR="007C490F" w:rsidRPr="00CD3C73">
        <w:rPr>
          <w:rFonts w:cstheme="minorHAnsi"/>
          <w:bCs/>
          <w:noProof/>
          <w:sz w:val="24"/>
          <w:szCs w:val="24"/>
          <w:lang w:val="sr-Latn-ME"/>
        </w:rPr>
        <w:t xml:space="preserve">povoljnije cene koštanja obuke. </w:t>
      </w:r>
    </w:p>
    <w:p w14:paraId="7A1C7FD1" w14:textId="77777777" w:rsidR="00E04872" w:rsidRDefault="00E04872" w:rsidP="00417EE6">
      <w:pPr>
        <w:autoSpaceDE w:val="0"/>
        <w:autoSpaceDN w:val="0"/>
        <w:adjustRightInd w:val="0"/>
        <w:spacing w:after="0" w:line="240" w:lineRule="auto"/>
        <w:ind w:firstLine="720"/>
        <w:jc w:val="both"/>
        <w:rPr>
          <w:rFonts w:cstheme="minorHAnsi"/>
          <w:bCs/>
          <w:noProof/>
          <w:sz w:val="24"/>
          <w:szCs w:val="24"/>
          <w:lang w:val="sr-Latn-ME"/>
        </w:rPr>
      </w:pPr>
    </w:p>
    <w:p w14:paraId="326080E5" w14:textId="77777777" w:rsidR="00E04872" w:rsidRDefault="00E04872" w:rsidP="00417EE6">
      <w:pPr>
        <w:autoSpaceDE w:val="0"/>
        <w:autoSpaceDN w:val="0"/>
        <w:adjustRightInd w:val="0"/>
        <w:spacing w:after="0" w:line="240" w:lineRule="auto"/>
        <w:ind w:firstLine="720"/>
        <w:jc w:val="both"/>
        <w:rPr>
          <w:rFonts w:cstheme="minorHAnsi"/>
          <w:bCs/>
          <w:noProof/>
          <w:sz w:val="24"/>
          <w:szCs w:val="24"/>
          <w:lang w:val="sr-Latn-ME"/>
        </w:rPr>
      </w:pPr>
    </w:p>
    <w:p w14:paraId="3B3D905B" w14:textId="77777777" w:rsidR="00E04872" w:rsidRPr="00CD3C73" w:rsidRDefault="00E04872" w:rsidP="00417EE6">
      <w:pPr>
        <w:autoSpaceDE w:val="0"/>
        <w:autoSpaceDN w:val="0"/>
        <w:adjustRightInd w:val="0"/>
        <w:spacing w:after="0" w:line="240" w:lineRule="auto"/>
        <w:ind w:firstLine="720"/>
        <w:jc w:val="both"/>
        <w:rPr>
          <w:rFonts w:cstheme="minorHAnsi"/>
          <w:bCs/>
          <w:noProof/>
          <w:sz w:val="24"/>
          <w:szCs w:val="24"/>
          <w:lang w:val="sr-Latn-ME"/>
        </w:rPr>
      </w:pPr>
    </w:p>
    <w:p w14:paraId="5905D70D" w14:textId="77777777" w:rsidR="00767B20" w:rsidRPr="00CD3C73" w:rsidRDefault="00767B20" w:rsidP="007C490F">
      <w:pPr>
        <w:autoSpaceDE w:val="0"/>
        <w:autoSpaceDN w:val="0"/>
        <w:adjustRightInd w:val="0"/>
        <w:spacing w:after="0" w:line="240" w:lineRule="auto"/>
        <w:jc w:val="both"/>
        <w:rPr>
          <w:rFonts w:cstheme="minorHAnsi"/>
          <w:bCs/>
          <w:noProof/>
          <w:sz w:val="24"/>
          <w:szCs w:val="24"/>
          <w:lang w:val="sr-Latn-ME"/>
        </w:rPr>
      </w:pPr>
    </w:p>
    <w:p w14:paraId="5017F5DF" w14:textId="384F3BF5" w:rsidR="00767B20" w:rsidRPr="00EF1FEE" w:rsidRDefault="00EF1FEE" w:rsidP="00EF1FEE">
      <w:pPr>
        <w:rPr>
          <w:b/>
          <w:color w:val="2E74B5" w:themeColor="accent1" w:themeShade="BF"/>
          <w:sz w:val="24"/>
        </w:rPr>
      </w:pPr>
      <w:r>
        <w:rPr>
          <w:b/>
          <w:color w:val="2E74B5" w:themeColor="accent1" w:themeShade="BF"/>
          <w:sz w:val="24"/>
        </w:rPr>
        <w:lastRenderedPageBreak/>
        <w:t xml:space="preserve">Član 6 pravilnika: način </w:t>
      </w:r>
      <w:r w:rsidR="00767B20" w:rsidRPr="00EF1FEE">
        <w:rPr>
          <w:b/>
          <w:color w:val="2E74B5" w:themeColor="accent1" w:themeShade="BF"/>
          <w:sz w:val="24"/>
        </w:rPr>
        <w:t>sprovođenja postupka akreditacije</w:t>
      </w:r>
    </w:p>
    <w:p w14:paraId="42405849" w14:textId="77777777" w:rsidR="00223019" w:rsidRPr="00CD3C73" w:rsidRDefault="00223019" w:rsidP="00417EE6">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Član ne obuhvata sve korake u postupku akreditaicje. Takođe, navodi se da postupak akreditacije predstavlja ’’stručnu ocjenu programa obuke’’. Činje</w:t>
      </w:r>
      <w:r w:rsidR="00417EE6" w:rsidRPr="00CD3C73">
        <w:rPr>
          <w:rFonts w:cstheme="minorHAnsi"/>
          <w:bCs/>
          <w:noProof/>
          <w:sz w:val="24"/>
          <w:szCs w:val="24"/>
          <w:lang w:val="sr-Latn-ME"/>
        </w:rPr>
        <w:t>nica je da se u postupku akredi</w:t>
      </w:r>
      <w:r w:rsidRPr="00CD3C73">
        <w:rPr>
          <w:rFonts w:cstheme="minorHAnsi"/>
          <w:bCs/>
          <w:noProof/>
          <w:sz w:val="24"/>
          <w:szCs w:val="24"/>
          <w:lang w:val="sr-Latn-ME"/>
        </w:rPr>
        <w:t>t</w:t>
      </w:r>
      <w:r w:rsidR="00417EE6" w:rsidRPr="00CD3C73">
        <w:rPr>
          <w:rFonts w:cstheme="minorHAnsi"/>
          <w:bCs/>
          <w:noProof/>
          <w:sz w:val="24"/>
          <w:szCs w:val="24"/>
          <w:lang w:val="sr-Latn-ME"/>
        </w:rPr>
        <w:t>a</w:t>
      </w:r>
      <w:r w:rsidRPr="00CD3C73">
        <w:rPr>
          <w:rFonts w:cstheme="minorHAnsi"/>
          <w:bCs/>
          <w:noProof/>
          <w:sz w:val="24"/>
          <w:szCs w:val="24"/>
          <w:lang w:val="sr-Latn-ME"/>
        </w:rPr>
        <w:t>cije utvrđuje ispunjenost standarda za akreditaciju programa obuke, a ne ’’stručna ocena’’, s obzirom da pojam ’’stručna ocena’’ ima drugo značenje. Pretpostavka je da se u ovoj tačci mislilo na to da ocenu programa akreditacije treba da vrše kompetentni stručnjaci, članovi Komisije za akreditaciju. Član takođe ne pravi razliku između ispunjenosti formalnih uslova  za podnošenje progr</w:t>
      </w:r>
      <w:r w:rsidR="00417EE6" w:rsidRPr="00CD3C73">
        <w:rPr>
          <w:rFonts w:cstheme="minorHAnsi"/>
          <w:bCs/>
          <w:noProof/>
          <w:sz w:val="24"/>
          <w:szCs w:val="24"/>
          <w:lang w:val="sr-Latn-ME"/>
        </w:rPr>
        <w:t xml:space="preserve">ama </w:t>
      </w:r>
      <w:r w:rsidRPr="00CD3C73">
        <w:rPr>
          <w:rFonts w:cstheme="minorHAnsi"/>
          <w:bCs/>
          <w:noProof/>
          <w:sz w:val="24"/>
          <w:szCs w:val="24"/>
          <w:lang w:val="sr-Latn-ME"/>
        </w:rPr>
        <w:t>na akreditaciju i potrebu evid</w:t>
      </w:r>
      <w:r w:rsidR="00417EE6" w:rsidRPr="00CD3C73">
        <w:rPr>
          <w:rFonts w:cstheme="minorHAnsi"/>
          <w:bCs/>
          <w:noProof/>
          <w:sz w:val="24"/>
          <w:szCs w:val="24"/>
          <w:lang w:val="sr-Latn-ME"/>
        </w:rPr>
        <w:t>en</w:t>
      </w:r>
      <w:r w:rsidRPr="00CD3C73">
        <w:rPr>
          <w:rFonts w:cstheme="minorHAnsi"/>
          <w:bCs/>
          <w:noProof/>
          <w:sz w:val="24"/>
          <w:szCs w:val="24"/>
          <w:lang w:val="sr-Latn-ME"/>
        </w:rPr>
        <w:t xml:space="preserve">tiranja podnetih prijava i utvrđivanja ispunjenosti standrda akreditacije ako je prijava uredno podneta. Takođe </w:t>
      </w:r>
      <w:r w:rsidR="0096586E" w:rsidRPr="00CD3C73">
        <w:rPr>
          <w:rFonts w:cstheme="minorHAnsi"/>
          <w:bCs/>
          <w:noProof/>
          <w:sz w:val="24"/>
          <w:szCs w:val="24"/>
          <w:lang w:val="sr-Latn-ME"/>
        </w:rPr>
        <w:t>ne</w:t>
      </w:r>
      <w:r w:rsidRPr="00CD3C73">
        <w:rPr>
          <w:rFonts w:cstheme="minorHAnsi"/>
          <w:bCs/>
          <w:noProof/>
          <w:sz w:val="24"/>
          <w:szCs w:val="24"/>
          <w:lang w:val="sr-Latn-ME"/>
        </w:rPr>
        <w:t xml:space="preserve"> sadrži odre</w:t>
      </w:r>
      <w:r w:rsidR="00417EE6" w:rsidRPr="00CD3C73">
        <w:rPr>
          <w:rFonts w:cstheme="minorHAnsi"/>
          <w:bCs/>
          <w:noProof/>
          <w:sz w:val="24"/>
          <w:szCs w:val="24"/>
          <w:lang w:val="sr-Latn-ME"/>
        </w:rPr>
        <w:t>d</w:t>
      </w:r>
      <w:r w:rsidRPr="00CD3C73">
        <w:rPr>
          <w:rFonts w:cstheme="minorHAnsi"/>
          <w:bCs/>
          <w:noProof/>
          <w:sz w:val="24"/>
          <w:szCs w:val="24"/>
          <w:lang w:val="sr-Latn-ME"/>
        </w:rPr>
        <w:t xml:space="preserve">bu o obavezi evidentiranja akreditovanih progama obuke </w:t>
      </w:r>
      <w:r w:rsidR="0096586E" w:rsidRPr="00CD3C73">
        <w:rPr>
          <w:rFonts w:cstheme="minorHAnsi"/>
          <w:bCs/>
          <w:noProof/>
          <w:sz w:val="24"/>
          <w:szCs w:val="24"/>
          <w:lang w:val="sr-Latn-ME"/>
        </w:rPr>
        <w:t xml:space="preserve"> i vođenju potrebnih regis</w:t>
      </w:r>
      <w:r w:rsidR="00417EE6" w:rsidRPr="00CD3C73">
        <w:rPr>
          <w:rFonts w:cstheme="minorHAnsi"/>
          <w:bCs/>
          <w:noProof/>
          <w:sz w:val="24"/>
          <w:szCs w:val="24"/>
          <w:lang w:val="sr-Latn-ME"/>
        </w:rPr>
        <w:t>tara. Ovim č</w:t>
      </w:r>
      <w:r w:rsidR="0096586E" w:rsidRPr="00CD3C73">
        <w:rPr>
          <w:rFonts w:cstheme="minorHAnsi"/>
          <w:bCs/>
          <w:noProof/>
          <w:sz w:val="24"/>
          <w:szCs w:val="24"/>
          <w:lang w:val="sr-Latn-ME"/>
        </w:rPr>
        <w:t>l</w:t>
      </w:r>
      <w:r w:rsidR="00417EE6" w:rsidRPr="00CD3C73">
        <w:rPr>
          <w:rFonts w:cstheme="minorHAnsi"/>
          <w:bCs/>
          <w:noProof/>
          <w:sz w:val="24"/>
          <w:szCs w:val="24"/>
          <w:lang w:val="sr-Latn-ME"/>
        </w:rPr>
        <w:t>a</w:t>
      </w:r>
      <w:r w:rsidR="0096586E" w:rsidRPr="00CD3C73">
        <w:rPr>
          <w:rFonts w:cstheme="minorHAnsi"/>
          <w:bCs/>
          <w:noProof/>
          <w:sz w:val="24"/>
          <w:szCs w:val="24"/>
          <w:lang w:val="sr-Latn-ME"/>
        </w:rPr>
        <w:t>nom nije naznačeno ko su subjekti akreditacije i koje telo donosi odluku o akreditaciji. Uz pravilnik je izrađen Poslovnik o radu Komisije za akreditaciju ( u daljem tekstu: Komisija), ali se Komisija kao nadležno telo za akred</w:t>
      </w:r>
      <w:r w:rsidR="00991090" w:rsidRPr="00CD3C73">
        <w:rPr>
          <w:rFonts w:cstheme="minorHAnsi"/>
          <w:bCs/>
          <w:noProof/>
          <w:sz w:val="24"/>
          <w:szCs w:val="24"/>
          <w:lang w:val="sr-Latn-ME"/>
        </w:rPr>
        <w:t>itaciju ne pominje u pravilniku, već samo u Zakonu o socijalnoj i dječjoj zaštiti.</w:t>
      </w:r>
    </w:p>
    <w:p w14:paraId="3987AE0E" w14:textId="77777777" w:rsidR="001277E4" w:rsidRPr="00CD3C73" w:rsidRDefault="001277E4" w:rsidP="007C490F">
      <w:pPr>
        <w:autoSpaceDE w:val="0"/>
        <w:autoSpaceDN w:val="0"/>
        <w:adjustRightInd w:val="0"/>
        <w:spacing w:after="0" w:line="240" w:lineRule="auto"/>
        <w:jc w:val="both"/>
        <w:rPr>
          <w:rFonts w:cstheme="minorHAnsi"/>
          <w:bCs/>
          <w:noProof/>
          <w:sz w:val="24"/>
          <w:szCs w:val="24"/>
          <w:lang w:val="sr-Latn-ME"/>
        </w:rPr>
      </w:pPr>
    </w:p>
    <w:p w14:paraId="252D1825" w14:textId="77777777" w:rsidR="001277E4" w:rsidRPr="00DD5FEA" w:rsidRDefault="001277E4" w:rsidP="00DD5FEA">
      <w:pPr>
        <w:rPr>
          <w:b/>
          <w:color w:val="2E74B5" w:themeColor="accent1" w:themeShade="BF"/>
          <w:sz w:val="24"/>
        </w:rPr>
      </w:pPr>
      <w:r w:rsidRPr="00DD5FEA">
        <w:rPr>
          <w:b/>
          <w:color w:val="2E74B5" w:themeColor="accent1" w:themeShade="BF"/>
          <w:sz w:val="24"/>
        </w:rPr>
        <w:t>Čl.7 pravilnika: objavljivanje javnog poziva</w:t>
      </w:r>
    </w:p>
    <w:p w14:paraId="4E03FABD" w14:textId="77777777" w:rsidR="00991090" w:rsidRPr="00CD3C73" w:rsidRDefault="001277E4" w:rsidP="00417EE6">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Član sadrži sve bitne odrebe za objavljivanje javnog poziva za akreditaciju programa obuke. Članom nije navedena potreba donošenja odluke o objavljivanju javnog poziva, s obzirom da član 141 Zakona definiše obavezu donošenja odluke o objavljivanju javnog poziva od strane Zavod</w:t>
      </w:r>
      <w:r w:rsidR="00AA61B9" w:rsidRPr="00CD3C73">
        <w:rPr>
          <w:rFonts w:cstheme="minorHAnsi"/>
          <w:bCs/>
          <w:noProof/>
          <w:sz w:val="24"/>
          <w:szCs w:val="24"/>
          <w:lang w:val="sr-Latn-ME"/>
        </w:rPr>
        <w:t>a</w:t>
      </w:r>
      <w:r w:rsidR="00417EE6" w:rsidRPr="00CD3C73">
        <w:rPr>
          <w:rFonts w:cstheme="minorHAnsi"/>
          <w:bCs/>
          <w:noProof/>
          <w:sz w:val="24"/>
          <w:szCs w:val="24"/>
          <w:lang w:val="sr-Latn-ME"/>
        </w:rPr>
        <w:t xml:space="preserve">. </w:t>
      </w:r>
      <w:r w:rsidRPr="00CD3C73">
        <w:rPr>
          <w:rFonts w:cstheme="minorHAnsi"/>
          <w:bCs/>
          <w:noProof/>
          <w:sz w:val="24"/>
          <w:szCs w:val="24"/>
          <w:lang w:val="sr-Latn-ME"/>
        </w:rPr>
        <w:t>Stav 5 ovog člana ’’Tematski poziv za akreditaciju objavljuje se kada Zavod za socijalnu i dječju zaštitu (u daljem tekstu: Zavod)  utvrdi postojanje potrebe za programom obuke koji za predmet ima konkretnu temu’’, otvara pitanje obaveza Zavoda u vezi utvrđivanja potrebe za učenjem</w:t>
      </w:r>
      <w:r w:rsidR="009F67D6" w:rsidRPr="00CD3C73">
        <w:rPr>
          <w:rFonts w:cstheme="minorHAnsi"/>
          <w:bCs/>
          <w:noProof/>
          <w:sz w:val="24"/>
          <w:szCs w:val="24"/>
          <w:lang w:val="sr-Latn-ME"/>
        </w:rPr>
        <w:t xml:space="preserve">. </w:t>
      </w:r>
    </w:p>
    <w:p w14:paraId="09B70073" w14:textId="77777777" w:rsidR="00811D44" w:rsidRPr="00CD3C73" w:rsidRDefault="00811D44" w:rsidP="00417EE6">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Član 129 Zakona o socijalnoj i dječjoj zaštiti definiše dužnost pružaoca usluge da stručnom radniku obezbedi stručno usavršavanje u skladu sa Planom i progr</w:t>
      </w:r>
      <w:r w:rsidR="00417EE6" w:rsidRPr="00CD3C73">
        <w:rPr>
          <w:rFonts w:cstheme="minorHAnsi"/>
          <w:bCs/>
          <w:noProof/>
          <w:sz w:val="24"/>
          <w:szCs w:val="24"/>
          <w:lang w:val="sr-Latn-ME"/>
        </w:rPr>
        <w:t>a</w:t>
      </w:r>
      <w:r w:rsidRPr="00CD3C73">
        <w:rPr>
          <w:rFonts w:cstheme="minorHAnsi"/>
          <w:bCs/>
          <w:noProof/>
          <w:sz w:val="24"/>
          <w:szCs w:val="24"/>
          <w:lang w:val="sr-Latn-ME"/>
        </w:rPr>
        <w:t xml:space="preserve">mom stručnog usavršavanja koji donosi Zavod. Izarada </w:t>
      </w:r>
      <w:r w:rsidR="00417EE6" w:rsidRPr="00CD3C73">
        <w:rPr>
          <w:rFonts w:cstheme="minorHAnsi"/>
          <w:bCs/>
          <w:noProof/>
          <w:sz w:val="24"/>
          <w:szCs w:val="24"/>
          <w:lang w:val="sr-Latn-ME"/>
        </w:rPr>
        <w:t xml:space="preserve">svrsishodnog </w:t>
      </w:r>
      <w:r w:rsidRPr="00CD3C73">
        <w:rPr>
          <w:rFonts w:cstheme="minorHAnsi"/>
          <w:bCs/>
          <w:noProof/>
          <w:sz w:val="24"/>
          <w:szCs w:val="24"/>
          <w:lang w:val="sr-Latn-ME"/>
        </w:rPr>
        <w:t>Plana i progr</w:t>
      </w:r>
      <w:r w:rsidR="00417EE6" w:rsidRPr="00CD3C73">
        <w:rPr>
          <w:rFonts w:cstheme="minorHAnsi"/>
          <w:bCs/>
          <w:noProof/>
          <w:sz w:val="24"/>
          <w:szCs w:val="24"/>
          <w:lang w:val="sr-Latn-ME"/>
        </w:rPr>
        <w:t>a</w:t>
      </w:r>
      <w:r w:rsidRPr="00CD3C73">
        <w:rPr>
          <w:rFonts w:cstheme="minorHAnsi"/>
          <w:bCs/>
          <w:noProof/>
          <w:sz w:val="24"/>
          <w:szCs w:val="24"/>
          <w:lang w:val="sr-Latn-ME"/>
        </w:rPr>
        <w:t>ma stručnog usavršavanj</w:t>
      </w:r>
      <w:r w:rsidR="00417EE6" w:rsidRPr="00CD3C73">
        <w:rPr>
          <w:rFonts w:cstheme="minorHAnsi"/>
          <w:bCs/>
          <w:noProof/>
          <w:sz w:val="24"/>
          <w:szCs w:val="24"/>
          <w:lang w:val="sr-Latn-ME"/>
        </w:rPr>
        <w:t>a</w:t>
      </w:r>
      <w:r w:rsidRPr="00CD3C73">
        <w:rPr>
          <w:rFonts w:cstheme="minorHAnsi"/>
          <w:bCs/>
          <w:noProof/>
          <w:sz w:val="24"/>
          <w:szCs w:val="24"/>
          <w:lang w:val="sr-Latn-ME"/>
        </w:rPr>
        <w:t xml:space="preserve"> nije moguća bez pretho</w:t>
      </w:r>
      <w:r w:rsidR="00417EE6" w:rsidRPr="00CD3C73">
        <w:rPr>
          <w:rFonts w:cstheme="minorHAnsi"/>
          <w:bCs/>
          <w:noProof/>
          <w:sz w:val="24"/>
          <w:szCs w:val="24"/>
          <w:lang w:val="sr-Latn-ME"/>
        </w:rPr>
        <w:t>dnog utvrđiva</w:t>
      </w:r>
      <w:r w:rsidRPr="00CD3C73">
        <w:rPr>
          <w:rFonts w:cstheme="minorHAnsi"/>
          <w:bCs/>
          <w:noProof/>
          <w:sz w:val="24"/>
          <w:szCs w:val="24"/>
          <w:lang w:val="sr-Latn-ME"/>
        </w:rPr>
        <w:t xml:space="preserve">nja potrebe za </w:t>
      </w:r>
      <w:r w:rsidR="00417EE6" w:rsidRPr="00CD3C73">
        <w:rPr>
          <w:rFonts w:cstheme="minorHAnsi"/>
          <w:bCs/>
          <w:noProof/>
          <w:sz w:val="24"/>
          <w:szCs w:val="24"/>
          <w:lang w:val="sr-Latn-ME"/>
        </w:rPr>
        <w:t>obukom. Nedovoljno razvijen sis</w:t>
      </w:r>
      <w:r w:rsidRPr="00CD3C73">
        <w:rPr>
          <w:rFonts w:cstheme="minorHAnsi"/>
          <w:bCs/>
          <w:noProof/>
          <w:sz w:val="24"/>
          <w:szCs w:val="24"/>
          <w:lang w:val="sr-Latn-ME"/>
        </w:rPr>
        <w:t xml:space="preserve">tem utvrđivanja potreba za obukom i </w:t>
      </w:r>
      <w:r w:rsidR="00417EE6" w:rsidRPr="00CD3C73">
        <w:rPr>
          <w:rFonts w:cstheme="minorHAnsi"/>
          <w:bCs/>
          <w:noProof/>
          <w:sz w:val="24"/>
          <w:szCs w:val="24"/>
          <w:lang w:val="sr-Latn-ME"/>
        </w:rPr>
        <w:t>p</w:t>
      </w:r>
      <w:r w:rsidRPr="00CD3C73">
        <w:rPr>
          <w:rFonts w:cstheme="minorHAnsi"/>
          <w:bCs/>
          <w:noProof/>
          <w:sz w:val="24"/>
          <w:szCs w:val="24"/>
          <w:lang w:val="sr-Latn-ME"/>
        </w:rPr>
        <w:t xml:space="preserve">laniranja stručnog usavršavanja utiče i na raspisivanje </w:t>
      </w:r>
      <w:r w:rsidR="00417EE6" w:rsidRPr="00CD3C73">
        <w:rPr>
          <w:rFonts w:cstheme="minorHAnsi"/>
          <w:bCs/>
          <w:noProof/>
          <w:sz w:val="24"/>
          <w:szCs w:val="24"/>
          <w:lang w:val="sr-Latn-ME"/>
        </w:rPr>
        <w:t>Javnog poziva i efektivnost procesa planirnaja.</w:t>
      </w:r>
    </w:p>
    <w:p w14:paraId="4C9902CF" w14:textId="77777777" w:rsidR="00991090" w:rsidRPr="00EF1FEE" w:rsidRDefault="00991090" w:rsidP="001277E4">
      <w:pPr>
        <w:autoSpaceDE w:val="0"/>
        <w:autoSpaceDN w:val="0"/>
        <w:adjustRightInd w:val="0"/>
        <w:spacing w:after="0" w:line="240" w:lineRule="auto"/>
        <w:jc w:val="both"/>
        <w:rPr>
          <w:b/>
          <w:color w:val="2E74B5" w:themeColor="accent1" w:themeShade="BF"/>
          <w:sz w:val="24"/>
        </w:rPr>
      </w:pPr>
    </w:p>
    <w:p w14:paraId="250DA088" w14:textId="77777777" w:rsidR="00991090" w:rsidRPr="009030B3" w:rsidRDefault="00991090" w:rsidP="009030B3">
      <w:pPr>
        <w:rPr>
          <w:b/>
          <w:color w:val="2E74B5" w:themeColor="accent1" w:themeShade="BF"/>
          <w:sz w:val="24"/>
        </w:rPr>
      </w:pPr>
      <w:r w:rsidRPr="009030B3">
        <w:rPr>
          <w:b/>
          <w:color w:val="2E74B5" w:themeColor="accent1" w:themeShade="BF"/>
          <w:sz w:val="24"/>
        </w:rPr>
        <w:t>Utvrđivanje potreba za obukom</w:t>
      </w:r>
    </w:p>
    <w:p w14:paraId="16D45960" w14:textId="77777777" w:rsidR="00991090" w:rsidRDefault="00991090" w:rsidP="002801FE">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Ovaj član otvara važno prethodno pitanje o uspešno sprovođenom procesu obučavanja stručnjaka, koje za sada nije jasno definisano, a neophodno je  - proces utvrđivanja potrebe za obukom. Iz ovog člana p</w:t>
      </w:r>
      <w:r w:rsidR="00F244B2" w:rsidRPr="00CD3C73">
        <w:rPr>
          <w:rFonts w:cstheme="minorHAnsi"/>
          <w:bCs/>
          <w:noProof/>
          <w:sz w:val="24"/>
          <w:szCs w:val="24"/>
          <w:lang w:val="sr-Latn-ME"/>
        </w:rPr>
        <w:t>r</w:t>
      </w:r>
      <w:r w:rsidRPr="00CD3C73">
        <w:rPr>
          <w:rFonts w:cstheme="minorHAnsi"/>
          <w:bCs/>
          <w:noProof/>
          <w:sz w:val="24"/>
          <w:szCs w:val="24"/>
          <w:lang w:val="sr-Latn-ME"/>
        </w:rPr>
        <w:t>ositiče da je Zavod , pre objavljivanja tematskog poziva, sproveo proces utvrđivanja potrebe za konkretnom obukom. Ovo bi se moglo razumeti kao obavez</w:t>
      </w:r>
      <w:r w:rsidR="00F244B2" w:rsidRPr="00CD3C73">
        <w:rPr>
          <w:rFonts w:cstheme="minorHAnsi"/>
          <w:bCs/>
          <w:noProof/>
          <w:sz w:val="24"/>
          <w:szCs w:val="24"/>
          <w:lang w:val="sr-Latn-ME"/>
        </w:rPr>
        <w:t>a</w:t>
      </w:r>
      <w:r w:rsidRPr="00CD3C73">
        <w:rPr>
          <w:rFonts w:cstheme="minorHAnsi"/>
          <w:bCs/>
          <w:noProof/>
          <w:sz w:val="24"/>
          <w:szCs w:val="24"/>
          <w:lang w:val="sr-Latn-ME"/>
        </w:rPr>
        <w:t xml:space="preserve"> Zavoda da sprovodi postupak utvrđivanja za obukom na nivou sistema i da na osnovu tih procena, osim raspisivanja tematskih javnih poziva za obukama, upravlja procesom sertifikacije i licenciranja stručnjaka i razvojem i unapre</w:t>
      </w:r>
      <w:r w:rsidR="002801FE" w:rsidRPr="00CD3C73">
        <w:rPr>
          <w:rFonts w:cstheme="minorHAnsi"/>
          <w:bCs/>
          <w:noProof/>
          <w:sz w:val="24"/>
          <w:szCs w:val="24"/>
          <w:lang w:val="sr-Latn-ME"/>
        </w:rPr>
        <w:t>đivanjem kvaliteta usluga u sis</w:t>
      </w:r>
      <w:r w:rsidRPr="00CD3C73">
        <w:rPr>
          <w:rFonts w:cstheme="minorHAnsi"/>
          <w:bCs/>
          <w:noProof/>
          <w:sz w:val="24"/>
          <w:szCs w:val="24"/>
          <w:lang w:val="sr-Latn-ME"/>
        </w:rPr>
        <w:t>temu.</w:t>
      </w:r>
      <w:r w:rsidR="002801FE" w:rsidRPr="00CD3C73">
        <w:rPr>
          <w:rFonts w:cstheme="minorHAnsi"/>
          <w:bCs/>
          <w:noProof/>
          <w:sz w:val="24"/>
          <w:szCs w:val="24"/>
          <w:lang w:val="sr-Latn-ME"/>
        </w:rPr>
        <w:t xml:space="preserve"> Zakonom o socijalnoj i dječjoj zaštiti u čla</w:t>
      </w:r>
      <w:r w:rsidR="00F244B2" w:rsidRPr="00CD3C73">
        <w:rPr>
          <w:rFonts w:cstheme="minorHAnsi"/>
          <w:bCs/>
          <w:noProof/>
          <w:sz w:val="24"/>
          <w:szCs w:val="24"/>
          <w:lang w:val="sr-Latn-ME"/>
        </w:rPr>
        <w:t>nu 121</w:t>
      </w:r>
      <w:r w:rsidR="002801FE" w:rsidRPr="00CD3C73">
        <w:rPr>
          <w:rFonts w:cstheme="minorHAnsi"/>
          <w:bCs/>
          <w:noProof/>
          <w:sz w:val="24"/>
          <w:szCs w:val="24"/>
          <w:lang w:val="sr-Latn-ME"/>
        </w:rPr>
        <w:t xml:space="preserve"> ’’djeltanost Zavoda za socijal</w:t>
      </w:r>
      <w:r w:rsidR="00F244B2" w:rsidRPr="00CD3C73">
        <w:rPr>
          <w:rFonts w:cstheme="minorHAnsi"/>
          <w:bCs/>
          <w:noProof/>
          <w:sz w:val="24"/>
          <w:szCs w:val="24"/>
          <w:lang w:val="sr-Latn-ME"/>
        </w:rPr>
        <w:t>nu zaštitu’’ navode se poslovi Z</w:t>
      </w:r>
      <w:r w:rsidR="002801FE" w:rsidRPr="00CD3C73">
        <w:rPr>
          <w:rFonts w:cstheme="minorHAnsi"/>
          <w:bCs/>
          <w:noProof/>
          <w:sz w:val="24"/>
          <w:szCs w:val="24"/>
          <w:lang w:val="sr-Latn-ME"/>
        </w:rPr>
        <w:t xml:space="preserve">avoda, od kojih tačke 8 (razvija sistem kvaliteta u socijalnoj i dječjoj zaštiti, koordinira razvoj standarda usluga i predlaže nadležnom organu državne uprave unaprjeđenje postojećih i uvođenje novih standarda) i 10  (organizuje stručno usavršavanje stručnih radnika i stručnih </w:t>
      </w:r>
      <w:r w:rsidR="002801FE" w:rsidRPr="00CD3C73">
        <w:rPr>
          <w:rFonts w:cstheme="minorHAnsi"/>
          <w:bCs/>
          <w:noProof/>
          <w:sz w:val="24"/>
          <w:szCs w:val="24"/>
          <w:lang w:val="sr-Latn-ME"/>
        </w:rPr>
        <w:lastRenderedPageBreak/>
        <w:t>saradnika</w:t>
      </w:r>
      <w:r w:rsidR="002801FE" w:rsidRPr="00CD3C73">
        <w:rPr>
          <w:rFonts w:cstheme="minorHAnsi"/>
          <w:b/>
          <w:bCs/>
          <w:noProof/>
          <w:sz w:val="24"/>
          <w:szCs w:val="24"/>
          <w:lang w:val="sr-Latn-ME"/>
        </w:rPr>
        <w:t xml:space="preserve">) </w:t>
      </w:r>
      <w:r w:rsidR="002801FE" w:rsidRPr="00CD3C73">
        <w:rPr>
          <w:rFonts w:cstheme="minorHAnsi"/>
          <w:bCs/>
          <w:noProof/>
          <w:sz w:val="24"/>
          <w:szCs w:val="24"/>
          <w:lang w:val="sr-Latn-ME"/>
        </w:rPr>
        <w:t>mogu implicirati i obavezu Zavoda da obavlja poslove utvrđivanja p</w:t>
      </w:r>
      <w:r w:rsidR="00F244B2" w:rsidRPr="00CD3C73">
        <w:rPr>
          <w:rFonts w:cstheme="minorHAnsi"/>
          <w:bCs/>
          <w:noProof/>
          <w:sz w:val="24"/>
          <w:szCs w:val="24"/>
          <w:lang w:val="sr-Latn-ME"/>
        </w:rPr>
        <w:t>otrebe</w:t>
      </w:r>
      <w:r w:rsidR="002801FE" w:rsidRPr="00CD3C73">
        <w:rPr>
          <w:rFonts w:cstheme="minorHAnsi"/>
          <w:bCs/>
          <w:noProof/>
          <w:sz w:val="24"/>
          <w:szCs w:val="24"/>
          <w:lang w:val="sr-Latn-ME"/>
        </w:rPr>
        <w:t xml:space="preserve"> za obukom.</w:t>
      </w:r>
    </w:p>
    <w:p w14:paraId="473CB925" w14:textId="77777777" w:rsidR="00E5671A" w:rsidRPr="00CD3C73" w:rsidRDefault="00E5671A" w:rsidP="002801FE">
      <w:pPr>
        <w:autoSpaceDE w:val="0"/>
        <w:autoSpaceDN w:val="0"/>
        <w:adjustRightInd w:val="0"/>
        <w:spacing w:after="0" w:line="240" w:lineRule="auto"/>
        <w:ind w:firstLine="360"/>
        <w:jc w:val="both"/>
        <w:rPr>
          <w:rFonts w:cstheme="minorHAnsi"/>
          <w:bCs/>
          <w:noProof/>
          <w:sz w:val="24"/>
          <w:szCs w:val="24"/>
          <w:lang w:val="sr-Latn-ME"/>
        </w:rPr>
      </w:pPr>
    </w:p>
    <w:p w14:paraId="061566C4" w14:textId="75799299" w:rsidR="002801FE" w:rsidRPr="00EF1FEE" w:rsidRDefault="002801FE" w:rsidP="00EF1FEE">
      <w:pPr>
        <w:autoSpaceDE w:val="0"/>
        <w:autoSpaceDN w:val="0"/>
        <w:adjustRightInd w:val="0"/>
        <w:spacing w:after="0" w:line="240" w:lineRule="auto"/>
        <w:jc w:val="both"/>
        <w:rPr>
          <w:b/>
          <w:color w:val="2E74B5" w:themeColor="accent1" w:themeShade="BF"/>
          <w:sz w:val="24"/>
        </w:rPr>
      </w:pPr>
      <w:r w:rsidRPr="00EF1FEE">
        <w:rPr>
          <w:b/>
          <w:color w:val="2E74B5" w:themeColor="accent1" w:themeShade="BF"/>
          <w:sz w:val="24"/>
        </w:rPr>
        <w:t>Član 8 pravilnika: podnošenje prijave</w:t>
      </w:r>
    </w:p>
    <w:p w14:paraId="2EC4C77D" w14:textId="77777777" w:rsidR="00E5671A" w:rsidRDefault="00E5671A" w:rsidP="00F244B2">
      <w:pPr>
        <w:autoSpaceDE w:val="0"/>
        <w:autoSpaceDN w:val="0"/>
        <w:adjustRightInd w:val="0"/>
        <w:spacing w:after="0" w:line="240" w:lineRule="auto"/>
        <w:ind w:firstLine="720"/>
        <w:jc w:val="both"/>
        <w:rPr>
          <w:rFonts w:cstheme="minorHAnsi"/>
          <w:bCs/>
          <w:noProof/>
          <w:sz w:val="24"/>
          <w:szCs w:val="24"/>
          <w:lang w:val="sr-Latn-ME"/>
        </w:rPr>
      </w:pPr>
    </w:p>
    <w:p w14:paraId="7E141DE7" w14:textId="77777777" w:rsidR="002801FE" w:rsidRPr="00CD3C73" w:rsidRDefault="002801FE" w:rsidP="00F244B2">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Ovim članom definisano je ko</w:t>
      </w:r>
      <w:r w:rsidR="00F244B2" w:rsidRPr="00CD3C73">
        <w:rPr>
          <w:rFonts w:cstheme="minorHAnsi"/>
          <w:bCs/>
          <w:noProof/>
          <w:sz w:val="24"/>
          <w:szCs w:val="24"/>
          <w:lang w:val="sr-Latn-ME"/>
        </w:rPr>
        <w:t xml:space="preserve"> može podneti prijavu za akre</w:t>
      </w:r>
      <w:r w:rsidRPr="00CD3C73">
        <w:rPr>
          <w:rFonts w:cstheme="minorHAnsi"/>
          <w:bCs/>
          <w:noProof/>
          <w:sz w:val="24"/>
          <w:szCs w:val="24"/>
          <w:lang w:val="sr-Latn-ME"/>
        </w:rPr>
        <w:t>d</w:t>
      </w:r>
      <w:r w:rsidR="00F244B2" w:rsidRPr="00CD3C73">
        <w:rPr>
          <w:rFonts w:cstheme="minorHAnsi"/>
          <w:bCs/>
          <w:noProof/>
          <w:sz w:val="24"/>
          <w:szCs w:val="24"/>
          <w:lang w:val="sr-Latn-ME"/>
        </w:rPr>
        <w:t>i</w:t>
      </w:r>
      <w:r w:rsidRPr="00CD3C73">
        <w:rPr>
          <w:rFonts w:cstheme="minorHAnsi"/>
          <w:bCs/>
          <w:noProof/>
          <w:sz w:val="24"/>
          <w:szCs w:val="24"/>
          <w:lang w:val="sr-Latn-ME"/>
        </w:rPr>
        <w:t xml:space="preserve">taciju programa </w:t>
      </w:r>
      <w:r w:rsidR="00F244B2" w:rsidRPr="00CD3C73">
        <w:rPr>
          <w:rFonts w:cstheme="minorHAnsi"/>
          <w:bCs/>
          <w:noProof/>
          <w:sz w:val="24"/>
          <w:szCs w:val="24"/>
          <w:lang w:val="sr-Latn-ME"/>
        </w:rPr>
        <w:t xml:space="preserve">kao </w:t>
      </w:r>
      <w:r w:rsidRPr="00CD3C73">
        <w:rPr>
          <w:rFonts w:cstheme="minorHAnsi"/>
          <w:bCs/>
          <w:noProof/>
          <w:sz w:val="24"/>
          <w:szCs w:val="24"/>
          <w:lang w:val="sr-Latn-ME"/>
        </w:rPr>
        <w:t>i uslovi za podnošenje projave. Jasno je navedeno da autor programa može biti pravno ili fizičko lice i koja dokumentacija se podnosi za prijavu progr</w:t>
      </w:r>
      <w:r w:rsidR="00F244B2" w:rsidRPr="00CD3C73">
        <w:rPr>
          <w:rFonts w:cstheme="minorHAnsi"/>
          <w:bCs/>
          <w:noProof/>
          <w:sz w:val="24"/>
          <w:szCs w:val="24"/>
          <w:lang w:val="sr-Latn-ME"/>
        </w:rPr>
        <w:t>a</w:t>
      </w:r>
      <w:r w:rsidRPr="00CD3C73">
        <w:rPr>
          <w:rFonts w:cstheme="minorHAnsi"/>
          <w:bCs/>
          <w:noProof/>
          <w:sz w:val="24"/>
          <w:szCs w:val="24"/>
          <w:lang w:val="sr-Latn-ME"/>
        </w:rPr>
        <w:t>ma obuke. Članom je propisan obrazac za prijavu programa na akreditaciju i obrazac ev</w:t>
      </w:r>
      <w:r w:rsidR="00F244B2" w:rsidRPr="00CD3C73">
        <w:rPr>
          <w:rFonts w:cstheme="minorHAnsi"/>
          <w:bCs/>
          <w:noProof/>
          <w:sz w:val="24"/>
          <w:szCs w:val="24"/>
          <w:lang w:val="sr-Latn-ME"/>
        </w:rPr>
        <w:t>id</w:t>
      </w:r>
      <w:r w:rsidRPr="00CD3C73">
        <w:rPr>
          <w:rFonts w:cstheme="minorHAnsi"/>
          <w:bCs/>
          <w:noProof/>
          <w:sz w:val="24"/>
          <w:szCs w:val="24"/>
          <w:lang w:val="sr-Latn-ME"/>
        </w:rPr>
        <w:t xml:space="preserve">encije prijava. Nije propisana struktura i sadržaj integralnog teksta programa obuke , što može dovesti do </w:t>
      </w:r>
      <w:r w:rsidR="00F244B2" w:rsidRPr="00CD3C73">
        <w:rPr>
          <w:rFonts w:cstheme="minorHAnsi"/>
          <w:bCs/>
          <w:noProof/>
          <w:sz w:val="24"/>
          <w:szCs w:val="24"/>
          <w:lang w:val="sr-Latn-ME"/>
        </w:rPr>
        <w:t xml:space="preserve">podnošenja </w:t>
      </w:r>
      <w:r w:rsidRPr="00CD3C73">
        <w:rPr>
          <w:rFonts w:cstheme="minorHAnsi"/>
          <w:bCs/>
          <w:noProof/>
          <w:sz w:val="24"/>
          <w:szCs w:val="24"/>
          <w:lang w:val="sr-Latn-ME"/>
        </w:rPr>
        <w:t>progr</w:t>
      </w:r>
      <w:r w:rsidR="00F244B2" w:rsidRPr="00CD3C73">
        <w:rPr>
          <w:rFonts w:cstheme="minorHAnsi"/>
          <w:bCs/>
          <w:noProof/>
          <w:sz w:val="24"/>
          <w:szCs w:val="24"/>
          <w:lang w:val="sr-Latn-ME"/>
        </w:rPr>
        <w:t xml:space="preserve">ama na akreditaciju koji </w:t>
      </w:r>
      <w:r w:rsidRPr="00CD3C73">
        <w:rPr>
          <w:rFonts w:cstheme="minorHAnsi"/>
          <w:bCs/>
          <w:noProof/>
          <w:sz w:val="24"/>
          <w:szCs w:val="24"/>
          <w:lang w:val="sr-Latn-ME"/>
        </w:rPr>
        <w:t>sa vrlo različitom strukturom sadržaja i obimom teksta, nepoštovanja standarda za izradu programa obuke i</w:t>
      </w:r>
      <w:r w:rsidR="00F244B2" w:rsidRPr="00CD3C73">
        <w:rPr>
          <w:rFonts w:cstheme="minorHAnsi"/>
          <w:bCs/>
          <w:noProof/>
          <w:sz w:val="24"/>
          <w:szCs w:val="24"/>
          <w:lang w:val="sr-Latn-ME"/>
        </w:rPr>
        <w:t xml:space="preserve"> teškoća u ocenjivanju ispunjen</w:t>
      </w:r>
      <w:r w:rsidRPr="00CD3C73">
        <w:rPr>
          <w:rFonts w:cstheme="minorHAnsi"/>
          <w:bCs/>
          <w:noProof/>
          <w:sz w:val="24"/>
          <w:szCs w:val="24"/>
          <w:lang w:val="sr-Latn-ME"/>
        </w:rPr>
        <w:t>o</w:t>
      </w:r>
      <w:r w:rsidR="00F244B2" w:rsidRPr="00CD3C73">
        <w:rPr>
          <w:rFonts w:cstheme="minorHAnsi"/>
          <w:bCs/>
          <w:noProof/>
          <w:sz w:val="24"/>
          <w:szCs w:val="24"/>
          <w:lang w:val="sr-Latn-ME"/>
        </w:rPr>
        <w:t>s</w:t>
      </w:r>
      <w:r w:rsidRPr="00CD3C73">
        <w:rPr>
          <w:rFonts w:cstheme="minorHAnsi"/>
          <w:bCs/>
          <w:noProof/>
          <w:sz w:val="24"/>
          <w:szCs w:val="24"/>
          <w:lang w:val="sr-Latn-ME"/>
        </w:rPr>
        <w:t>ti standarada prilikom akreditacije.</w:t>
      </w:r>
    </w:p>
    <w:p w14:paraId="64CC29AA" w14:textId="77777777" w:rsidR="005E7241" w:rsidRPr="00CD3C73" w:rsidRDefault="005E7241" w:rsidP="00915BF4">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t>Uz pravilnik sačinjen je i obrazac prijave programa obuke</w:t>
      </w:r>
      <w:r w:rsidR="00556445" w:rsidRPr="00CD3C73">
        <w:rPr>
          <w:rFonts w:cstheme="minorHAnsi"/>
          <w:bCs/>
          <w:noProof/>
          <w:sz w:val="24"/>
          <w:szCs w:val="24"/>
          <w:lang w:val="sr-Latn-ME"/>
        </w:rPr>
        <w:t>- A1</w:t>
      </w:r>
      <w:r w:rsidRPr="00CD3C73">
        <w:rPr>
          <w:rFonts w:cstheme="minorHAnsi"/>
          <w:bCs/>
          <w:noProof/>
          <w:sz w:val="24"/>
          <w:szCs w:val="24"/>
          <w:lang w:val="sr-Latn-ME"/>
        </w:rPr>
        <w:t>.</w:t>
      </w:r>
      <w:r w:rsidR="008B09E5" w:rsidRPr="00CD3C73">
        <w:rPr>
          <w:rFonts w:cstheme="minorHAnsi"/>
          <w:bCs/>
          <w:noProof/>
          <w:sz w:val="24"/>
          <w:szCs w:val="24"/>
          <w:lang w:val="sr-Latn-ME"/>
        </w:rPr>
        <w:t xml:space="preserve"> Obrazac sadrži osnovne zahteve koji se tiču tri ključna standarda, ali i neke podatke koji nisu neophodni u obrascu prijave.</w:t>
      </w:r>
      <w:r w:rsidR="00AA61B9" w:rsidRPr="00CD3C73">
        <w:rPr>
          <w:rFonts w:cstheme="minorHAnsi"/>
          <w:bCs/>
          <w:noProof/>
          <w:sz w:val="24"/>
          <w:szCs w:val="24"/>
          <w:lang w:val="sr-Latn-ME"/>
        </w:rPr>
        <w:t xml:space="preserve"> Takođe je sačinjen i obrzac A2 o evidenciji podnetih prijava. Obraz</w:t>
      </w:r>
      <w:r w:rsidR="00F244B2" w:rsidRPr="00CD3C73">
        <w:rPr>
          <w:rFonts w:cstheme="minorHAnsi"/>
          <w:bCs/>
          <w:noProof/>
          <w:sz w:val="24"/>
          <w:szCs w:val="24"/>
          <w:lang w:val="sr-Latn-ME"/>
        </w:rPr>
        <w:t>ac je nepotpun, ne sadrži podat</w:t>
      </w:r>
      <w:r w:rsidR="00AA61B9" w:rsidRPr="00CD3C73">
        <w:rPr>
          <w:rFonts w:cstheme="minorHAnsi"/>
          <w:bCs/>
          <w:noProof/>
          <w:sz w:val="24"/>
          <w:szCs w:val="24"/>
          <w:lang w:val="sr-Latn-ME"/>
        </w:rPr>
        <w:t>k</w:t>
      </w:r>
      <w:r w:rsidR="00F244B2" w:rsidRPr="00CD3C73">
        <w:rPr>
          <w:rFonts w:cstheme="minorHAnsi"/>
          <w:bCs/>
          <w:noProof/>
          <w:sz w:val="24"/>
          <w:szCs w:val="24"/>
          <w:lang w:val="sr-Latn-ME"/>
        </w:rPr>
        <w:t>e</w:t>
      </w:r>
      <w:r w:rsidR="00AA61B9" w:rsidRPr="00CD3C73">
        <w:rPr>
          <w:rFonts w:cstheme="minorHAnsi"/>
          <w:bCs/>
          <w:noProof/>
          <w:sz w:val="24"/>
          <w:szCs w:val="24"/>
          <w:lang w:val="sr-Latn-ME"/>
        </w:rPr>
        <w:t xml:space="preserve"> o podnetoj dokume</w:t>
      </w:r>
      <w:r w:rsidR="00F244B2" w:rsidRPr="00CD3C73">
        <w:rPr>
          <w:rFonts w:cstheme="minorHAnsi"/>
          <w:bCs/>
          <w:noProof/>
          <w:sz w:val="24"/>
          <w:szCs w:val="24"/>
          <w:lang w:val="sr-Latn-ME"/>
        </w:rPr>
        <w:t>nt</w:t>
      </w:r>
      <w:r w:rsidR="00AA61B9" w:rsidRPr="00CD3C73">
        <w:rPr>
          <w:rFonts w:cstheme="minorHAnsi"/>
          <w:bCs/>
          <w:noProof/>
          <w:sz w:val="24"/>
          <w:szCs w:val="24"/>
          <w:lang w:val="sr-Latn-ME"/>
        </w:rPr>
        <w:t>aciji uz prijavu, što je jed</w:t>
      </w:r>
      <w:r w:rsidR="00F244B2" w:rsidRPr="00CD3C73">
        <w:rPr>
          <w:rFonts w:cstheme="minorHAnsi"/>
          <w:bCs/>
          <w:noProof/>
          <w:sz w:val="24"/>
          <w:szCs w:val="24"/>
          <w:lang w:val="sr-Latn-ME"/>
        </w:rPr>
        <w:t>a</w:t>
      </w:r>
      <w:r w:rsidR="00AA61B9" w:rsidRPr="00CD3C73">
        <w:rPr>
          <w:rFonts w:cstheme="minorHAnsi"/>
          <w:bCs/>
          <w:noProof/>
          <w:sz w:val="24"/>
          <w:szCs w:val="24"/>
          <w:lang w:val="sr-Latn-ME"/>
        </w:rPr>
        <w:t>n od zahteva internacionalnih standarda.</w:t>
      </w:r>
    </w:p>
    <w:p w14:paraId="07675D9D" w14:textId="77777777" w:rsidR="00915BF4" w:rsidRPr="00CD3C73" w:rsidRDefault="00915BF4" w:rsidP="00915BF4">
      <w:pPr>
        <w:autoSpaceDE w:val="0"/>
        <w:autoSpaceDN w:val="0"/>
        <w:adjustRightInd w:val="0"/>
        <w:spacing w:after="0" w:line="240" w:lineRule="auto"/>
        <w:jc w:val="both"/>
        <w:rPr>
          <w:rFonts w:cstheme="minorHAnsi"/>
          <w:bCs/>
          <w:noProof/>
          <w:sz w:val="24"/>
          <w:szCs w:val="24"/>
          <w:lang w:val="sr-Latn-ME"/>
        </w:rPr>
      </w:pPr>
    </w:p>
    <w:p w14:paraId="237F175E" w14:textId="77777777" w:rsidR="00915BF4" w:rsidRPr="00EF1FEE" w:rsidRDefault="00915BF4" w:rsidP="00EF1FEE">
      <w:pPr>
        <w:autoSpaceDE w:val="0"/>
        <w:autoSpaceDN w:val="0"/>
        <w:adjustRightInd w:val="0"/>
        <w:spacing w:after="0" w:line="240" w:lineRule="auto"/>
        <w:jc w:val="both"/>
        <w:rPr>
          <w:b/>
          <w:color w:val="2E74B5" w:themeColor="accent1" w:themeShade="BF"/>
          <w:sz w:val="24"/>
        </w:rPr>
      </w:pPr>
      <w:r w:rsidRPr="00EF1FEE">
        <w:rPr>
          <w:b/>
          <w:color w:val="2E74B5" w:themeColor="accent1" w:themeShade="BF"/>
          <w:sz w:val="24"/>
        </w:rPr>
        <w:t>Član 9 pravilnika: Stručna procjena programa bouke i donošenje rešenja o akreditaciji</w:t>
      </w:r>
    </w:p>
    <w:p w14:paraId="2DC662B0" w14:textId="77777777" w:rsidR="00E5671A" w:rsidRDefault="00E5671A" w:rsidP="00F244B2">
      <w:pPr>
        <w:autoSpaceDE w:val="0"/>
        <w:autoSpaceDN w:val="0"/>
        <w:adjustRightInd w:val="0"/>
        <w:spacing w:after="0" w:line="240" w:lineRule="auto"/>
        <w:ind w:firstLine="720"/>
        <w:jc w:val="both"/>
        <w:rPr>
          <w:rFonts w:cstheme="minorHAnsi"/>
          <w:bCs/>
          <w:noProof/>
          <w:sz w:val="24"/>
          <w:szCs w:val="24"/>
          <w:lang w:val="sr-Latn-ME"/>
        </w:rPr>
      </w:pPr>
    </w:p>
    <w:p w14:paraId="5DB047FD" w14:textId="77777777" w:rsidR="00915BF4" w:rsidRPr="00CD3C73" w:rsidRDefault="00915BF4" w:rsidP="00F244B2">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Član je vrlo kratak i nedovoljno jasan i konfuzan. On u prvom stavu govori o obavezi Zavoda da Komisiji za akreditaciju ’’dostavlja balgovremene i potpune prijave za akreditaciju’’. Ostaje nejasno da li Zavod pre dostavljanja programa obuke Komisiji za akreditaciju sprovodi neki postupak provere programa obuke, na koji način i o kom tipu provere</w:t>
      </w:r>
      <w:r w:rsidR="00FA1A43" w:rsidRPr="00CD3C73">
        <w:rPr>
          <w:rFonts w:cstheme="minorHAnsi"/>
          <w:bCs/>
          <w:noProof/>
          <w:sz w:val="24"/>
          <w:szCs w:val="24"/>
          <w:lang w:val="sr-Latn-ME"/>
        </w:rPr>
        <w:t xml:space="preserve"> se radi, te šta je kriterijum ’’blagovremenosti’’.</w:t>
      </w:r>
      <w:r w:rsidRPr="00CD3C73">
        <w:rPr>
          <w:rFonts w:cstheme="minorHAnsi"/>
          <w:bCs/>
          <w:noProof/>
          <w:sz w:val="24"/>
          <w:szCs w:val="24"/>
          <w:lang w:val="sr-Latn-ME"/>
        </w:rPr>
        <w:t xml:space="preserve"> Uloga Zavoda je nedovoljno jasna i neprecizna.</w:t>
      </w:r>
    </w:p>
    <w:p w14:paraId="4EC6A2C1" w14:textId="77777777" w:rsidR="00915BF4" w:rsidRDefault="00915BF4" w:rsidP="00915BF4">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t xml:space="preserve">Drugi stav govori o stručnoj oceni programa obuke </w:t>
      </w:r>
      <w:r w:rsidR="00FA1A43" w:rsidRPr="00CD3C73">
        <w:rPr>
          <w:rFonts w:cstheme="minorHAnsi"/>
          <w:bCs/>
          <w:noProof/>
          <w:sz w:val="24"/>
          <w:szCs w:val="24"/>
          <w:lang w:val="sr-Latn-ME"/>
        </w:rPr>
        <w:t>od strane Komisije i sačinjavanju liste programa koji ispunjavaju standarde za akreditaciju  i donošenju rešenja o akreditaciji progr</w:t>
      </w:r>
      <w:r w:rsidR="00F244B2" w:rsidRPr="00CD3C73">
        <w:rPr>
          <w:rFonts w:cstheme="minorHAnsi"/>
          <w:bCs/>
          <w:noProof/>
          <w:sz w:val="24"/>
          <w:szCs w:val="24"/>
          <w:lang w:val="sr-Latn-ME"/>
        </w:rPr>
        <w:t>ama koje donosi Z</w:t>
      </w:r>
      <w:r w:rsidR="00FA1A43" w:rsidRPr="00CD3C73">
        <w:rPr>
          <w:rFonts w:cstheme="minorHAnsi"/>
          <w:bCs/>
          <w:noProof/>
          <w:sz w:val="24"/>
          <w:szCs w:val="24"/>
          <w:lang w:val="sr-Latn-ME"/>
        </w:rPr>
        <w:t>avod. Ovim stavom regulisano je više pitanja koja su po svojoj prirodi potpuno različita, a definisanje da je ocena programa ’’stručna procjena’’ može dovesti u zabunu, s obzirom da ’’stručna procjena’’ podrazumeva stručnu kompetentnost u određen</w:t>
      </w:r>
      <w:r w:rsidR="00F244B2" w:rsidRPr="00CD3C73">
        <w:rPr>
          <w:rFonts w:cstheme="minorHAnsi"/>
          <w:bCs/>
          <w:noProof/>
          <w:sz w:val="24"/>
          <w:szCs w:val="24"/>
          <w:lang w:val="sr-Latn-ME"/>
        </w:rPr>
        <w:t>oj oblasti rada, odnosno struci ili</w:t>
      </w:r>
      <w:r w:rsidR="00FA1A43" w:rsidRPr="00CD3C73">
        <w:rPr>
          <w:rFonts w:cstheme="minorHAnsi"/>
          <w:bCs/>
          <w:noProof/>
          <w:sz w:val="24"/>
          <w:szCs w:val="24"/>
          <w:lang w:val="sr-Latn-ME"/>
        </w:rPr>
        <w:t xml:space="preserve"> profesiji. Ovako postavljeno, može se razumeti da ocenu progrma obuke iz jedne naučne ili praktične oblasti procenjuju svi članovi Komisije koji nisu</w:t>
      </w:r>
      <w:r w:rsidR="00F244B2" w:rsidRPr="00CD3C73">
        <w:rPr>
          <w:rFonts w:cstheme="minorHAnsi"/>
          <w:bCs/>
          <w:noProof/>
          <w:sz w:val="24"/>
          <w:szCs w:val="24"/>
          <w:lang w:val="sr-Latn-ME"/>
        </w:rPr>
        <w:t xml:space="preserve"> nužno stručnjaci u toj oblasti sa aspekta uže stručnosti za tu oblast.</w:t>
      </w:r>
      <w:r w:rsidR="00FA1A43" w:rsidRPr="00CD3C73">
        <w:rPr>
          <w:rFonts w:cstheme="minorHAnsi"/>
          <w:bCs/>
          <w:noProof/>
          <w:sz w:val="24"/>
          <w:szCs w:val="24"/>
          <w:lang w:val="sr-Latn-ME"/>
        </w:rPr>
        <w:t xml:space="preserve"> Sa ocenom stručnosti povezano je da </w:t>
      </w:r>
      <w:r w:rsidR="00F244B2" w:rsidRPr="00CD3C73">
        <w:rPr>
          <w:rFonts w:cstheme="minorHAnsi"/>
          <w:bCs/>
          <w:noProof/>
          <w:sz w:val="24"/>
          <w:szCs w:val="24"/>
          <w:lang w:val="sr-Latn-ME"/>
        </w:rPr>
        <w:t>programi obuke’’ispunjavaju stan</w:t>
      </w:r>
      <w:r w:rsidR="00FA1A43" w:rsidRPr="00CD3C73">
        <w:rPr>
          <w:rFonts w:cstheme="minorHAnsi"/>
          <w:bCs/>
          <w:noProof/>
          <w:sz w:val="24"/>
          <w:szCs w:val="24"/>
          <w:lang w:val="sr-Latn-ME"/>
        </w:rPr>
        <w:t>dar</w:t>
      </w:r>
      <w:r w:rsidR="00F244B2" w:rsidRPr="00CD3C73">
        <w:rPr>
          <w:rFonts w:cstheme="minorHAnsi"/>
          <w:bCs/>
          <w:noProof/>
          <w:sz w:val="24"/>
          <w:szCs w:val="24"/>
          <w:lang w:val="sr-Latn-ME"/>
        </w:rPr>
        <w:t>de za akreditaciju’’, što su dva različita</w:t>
      </w:r>
      <w:r w:rsidR="00FA1A43" w:rsidRPr="00CD3C73">
        <w:rPr>
          <w:rFonts w:cstheme="minorHAnsi"/>
          <w:bCs/>
          <w:noProof/>
          <w:sz w:val="24"/>
          <w:szCs w:val="24"/>
          <w:lang w:val="sr-Latn-ME"/>
        </w:rPr>
        <w:t xml:space="preserve"> tipa procene.  Značajno je da je ovaj član u delu stručne procene  usaglašen sa članom 143 Zakona koji u stavu 3 definiše da Komisija vrši stručnu ocjenu, što implicira potrebu za izmenama i dopunama Zakona.</w:t>
      </w:r>
    </w:p>
    <w:p w14:paraId="0E09D629" w14:textId="77777777" w:rsidR="00E5671A" w:rsidRPr="00CD3C73" w:rsidRDefault="00E5671A" w:rsidP="00915BF4">
      <w:pPr>
        <w:autoSpaceDE w:val="0"/>
        <w:autoSpaceDN w:val="0"/>
        <w:adjustRightInd w:val="0"/>
        <w:spacing w:after="0" w:line="240" w:lineRule="auto"/>
        <w:jc w:val="both"/>
        <w:rPr>
          <w:rFonts w:cstheme="minorHAnsi"/>
          <w:bCs/>
          <w:noProof/>
          <w:sz w:val="24"/>
          <w:szCs w:val="24"/>
          <w:lang w:val="sr-Latn-ME"/>
        </w:rPr>
      </w:pPr>
    </w:p>
    <w:p w14:paraId="355EAAE5" w14:textId="77777777" w:rsidR="00FA1A43" w:rsidRPr="00EF1FEE" w:rsidRDefault="00FA1A43" w:rsidP="00EF1FEE">
      <w:pPr>
        <w:autoSpaceDE w:val="0"/>
        <w:autoSpaceDN w:val="0"/>
        <w:adjustRightInd w:val="0"/>
        <w:spacing w:after="0" w:line="240" w:lineRule="auto"/>
        <w:jc w:val="both"/>
        <w:rPr>
          <w:b/>
          <w:color w:val="2E74B5" w:themeColor="accent1" w:themeShade="BF"/>
          <w:sz w:val="24"/>
        </w:rPr>
      </w:pPr>
      <w:r w:rsidRPr="00EF1FEE">
        <w:rPr>
          <w:b/>
          <w:color w:val="2E74B5" w:themeColor="accent1" w:themeShade="BF"/>
          <w:sz w:val="24"/>
        </w:rPr>
        <w:t>Član 10 pravilnika:  Praćenje realizacije akreditovanih programa obuke</w:t>
      </w:r>
    </w:p>
    <w:p w14:paraId="2A698956" w14:textId="77777777" w:rsidR="00E5671A" w:rsidRDefault="00E5671A" w:rsidP="00F244B2">
      <w:pPr>
        <w:autoSpaceDE w:val="0"/>
        <w:autoSpaceDN w:val="0"/>
        <w:adjustRightInd w:val="0"/>
        <w:spacing w:after="0" w:line="240" w:lineRule="auto"/>
        <w:ind w:firstLine="720"/>
        <w:jc w:val="both"/>
        <w:rPr>
          <w:rFonts w:cstheme="minorHAnsi"/>
          <w:bCs/>
          <w:noProof/>
          <w:sz w:val="24"/>
          <w:szCs w:val="24"/>
          <w:lang w:val="sr-Latn-ME"/>
        </w:rPr>
      </w:pPr>
    </w:p>
    <w:p w14:paraId="0BCED26F" w14:textId="77777777" w:rsidR="00FA1A43" w:rsidRPr="00CD3C73" w:rsidRDefault="00924521" w:rsidP="00F244B2">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Ovaj član sadrži u 1 i 3 stavu iskaze koji se odnose na obaveze autora pro</w:t>
      </w:r>
      <w:r w:rsidR="00F244B2" w:rsidRPr="00CD3C73">
        <w:rPr>
          <w:rFonts w:cstheme="minorHAnsi"/>
          <w:bCs/>
          <w:noProof/>
          <w:sz w:val="24"/>
          <w:szCs w:val="24"/>
          <w:lang w:val="sr-Latn-ME"/>
        </w:rPr>
        <w:t>g</w:t>
      </w:r>
      <w:r w:rsidRPr="00CD3C73">
        <w:rPr>
          <w:rFonts w:cstheme="minorHAnsi"/>
          <w:bCs/>
          <w:noProof/>
          <w:sz w:val="24"/>
          <w:szCs w:val="24"/>
          <w:lang w:val="sr-Latn-ME"/>
        </w:rPr>
        <w:t>rama obuke u odnosu na Zavod, koji treba da omoguće praćenje programa obuke, što nije adekvatan sadržaj za ovaj član. Član je fokusiran na: 1. obaveze autora akreditov</w:t>
      </w:r>
      <w:r w:rsidR="00F244B2" w:rsidRPr="00CD3C73">
        <w:rPr>
          <w:rFonts w:cstheme="minorHAnsi"/>
          <w:bCs/>
          <w:noProof/>
          <w:sz w:val="24"/>
          <w:szCs w:val="24"/>
          <w:lang w:val="sr-Latn-ME"/>
        </w:rPr>
        <w:t>a</w:t>
      </w:r>
      <w:r w:rsidRPr="00CD3C73">
        <w:rPr>
          <w:rFonts w:cstheme="minorHAnsi"/>
          <w:bCs/>
          <w:noProof/>
          <w:sz w:val="24"/>
          <w:szCs w:val="24"/>
          <w:lang w:val="sr-Latn-ME"/>
        </w:rPr>
        <w:t>ng progr</w:t>
      </w:r>
      <w:r w:rsidR="00F244B2" w:rsidRPr="00CD3C73">
        <w:rPr>
          <w:rFonts w:cstheme="minorHAnsi"/>
          <w:bCs/>
          <w:noProof/>
          <w:sz w:val="24"/>
          <w:szCs w:val="24"/>
          <w:lang w:val="sr-Latn-ME"/>
        </w:rPr>
        <w:t>a</w:t>
      </w:r>
      <w:r w:rsidRPr="00CD3C73">
        <w:rPr>
          <w:rFonts w:cstheme="minorHAnsi"/>
          <w:bCs/>
          <w:noProof/>
          <w:sz w:val="24"/>
          <w:szCs w:val="24"/>
          <w:lang w:val="sr-Latn-ME"/>
        </w:rPr>
        <w:t xml:space="preserve">ma obuke i 2. način kako Zavod prati da li se program akredituje po sadržaju programa. </w:t>
      </w:r>
      <w:r w:rsidR="000602A4" w:rsidRPr="00CD3C73">
        <w:rPr>
          <w:rFonts w:cstheme="minorHAnsi"/>
          <w:bCs/>
          <w:noProof/>
          <w:sz w:val="24"/>
          <w:szCs w:val="24"/>
          <w:lang w:val="sr-Latn-ME"/>
        </w:rPr>
        <w:t xml:space="preserve"> </w:t>
      </w:r>
      <w:r w:rsidRPr="00CD3C73">
        <w:rPr>
          <w:rFonts w:cstheme="minorHAnsi"/>
          <w:bCs/>
          <w:noProof/>
          <w:sz w:val="24"/>
          <w:szCs w:val="24"/>
          <w:lang w:val="sr-Latn-ME"/>
        </w:rPr>
        <w:t>Stavovi 1 i  3 govore o obavezama autora programa obuke, i predstavljaju samo deo obaveza autora progr</w:t>
      </w:r>
      <w:r w:rsidR="00F244B2" w:rsidRPr="00CD3C73">
        <w:rPr>
          <w:rFonts w:cstheme="minorHAnsi"/>
          <w:bCs/>
          <w:noProof/>
          <w:sz w:val="24"/>
          <w:szCs w:val="24"/>
          <w:lang w:val="sr-Latn-ME"/>
        </w:rPr>
        <w:t>a</w:t>
      </w:r>
      <w:r w:rsidRPr="00CD3C73">
        <w:rPr>
          <w:rFonts w:cstheme="minorHAnsi"/>
          <w:bCs/>
          <w:noProof/>
          <w:sz w:val="24"/>
          <w:szCs w:val="24"/>
          <w:lang w:val="sr-Latn-ME"/>
        </w:rPr>
        <w:t xml:space="preserve">ma obuke </w:t>
      </w:r>
      <w:r w:rsidRPr="00CD3C73">
        <w:rPr>
          <w:rFonts w:cstheme="minorHAnsi"/>
          <w:bCs/>
          <w:noProof/>
          <w:sz w:val="24"/>
          <w:szCs w:val="24"/>
          <w:lang w:val="sr-Latn-ME"/>
        </w:rPr>
        <w:lastRenderedPageBreak/>
        <w:t xml:space="preserve">koje su predviđene članom </w:t>
      </w:r>
      <w:r w:rsidR="00F244B2" w:rsidRPr="00CD3C73">
        <w:rPr>
          <w:rFonts w:cstheme="minorHAnsi"/>
          <w:bCs/>
          <w:noProof/>
          <w:sz w:val="24"/>
          <w:szCs w:val="24"/>
          <w:lang w:val="sr-Latn-ME"/>
        </w:rPr>
        <w:t>145 Z</w:t>
      </w:r>
      <w:r w:rsidR="005E7241" w:rsidRPr="00CD3C73">
        <w:rPr>
          <w:rFonts w:cstheme="minorHAnsi"/>
          <w:bCs/>
          <w:noProof/>
          <w:sz w:val="24"/>
          <w:szCs w:val="24"/>
          <w:lang w:val="sr-Latn-ME"/>
        </w:rPr>
        <w:t xml:space="preserve">akona o socijalnoj i dječjoj zaštit, </w:t>
      </w:r>
      <w:r w:rsidRPr="00CD3C73">
        <w:rPr>
          <w:rFonts w:cstheme="minorHAnsi"/>
          <w:bCs/>
          <w:noProof/>
          <w:sz w:val="24"/>
          <w:szCs w:val="24"/>
          <w:lang w:val="sr-Latn-ME"/>
        </w:rPr>
        <w:t>a stav 2 o</w:t>
      </w:r>
      <w:r w:rsidR="000602A4" w:rsidRPr="00CD3C73">
        <w:rPr>
          <w:rFonts w:cstheme="minorHAnsi"/>
          <w:bCs/>
          <w:noProof/>
          <w:sz w:val="24"/>
          <w:szCs w:val="24"/>
          <w:lang w:val="sr-Latn-ME"/>
        </w:rPr>
        <w:t xml:space="preserve"> obavezi praćenja realizacije akreditovanih progr</w:t>
      </w:r>
      <w:r w:rsidRPr="00CD3C73">
        <w:rPr>
          <w:rFonts w:cstheme="minorHAnsi"/>
          <w:bCs/>
          <w:noProof/>
          <w:sz w:val="24"/>
          <w:szCs w:val="24"/>
          <w:lang w:val="sr-Latn-ME"/>
        </w:rPr>
        <w:t>a</w:t>
      </w:r>
      <w:r w:rsidR="000602A4" w:rsidRPr="00CD3C73">
        <w:rPr>
          <w:rFonts w:cstheme="minorHAnsi"/>
          <w:bCs/>
          <w:noProof/>
          <w:sz w:val="24"/>
          <w:szCs w:val="24"/>
          <w:lang w:val="sr-Latn-ME"/>
        </w:rPr>
        <w:t>ma  obuke</w:t>
      </w:r>
      <w:r w:rsidRPr="00CD3C73">
        <w:rPr>
          <w:rFonts w:cstheme="minorHAnsi"/>
          <w:bCs/>
          <w:noProof/>
          <w:sz w:val="24"/>
          <w:szCs w:val="24"/>
          <w:lang w:val="sr-Latn-ME"/>
        </w:rPr>
        <w:t xml:space="preserve"> od strane Zavoda</w:t>
      </w:r>
      <w:r w:rsidR="00F244B2" w:rsidRPr="00CD3C73">
        <w:rPr>
          <w:rFonts w:cstheme="minorHAnsi"/>
          <w:bCs/>
          <w:noProof/>
          <w:sz w:val="24"/>
          <w:szCs w:val="24"/>
          <w:lang w:val="sr-Latn-ME"/>
        </w:rPr>
        <w:t>. Ono takođe govore o obavezi Zavoda</w:t>
      </w:r>
      <w:r w:rsidR="000602A4" w:rsidRPr="00CD3C73">
        <w:rPr>
          <w:rFonts w:cstheme="minorHAnsi"/>
          <w:bCs/>
          <w:noProof/>
          <w:sz w:val="24"/>
          <w:szCs w:val="24"/>
          <w:lang w:val="sr-Latn-ME"/>
        </w:rPr>
        <w:t xml:space="preserve"> samo </w:t>
      </w:r>
      <w:r w:rsidR="00F244B2" w:rsidRPr="00CD3C73">
        <w:rPr>
          <w:rFonts w:cstheme="minorHAnsi"/>
          <w:bCs/>
          <w:noProof/>
          <w:sz w:val="24"/>
          <w:szCs w:val="24"/>
          <w:lang w:val="sr-Latn-ME"/>
        </w:rPr>
        <w:t>ka</w:t>
      </w:r>
      <w:r w:rsidR="000602A4" w:rsidRPr="00CD3C73">
        <w:rPr>
          <w:rFonts w:cstheme="minorHAnsi"/>
          <w:bCs/>
          <w:noProof/>
          <w:sz w:val="24"/>
          <w:szCs w:val="24"/>
          <w:lang w:val="sr-Latn-ME"/>
        </w:rPr>
        <w:t>o  proveri da li se progr</w:t>
      </w:r>
      <w:r w:rsidRPr="00CD3C73">
        <w:rPr>
          <w:rFonts w:cstheme="minorHAnsi"/>
          <w:bCs/>
          <w:noProof/>
          <w:sz w:val="24"/>
          <w:szCs w:val="24"/>
          <w:lang w:val="sr-Latn-ME"/>
        </w:rPr>
        <w:t>am</w:t>
      </w:r>
      <w:r w:rsidR="000602A4" w:rsidRPr="00CD3C73">
        <w:rPr>
          <w:rFonts w:cstheme="minorHAnsi"/>
          <w:bCs/>
          <w:noProof/>
          <w:sz w:val="24"/>
          <w:szCs w:val="24"/>
          <w:lang w:val="sr-Latn-ME"/>
        </w:rPr>
        <w:t xml:space="preserve"> obuke realizuje po sadržaju koji je naveden u akreditovanom progr</w:t>
      </w:r>
      <w:r w:rsidRPr="00CD3C73">
        <w:rPr>
          <w:rFonts w:cstheme="minorHAnsi"/>
          <w:bCs/>
          <w:noProof/>
          <w:sz w:val="24"/>
          <w:szCs w:val="24"/>
          <w:lang w:val="sr-Latn-ME"/>
        </w:rPr>
        <w:t>am</w:t>
      </w:r>
      <w:r w:rsidR="000602A4" w:rsidRPr="00CD3C73">
        <w:rPr>
          <w:rFonts w:cstheme="minorHAnsi"/>
          <w:bCs/>
          <w:noProof/>
          <w:sz w:val="24"/>
          <w:szCs w:val="24"/>
          <w:lang w:val="sr-Latn-ME"/>
        </w:rPr>
        <w:t>u obuke, št</w:t>
      </w:r>
      <w:r w:rsidRPr="00CD3C73">
        <w:rPr>
          <w:rFonts w:cstheme="minorHAnsi"/>
          <w:bCs/>
          <w:noProof/>
          <w:sz w:val="24"/>
          <w:szCs w:val="24"/>
          <w:lang w:val="sr-Latn-ME"/>
        </w:rPr>
        <w:t>o</w:t>
      </w:r>
      <w:r w:rsidR="000602A4" w:rsidRPr="00CD3C73">
        <w:rPr>
          <w:rFonts w:cstheme="minorHAnsi"/>
          <w:bCs/>
          <w:noProof/>
          <w:sz w:val="24"/>
          <w:szCs w:val="24"/>
          <w:lang w:val="sr-Latn-ME"/>
        </w:rPr>
        <w:t xml:space="preserve"> se operacionalizuje tačkama 1-3 ovog stava. </w:t>
      </w:r>
      <w:r w:rsidR="00F244B2" w:rsidRPr="00CD3C73">
        <w:rPr>
          <w:rFonts w:cstheme="minorHAnsi"/>
          <w:bCs/>
          <w:noProof/>
          <w:sz w:val="24"/>
          <w:szCs w:val="24"/>
          <w:lang w:val="sr-Latn-ME"/>
        </w:rPr>
        <w:t>Ovim stavkama nije predviđeno da p</w:t>
      </w:r>
      <w:r w:rsidRPr="00CD3C73">
        <w:rPr>
          <w:rFonts w:cstheme="minorHAnsi"/>
          <w:bCs/>
          <w:noProof/>
          <w:sz w:val="24"/>
          <w:szCs w:val="24"/>
          <w:lang w:val="sr-Latn-ME"/>
        </w:rPr>
        <w:t>raćenje realizacije programa obuke obuhavat</w:t>
      </w:r>
      <w:r w:rsidR="00F244B2" w:rsidRPr="00CD3C73">
        <w:rPr>
          <w:rFonts w:cstheme="minorHAnsi"/>
          <w:bCs/>
          <w:noProof/>
          <w:sz w:val="24"/>
          <w:szCs w:val="24"/>
          <w:lang w:val="sr-Latn-ME"/>
        </w:rPr>
        <w:t>a</w:t>
      </w:r>
      <w:r w:rsidRPr="00CD3C73">
        <w:rPr>
          <w:rFonts w:cstheme="minorHAnsi"/>
          <w:bCs/>
          <w:noProof/>
          <w:sz w:val="24"/>
          <w:szCs w:val="24"/>
          <w:lang w:val="sr-Latn-ME"/>
        </w:rPr>
        <w:t xml:space="preserve"> eval</w:t>
      </w:r>
      <w:r w:rsidR="00F244B2" w:rsidRPr="00CD3C73">
        <w:rPr>
          <w:rFonts w:cstheme="minorHAnsi"/>
          <w:bCs/>
          <w:noProof/>
          <w:sz w:val="24"/>
          <w:szCs w:val="24"/>
          <w:lang w:val="sr-Latn-ME"/>
        </w:rPr>
        <w:t xml:space="preserve">uaciju efekata programa obuke na razvoj kompetencija i praćenje </w:t>
      </w:r>
      <w:r w:rsidR="00792A52" w:rsidRPr="00CD3C73">
        <w:rPr>
          <w:rFonts w:cstheme="minorHAnsi"/>
          <w:bCs/>
          <w:noProof/>
          <w:sz w:val="24"/>
          <w:szCs w:val="24"/>
          <w:lang w:val="sr-Latn-ME"/>
        </w:rPr>
        <w:t xml:space="preserve"> efekata prorgama obuke u praksi.</w:t>
      </w:r>
      <w:r w:rsidRPr="00CD3C73">
        <w:rPr>
          <w:rFonts w:cstheme="minorHAnsi"/>
          <w:bCs/>
          <w:noProof/>
          <w:sz w:val="24"/>
          <w:szCs w:val="24"/>
          <w:lang w:val="sr-Latn-ME"/>
        </w:rPr>
        <w:t xml:space="preserve"> </w:t>
      </w:r>
    </w:p>
    <w:p w14:paraId="186BAB7E" w14:textId="77777777" w:rsidR="00556445" w:rsidRDefault="00924521" w:rsidP="00915BF4">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t>Ovde se otvara pitanje praćenja kvaliteta sprovođenja obuke u delu neposrednog izvođenja programa obuke, i praćenje efekata primene programa u praski, što su dva različita en</w:t>
      </w:r>
      <w:r w:rsidR="00AA61B9" w:rsidRPr="00CD3C73">
        <w:rPr>
          <w:rFonts w:cstheme="minorHAnsi"/>
          <w:bCs/>
          <w:noProof/>
          <w:sz w:val="24"/>
          <w:szCs w:val="24"/>
          <w:lang w:val="sr-Latn-ME"/>
        </w:rPr>
        <w:t>titeta i zahtevaju drug</w:t>
      </w:r>
      <w:r w:rsidR="00792A52" w:rsidRPr="00CD3C73">
        <w:rPr>
          <w:rFonts w:cstheme="minorHAnsi"/>
          <w:bCs/>
          <w:noProof/>
          <w:sz w:val="24"/>
          <w:szCs w:val="24"/>
          <w:lang w:val="sr-Latn-ME"/>
        </w:rPr>
        <w:t>a</w:t>
      </w:r>
      <w:r w:rsidR="00AA61B9" w:rsidRPr="00CD3C73">
        <w:rPr>
          <w:rFonts w:cstheme="minorHAnsi"/>
          <w:bCs/>
          <w:noProof/>
          <w:sz w:val="24"/>
          <w:szCs w:val="24"/>
          <w:lang w:val="sr-Latn-ME"/>
        </w:rPr>
        <w:t>čiju orga</w:t>
      </w:r>
      <w:r w:rsidRPr="00CD3C73">
        <w:rPr>
          <w:rFonts w:cstheme="minorHAnsi"/>
          <w:bCs/>
          <w:noProof/>
          <w:sz w:val="24"/>
          <w:szCs w:val="24"/>
          <w:lang w:val="sr-Latn-ME"/>
        </w:rPr>
        <w:t>nizaciju i modele praćenja</w:t>
      </w:r>
      <w:r w:rsidR="00792A52" w:rsidRPr="00CD3C73">
        <w:rPr>
          <w:rFonts w:cstheme="minorHAnsi"/>
          <w:bCs/>
          <w:noProof/>
          <w:sz w:val="24"/>
          <w:szCs w:val="24"/>
          <w:lang w:val="sr-Latn-ME"/>
        </w:rPr>
        <w:t>, koji nisu nužno svi u nadležn</w:t>
      </w:r>
      <w:r w:rsidRPr="00CD3C73">
        <w:rPr>
          <w:rFonts w:cstheme="minorHAnsi"/>
          <w:bCs/>
          <w:noProof/>
          <w:sz w:val="24"/>
          <w:szCs w:val="24"/>
          <w:lang w:val="sr-Latn-ME"/>
        </w:rPr>
        <w:t>o</w:t>
      </w:r>
      <w:r w:rsidR="00792A52" w:rsidRPr="00CD3C73">
        <w:rPr>
          <w:rFonts w:cstheme="minorHAnsi"/>
          <w:bCs/>
          <w:noProof/>
          <w:sz w:val="24"/>
          <w:szCs w:val="24"/>
          <w:lang w:val="sr-Latn-ME"/>
        </w:rPr>
        <w:t>s</w:t>
      </w:r>
      <w:r w:rsidRPr="00CD3C73">
        <w:rPr>
          <w:rFonts w:cstheme="minorHAnsi"/>
          <w:bCs/>
          <w:noProof/>
          <w:sz w:val="24"/>
          <w:szCs w:val="24"/>
          <w:lang w:val="sr-Latn-ME"/>
        </w:rPr>
        <w:t>ti Zavoda</w:t>
      </w:r>
      <w:r w:rsidR="00792A52" w:rsidRPr="00CD3C73">
        <w:rPr>
          <w:rFonts w:cstheme="minorHAnsi"/>
          <w:bCs/>
          <w:noProof/>
          <w:sz w:val="24"/>
          <w:szCs w:val="24"/>
          <w:lang w:val="sr-Latn-ME"/>
        </w:rPr>
        <w:t xml:space="preserve"> ( već navedeno pitanje nerazvijenosti menadžmenta ljudskih resursa i nerazjašnjene uloge Zavoda u tom procesu).</w:t>
      </w:r>
    </w:p>
    <w:p w14:paraId="43D7D19E" w14:textId="77777777" w:rsidR="00E04872" w:rsidRDefault="00E04872" w:rsidP="00915BF4">
      <w:pPr>
        <w:autoSpaceDE w:val="0"/>
        <w:autoSpaceDN w:val="0"/>
        <w:adjustRightInd w:val="0"/>
        <w:spacing w:after="0" w:line="240" w:lineRule="auto"/>
        <w:jc w:val="both"/>
        <w:rPr>
          <w:rFonts w:cstheme="minorHAnsi"/>
          <w:bCs/>
          <w:noProof/>
          <w:sz w:val="24"/>
          <w:szCs w:val="24"/>
          <w:lang w:val="sr-Latn-ME"/>
        </w:rPr>
      </w:pPr>
    </w:p>
    <w:p w14:paraId="652AE4C6" w14:textId="4A262573" w:rsidR="00FA1A43" w:rsidRPr="00EF1FEE" w:rsidRDefault="00924521" w:rsidP="00EF1FEE">
      <w:pPr>
        <w:autoSpaceDE w:val="0"/>
        <w:autoSpaceDN w:val="0"/>
        <w:adjustRightInd w:val="0"/>
        <w:spacing w:after="0" w:line="240" w:lineRule="auto"/>
        <w:jc w:val="both"/>
        <w:rPr>
          <w:b/>
          <w:color w:val="2E74B5" w:themeColor="accent1" w:themeShade="BF"/>
          <w:sz w:val="24"/>
        </w:rPr>
      </w:pPr>
      <w:r w:rsidRPr="00EF1FEE">
        <w:rPr>
          <w:b/>
          <w:color w:val="2E74B5" w:themeColor="accent1" w:themeShade="BF"/>
          <w:sz w:val="24"/>
        </w:rPr>
        <w:t>Član 11 pravilnika:</w:t>
      </w:r>
      <w:r w:rsidR="00E5671A" w:rsidRPr="00EF1FEE">
        <w:rPr>
          <w:b/>
          <w:color w:val="2E74B5" w:themeColor="accent1" w:themeShade="BF"/>
          <w:sz w:val="24"/>
        </w:rPr>
        <w:t xml:space="preserve"> </w:t>
      </w:r>
      <w:r w:rsidRPr="00EF1FEE">
        <w:rPr>
          <w:b/>
          <w:color w:val="2E74B5" w:themeColor="accent1" w:themeShade="BF"/>
          <w:sz w:val="24"/>
        </w:rPr>
        <w:t xml:space="preserve">Sertifikat </w:t>
      </w:r>
    </w:p>
    <w:p w14:paraId="0D567DD6" w14:textId="77777777" w:rsidR="00E5671A" w:rsidRDefault="00E5671A" w:rsidP="00792A52">
      <w:pPr>
        <w:autoSpaceDE w:val="0"/>
        <w:autoSpaceDN w:val="0"/>
        <w:adjustRightInd w:val="0"/>
        <w:spacing w:after="0" w:line="240" w:lineRule="auto"/>
        <w:ind w:firstLine="720"/>
        <w:jc w:val="both"/>
        <w:rPr>
          <w:rFonts w:cstheme="minorHAnsi"/>
          <w:bCs/>
          <w:noProof/>
          <w:sz w:val="24"/>
          <w:szCs w:val="24"/>
          <w:lang w:val="sr-Latn-ME"/>
        </w:rPr>
      </w:pPr>
    </w:p>
    <w:p w14:paraId="39976250" w14:textId="77777777" w:rsidR="00924521" w:rsidRPr="00CD3C73" w:rsidRDefault="005E7241" w:rsidP="00792A52">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Ovim članom predviđen je sadržaj sertifikata o završenoj obuci, koji uglavnom sadrži sve potrebne podatke.  Nedostaje unos autora programa obuke, što može biti značajna odrednica za infomativnost sertifikata. Uz pravilnik je predviđen i obrazac A-3 sertifikata.</w:t>
      </w:r>
    </w:p>
    <w:p w14:paraId="7FA35D7E" w14:textId="77777777" w:rsidR="00AA61B9" w:rsidRPr="00E5671A" w:rsidRDefault="00AA61B9" w:rsidP="005E7241">
      <w:pPr>
        <w:autoSpaceDE w:val="0"/>
        <w:autoSpaceDN w:val="0"/>
        <w:adjustRightInd w:val="0"/>
        <w:spacing w:after="0" w:line="240" w:lineRule="auto"/>
        <w:jc w:val="both"/>
        <w:rPr>
          <w:b/>
          <w:color w:val="2E74B5" w:themeColor="accent1" w:themeShade="BF"/>
          <w:sz w:val="24"/>
        </w:rPr>
      </w:pPr>
    </w:p>
    <w:p w14:paraId="3946A116" w14:textId="6B87C9A2" w:rsidR="00AA61B9" w:rsidRPr="00EF1FEE" w:rsidRDefault="00E5671A" w:rsidP="00EF1FEE">
      <w:pPr>
        <w:autoSpaceDE w:val="0"/>
        <w:autoSpaceDN w:val="0"/>
        <w:adjustRightInd w:val="0"/>
        <w:spacing w:after="0" w:line="240" w:lineRule="auto"/>
        <w:jc w:val="both"/>
        <w:rPr>
          <w:b/>
          <w:color w:val="2E74B5" w:themeColor="accent1" w:themeShade="BF"/>
          <w:sz w:val="24"/>
        </w:rPr>
      </w:pPr>
      <w:r w:rsidRPr="00EF1FEE">
        <w:rPr>
          <w:b/>
          <w:color w:val="2E74B5" w:themeColor="accent1" w:themeShade="BF"/>
          <w:sz w:val="24"/>
        </w:rPr>
        <w:t>Članovi 12 i 13</w:t>
      </w:r>
      <w:r w:rsidR="00792A52" w:rsidRPr="00EF1FEE">
        <w:rPr>
          <w:b/>
          <w:color w:val="2E74B5" w:themeColor="accent1" w:themeShade="BF"/>
          <w:sz w:val="24"/>
        </w:rPr>
        <w:t xml:space="preserve">: prestanak važenja I stupanja na snagu </w:t>
      </w:r>
      <w:r w:rsidR="00AA61B9" w:rsidRPr="00EF1FEE">
        <w:rPr>
          <w:b/>
          <w:color w:val="2E74B5" w:themeColor="accent1" w:themeShade="BF"/>
          <w:sz w:val="24"/>
        </w:rPr>
        <w:t xml:space="preserve"> </w:t>
      </w:r>
    </w:p>
    <w:p w14:paraId="2FA1A6E7" w14:textId="77777777" w:rsidR="00E5671A" w:rsidRDefault="00792A52" w:rsidP="00AA61B9">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r>
    </w:p>
    <w:p w14:paraId="659E9BA3" w14:textId="678CAA2E" w:rsidR="00792A52" w:rsidRDefault="00792A52" w:rsidP="00AA61B9">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Nisu relevantni za ocenu kvaliteta pravilnika.</w:t>
      </w:r>
    </w:p>
    <w:p w14:paraId="1A69A4BE" w14:textId="77777777" w:rsidR="00E5671A" w:rsidRPr="00CD3C73" w:rsidRDefault="00E5671A" w:rsidP="00AA61B9">
      <w:pPr>
        <w:autoSpaceDE w:val="0"/>
        <w:autoSpaceDN w:val="0"/>
        <w:adjustRightInd w:val="0"/>
        <w:spacing w:after="0" w:line="240" w:lineRule="auto"/>
        <w:jc w:val="both"/>
        <w:rPr>
          <w:rFonts w:cstheme="minorHAnsi"/>
          <w:bCs/>
          <w:noProof/>
          <w:sz w:val="24"/>
          <w:szCs w:val="24"/>
          <w:lang w:val="sr-Latn-ME"/>
        </w:rPr>
      </w:pPr>
    </w:p>
    <w:p w14:paraId="10C5A378" w14:textId="508E69D7" w:rsidR="008B55DB" w:rsidRPr="00CD3C73" w:rsidRDefault="0070620B" w:rsidP="00CD3C73">
      <w:pPr>
        <w:pStyle w:val="Heading1"/>
        <w:rPr>
          <w:rFonts w:asciiTheme="minorHAnsi" w:hAnsiTheme="minorHAnsi" w:cstheme="minorHAnsi"/>
          <w:noProof/>
          <w:lang w:val="sr-Latn-ME"/>
        </w:rPr>
      </w:pPr>
      <w:bookmarkStart w:id="15" w:name="_Toc68683092"/>
      <w:r w:rsidRPr="00CD3C73">
        <w:rPr>
          <w:rFonts w:asciiTheme="minorHAnsi" w:hAnsiTheme="minorHAnsi" w:cstheme="minorHAnsi"/>
          <w:noProof/>
          <w:lang w:val="sr-Latn-ME"/>
        </w:rPr>
        <w:t>NEDOSTAJUĆI ELEMENTI PRAVILNIKA</w:t>
      </w:r>
      <w:bookmarkEnd w:id="15"/>
    </w:p>
    <w:p w14:paraId="091CF19D" w14:textId="77777777" w:rsidR="008B55DB" w:rsidRPr="00CD3C73" w:rsidRDefault="008B55DB"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510865">
        <w:rPr>
          <w:bCs/>
          <w:color w:val="2E74B5" w:themeColor="accent1" w:themeShade="BF"/>
          <w:sz w:val="24"/>
        </w:rPr>
        <w:t>Aktuelni pravilnik ne reguliše priznavanje drugih akreditovnaih programa i diploma, ili sertifkata stečenih u inostranstvu</w:t>
      </w:r>
      <w:r w:rsidR="00792A52" w:rsidRPr="00510865">
        <w:rPr>
          <w:b/>
          <w:color w:val="2E74B5" w:themeColor="accent1" w:themeShade="BF"/>
          <w:sz w:val="24"/>
        </w:rPr>
        <w:t>,</w:t>
      </w:r>
      <w:r w:rsidR="00792A52" w:rsidRPr="00CD3C73">
        <w:rPr>
          <w:rFonts w:cstheme="minorHAnsi"/>
          <w:bCs/>
          <w:noProof/>
          <w:sz w:val="24"/>
          <w:szCs w:val="24"/>
          <w:lang w:val="sr-Latn-ME"/>
        </w:rPr>
        <w:t xml:space="preserve"> koji</w:t>
      </w:r>
      <w:r w:rsidRPr="00CD3C73">
        <w:rPr>
          <w:rFonts w:cstheme="minorHAnsi"/>
          <w:bCs/>
          <w:noProof/>
          <w:sz w:val="24"/>
          <w:szCs w:val="24"/>
          <w:lang w:val="sr-Latn-ME"/>
        </w:rPr>
        <w:t xml:space="preserve"> sadrže znanja koja mogu unaprediti komp</w:t>
      </w:r>
      <w:r w:rsidR="00792A52" w:rsidRPr="00CD3C73">
        <w:rPr>
          <w:rFonts w:cstheme="minorHAnsi"/>
          <w:bCs/>
          <w:noProof/>
          <w:sz w:val="24"/>
          <w:szCs w:val="24"/>
          <w:lang w:val="sr-Latn-ME"/>
        </w:rPr>
        <w:t>etencije stručnih radnika u sis</w:t>
      </w:r>
      <w:r w:rsidRPr="00CD3C73">
        <w:rPr>
          <w:rFonts w:cstheme="minorHAnsi"/>
          <w:bCs/>
          <w:noProof/>
          <w:sz w:val="24"/>
          <w:szCs w:val="24"/>
          <w:lang w:val="sr-Latn-ME"/>
        </w:rPr>
        <w:t>temu socijalne i dječje zaštite. Zakon o nacionalnim stručnim kvalifikacijama definiše priznavanje inostranih sertifikata  u čl.13, gde se navodi da je priznavanje inostranih sertifikata u nadležnosti ministarstva nadležnog za poslove rada, a da se priznavanje vrši u skladu sa Zakonom o nacionalnim struč</w:t>
      </w:r>
      <w:r w:rsidR="00792A52" w:rsidRPr="00CD3C73">
        <w:rPr>
          <w:rFonts w:cstheme="minorHAnsi"/>
          <w:bCs/>
          <w:noProof/>
          <w:sz w:val="24"/>
          <w:szCs w:val="24"/>
          <w:lang w:val="sr-Latn-ME"/>
        </w:rPr>
        <w:t>nim kvalifikacijama, ako međuna</w:t>
      </w:r>
      <w:r w:rsidRPr="00CD3C73">
        <w:rPr>
          <w:rFonts w:cstheme="minorHAnsi"/>
          <w:bCs/>
          <w:noProof/>
          <w:sz w:val="24"/>
          <w:szCs w:val="24"/>
          <w:lang w:val="sr-Latn-ME"/>
        </w:rPr>
        <w:t>r</w:t>
      </w:r>
      <w:r w:rsidR="00792A52" w:rsidRPr="00CD3C73">
        <w:rPr>
          <w:rFonts w:cstheme="minorHAnsi"/>
          <w:bCs/>
          <w:noProof/>
          <w:sz w:val="24"/>
          <w:szCs w:val="24"/>
          <w:lang w:val="sr-Latn-ME"/>
        </w:rPr>
        <w:t>o</w:t>
      </w:r>
      <w:r w:rsidRPr="00CD3C73">
        <w:rPr>
          <w:rFonts w:cstheme="minorHAnsi"/>
          <w:bCs/>
          <w:noProof/>
          <w:sz w:val="24"/>
          <w:szCs w:val="24"/>
          <w:lang w:val="sr-Latn-ME"/>
        </w:rPr>
        <w:t>dnim ugovor</w:t>
      </w:r>
      <w:r w:rsidR="00792A52" w:rsidRPr="00CD3C73">
        <w:rPr>
          <w:rFonts w:cstheme="minorHAnsi"/>
          <w:bCs/>
          <w:noProof/>
          <w:sz w:val="24"/>
          <w:szCs w:val="24"/>
          <w:lang w:val="sr-Latn-ME"/>
        </w:rPr>
        <w:t>o</w:t>
      </w:r>
      <w:r w:rsidRPr="00CD3C73">
        <w:rPr>
          <w:rFonts w:cstheme="minorHAnsi"/>
          <w:bCs/>
          <w:noProof/>
          <w:sz w:val="24"/>
          <w:szCs w:val="24"/>
          <w:lang w:val="sr-Latn-ME"/>
        </w:rPr>
        <w:t>m nije drugačije rešeno.  Istim Zakonom  u čl.14 definisani su kriterijumi za priznavanje sertifikata, u tačkama 1,2 i 3, gde se ceni sertifikatni sistem u zemlji u kojoj je stečen sertifikat, pravo koje inostrani sertifikat daje u zemlj</w:t>
      </w:r>
      <w:r w:rsidR="00792A52" w:rsidRPr="00CD3C73">
        <w:rPr>
          <w:rFonts w:cstheme="minorHAnsi"/>
          <w:bCs/>
          <w:noProof/>
          <w:sz w:val="24"/>
          <w:szCs w:val="24"/>
          <w:lang w:val="sr-Latn-ME"/>
        </w:rPr>
        <w:t>i u kojoj je stečen, u smislu ra</w:t>
      </w:r>
      <w:r w:rsidRPr="00CD3C73">
        <w:rPr>
          <w:rFonts w:cstheme="minorHAnsi"/>
          <w:bCs/>
          <w:noProof/>
          <w:sz w:val="24"/>
          <w:szCs w:val="24"/>
          <w:lang w:val="sr-Latn-ME"/>
        </w:rPr>
        <w:t>d</w:t>
      </w:r>
      <w:r w:rsidR="00792A52" w:rsidRPr="00CD3C73">
        <w:rPr>
          <w:rFonts w:cstheme="minorHAnsi"/>
          <w:bCs/>
          <w:noProof/>
          <w:sz w:val="24"/>
          <w:szCs w:val="24"/>
          <w:lang w:val="sr-Latn-ME"/>
        </w:rPr>
        <w:t>a</w:t>
      </w:r>
      <w:r w:rsidRPr="00CD3C73">
        <w:rPr>
          <w:rFonts w:cstheme="minorHAnsi"/>
          <w:bCs/>
          <w:noProof/>
          <w:sz w:val="24"/>
          <w:szCs w:val="24"/>
          <w:lang w:val="sr-Latn-ME"/>
        </w:rPr>
        <w:t xml:space="preserve"> i daljeg usavršavanja kroz sistem sertifikata i druge okolnosti od značaja za priznavanje, a nadležnost za određivanje bližeg načina i postupka priznavanja propisuje  ministarstvo nadležno za poslove rada. Prema aktuelnom pravilniku, neo</w:t>
      </w:r>
      <w:r w:rsidR="00792A52" w:rsidRPr="00CD3C73">
        <w:rPr>
          <w:rFonts w:cstheme="minorHAnsi"/>
          <w:bCs/>
          <w:noProof/>
          <w:sz w:val="24"/>
          <w:szCs w:val="24"/>
          <w:lang w:val="sr-Latn-ME"/>
        </w:rPr>
        <w:t>p</w:t>
      </w:r>
      <w:r w:rsidRPr="00CD3C73">
        <w:rPr>
          <w:rFonts w:cstheme="minorHAnsi"/>
          <w:bCs/>
          <w:noProof/>
          <w:sz w:val="24"/>
          <w:szCs w:val="24"/>
          <w:lang w:val="sr-Latn-ME"/>
        </w:rPr>
        <w:t>hodna je akreditacija programa samo od strane Zavoda. Ovo značajno umanjuje spremnost kompetentnih i licenciranih stručnjaka, autora akreditovanih programa obuke u drugim sistemima i državama, a analogno tome i u drugim sertifikacionim sistemima u Crnoj Gori ( na primer, sistem obrazovanja, zdravstva, psihoterapija, pravosuđe...) da svoje znanje primene na unapređenje kompetencija stručnih radnika u oblasti socija</w:t>
      </w:r>
      <w:r w:rsidR="00792A52" w:rsidRPr="00CD3C73">
        <w:rPr>
          <w:rFonts w:cstheme="minorHAnsi"/>
          <w:bCs/>
          <w:noProof/>
          <w:sz w:val="24"/>
          <w:szCs w:val="24"/>
          <w:lang w:val="sr-Latn-ME"/>
        </w:rPr>
        <w:t>l</w:t>
      </w:r>
      <w:r w:rsidRPr="00CD3C73">
        <w:rPr>
          <w:rFonts w:cstheme="minorHAnsi"/>
          <w:bCs/>
          <w:noProof/>
          <w:sz w:val="24"/>
          <w:szCs w:val="24"/>
          <w:lang w:val="sr-Latn-ME"/>
        </w:rPr>
        <w:t xml:space="preserve">ne i dječje zaštite. Da bi se njihovi </w:t>
      </w:r>
      <w:r w:rsidR="00792A52" w:rsidRPr="00CD3C73">
        <w:rPr>
          <w:rFonts w:cstheme="minorHAnsi"/>
          <w:bCs/>
          <w:noProof/>
          <w:sz w:val="24"/>
          <w:szCs w:val="24"/>
          <w:lang w:val="sr-Latn-ME"/>
        </w:rPr>
        <w:t>programi izvodili, bili podjedna</w:t>
      </w:r>
      <w:r w:rsidRPr="00CD3C73">
        <w:rPr>
          <w:rFonts w:cstheme="minorHAnsi"/>
          <w:bCs/>
          <w:noProof/>
          <w:sz w:val="24"/>
          <w:szCs w:val="24"/>
          <w:lang w:val="sr-Latn-ME"/>
        </w:rPr>
        <w:t>ko konkuretni  i doneli određeni broj bodova za licenciranje stručnih radnika, od njih se traži ponovn</w:t>
      </w:r>
      <w:r w:rsidR="00792A52" w:rsidRPr="00CD3C73">
        <w:rPr>
          <w:rFonts w:cstheme="minorHAnsi"/>
          <w:bCs/>
          <w:noProof/>
          <w:sz w:val="24"/>
          <w:szCs w:val="24"/>
          <w:lang w:val="sr-Latn-ME"/>
        </w:rPr>
        <w:t>a akreditacija konkretno za sis</w:t>
      </w:r>
      <w:r w:rsidRPr="00CD3C73">
        <w:rPr>
          <w:rFonts w:cstheme="minorHAnsi"/>
          <w:bCs/>
          <w:noProof/>
          <w:sz w:val="24"/>
          <w:szCs w:val="24"/>
          <w:lang w:val="sr-Latn-ME"/>
        </w:rPr>
        <w:t xml:space="preserve">tem socijalne </w:t>
      </w:r>
      <w:r w:rsidR="00792A52" w:rsidRPr="00CD3C73">
        <w:rPr>
          <w:rFonts w:cstheme="minorHAnsi"/>
          <w:bCs/>
          <w:noProof/>
          <w:sz w:val="24"/>
          <w:szCs w:val="24"/>
          <w:lang w:val="sr-Latn-ME"/>
        </w:rPr>
        <w:t xml:space="preserve">i dječje </w:t>
      </w:r>
      <w:r w:rsidRPr="00CD3C73">
        <w:rPr>
          <w:rFonts w:cstheme="minorHAnsi"/>
          <w:bCs/>
          <w:noProof/>
          <w:sz w:val="24"/>
          <w:szCs w:val="24"/>
          <w:lang w:val="sr-Latn-ME"/>
        </w:rPr>
        <w:t>zaštite, za šta oni</w:t>
      </w:r>
      <w:r w:rsidR="00792A52" w:rsidRPr="00CD3C73">
        <w:rPr>
          <w:rFonts w:cstheme="minorHAnsi"/>
          <w:bCs/>
          <w:noProof/>
          <w:sz w:val="24"/>
          <w:szCs w:val="24"/>
          <w:lang w:val="sr-Latn-ME"/>
        </w:rPr>
        <w:t>,</w:t>
      </w:r>
      <w:r w:rsidRPr="00CD3C73">
        <w:rPr>
          <w:rFonts w:cstheme="minorHAnsi"/>
          <w:bCs/>
          <w:noProof/>
          <w:sz w:val="24"/>
          <w:szCs w:val="24"/>
          <w:lang w:val="sr-Latn-ME"/>
        </w:rPr>
        <w:t xml:space="preserve"> u </w:t>
      </w:r>
      <w:r w:rsidRPr="00CD3C73">
        <w:rPr>
          <w:rFonts w:cstheme="minorHAnsi"/>
          <w:bCs/>
          <w:noProof/>
          <w:sz w:val="24"/>
          <w:szCs w:val="24"/>
          <w:lang w:val="sr-Latn-ME"/>
        </w:rPr>
        <w:lastRenderedPageBreak/>
        <w:t xml:space="preserve">suštini, najčešće  nemaju potrebnu motivaciju. Stručnjaci u socijalnoj </w:t>
      </w:r>
      <w:r w:rsidR="00792A52" w:rsidRPr="00CD3C73">
        <w:rPr>
          <w:rFonts w:cstheme="minorHAnsi"/>
          <w:bCs/>
          <w:noProof/>
          <w:sz w:val="24"/>
          <w:szCs w:val="24"/>
          <w:lang w:val="sr-Latn-ME"/>
        </w:rPr>
        <w:t xml:space="preserve">i dječjoj </w:t>
      </w:r>
      <w:r w:rsidRPr="00CD3C73">
        <w:rPr>
          <w:rFonts w:cstheme="minorHAnsi"/>
          <w:bCs/>
          <w:noProof/>
          <w:sz w:val="24"/>
          <w:szCs w:val="24"/>
          <w:lang w:val="sr-Latn-ME"/>
        </w:rPr>
        <w:t>zaštiti tako ostaju bez izuz</w:t>
      </w:r>
      <w:r w:rsidR="00792A52" w:rsidRPr="00CD3C73">
        <w:rPr>
          <w:rFonts w:cstheme="minorHAnsi"/>
          <w:bCs/>
          <w:noProof/>
          <w:sz w:val="24"/>
          <w:szCs w:val="24"/>
          <w:lang w:val="sr-Latn-ME"/>
        </w:rPr>
        <w:t xml:space="preserve">etno korisnih znanja i veština, ili ih stiču mimo mogućnosti da za uspešno završenu obuku dobiju </w:t>
      </w:r>
      <w:r w:rsidR="009E06D5" w:rsidRPr="00CD3C73">
        <w:rPr>
          <w:rFonts w:cstheme="minorHAnsi"/>
          <w:bCs/>
          <w:noProof/>
          <w:sz w:val="24"/>
          <w:szCs w:val="24"/>
          <w:lang w:val="sr-Latn-ME"/>
        </w:rPr>
        <w:t>potrebne bodove za licenciranje;</w:t>
      </w:r>
    </w:p>
    <w:p w14:paraId="366DBE4C" w14:textId="77777777" w:rsidR="008B55DB" w:rsidRPr="00CD3C73" w:rsidRDefault="008B55DB"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Takođe je nejasno </w:t>
      </w:r>
      <w:r w:rsidRPr="00510865">
        <w:rPr>
          <w:b/>
          <w:color w:val="2E74B5" w:themeColor="accent1" w:themeShade="BF"/>
          <w:sz w:val="24"/>
        </w:rPr>
        <w:t>pitanje interresornih programa obuke</w:t>
      </w:r>
      <w:r w:rsidR="00792A52" w:rsidRPr="00510865">
        <w:rPr>
          <w:bCs/>
          <w:color w:val="2E74B5" w:themeColor="accent1" w:themeShade="BF"/>
          <w:sz w:val="24"/>
        </w:rPr>
        <w:t>.</w:t>
      </w:r>
      <w:r w:rsidR="00792A52" w:rsidRPr="00CD3C73">
        <w:rPr>
          <w:rFonts w:cstheme="minorHAnsi"/>
          <w:bCs/>
          <w:noProof/>
          <w:sz w:val="24"/>
          <w:szCs w:val="24"/>
          <w:lang w:val="sr-Latn-ME"/>
        </w:rPr>
        <w:t xml:space="preserve"> Interresorni programi obuke, koji su podjednako važni</w:t>
      </w:r>
      <w:r w:rsidRPr="00CD3C73">
        <w:rPr>
          <w:rFonts w:cstheme="minorHAnsi"/>
          <w:bCs/>
          <w:noProof/>
          <w:sz w:val="24"/>
          <w:szCs w:val="24"/>
          <w:lang w:val="sr-Latn-ME"/>
        </w:rPr>
        <w:t xml:space="preserve"> , recimo za sistem socijalne i dječje zštit</w:t>
      </w:r>
      <w:r w:rsidR="00792A52" w:rsidRPr="00CD3C73">
        <w:rPr>
          <w:rFonts w:cstheme="minorHAnsi"/>
          <w:bCs/>
          <w:noProof/>
          <w:sz w:val="24"/>
          <w:szCs w:val="24"/>
          <w:lang w:val="sr-Latn-ME"/>
        </w:rPr>
        <w:t xml:space="preserve">e, policiju i obrazovanje, ako su </w:t>
      </w:r>
      <w:r w:rsidRPr="00CD3C73">
        <w:rPr>
          <w:rFonts w:cstheme="minorHAnsi"/>
          <w:bCs/>
          <w:noProof/>
          <w:sz w:val="24"/>
          <w:szCs w:val="24"/>
          <w:lang w:val="sr-Latn-ME"/>
        </w:rPr>
        <w:t>akreditovan</w:t>
      </w:r>
      <w:r w:rsidR="00792A52" w:rsidRPr="00CD3C73">
        <w:rPr>
          <w:rFonts w:cstheme="minorHAnsi"/>
          <w:bCs/>
          <w:noProof/>
          <w:sz w:val="24"/>
          <w:szCs w:val="24"/>
          <w:lang w:val="sr-Latn-ME"/>
        </w:rPr>
        <w:t>i</w:t>
      </w:r>
      <w:r w:rsidRPr="00CD3C73">
        <w:rPr>
          <w:rFonts w:cstheme="minorHAnsi"/>
          <w:bCs/>
          <w:noProof/>
          <w:sz w:val="24"/>
          <w:szCs w:val="24"/>
          <w:lang w:val="sr-Latn-ME"/>
        </w:rPr>
        <w:t xml:space="preserve"> u sistemu socijalne </w:t>
      </w:r>
      <w:r w:rsidR="00792A52" w:rsidRPr="00CD3C73">
        <w:rPr>
          <w:rFonts w:cstheme="minorHAnsi"/>
          <w:bCs/>
          <w:noProof/>
          <w:sz w:val="24"/>
          <w:szCs w:val="24"/>
          <w:lang w:val="sr-Latn-ME"/>
        </w:rPr>
        <w:t>i dječje zaštite, ne donose bodove potreb</w:t>
      </w:r>
      <w:r w:rsidRPr="00CD3C73">
        <w:rPr>
          <w:rFonts w:cstheme="minorHAnsi"/>
          <w:bCs/>
          <w:noProof/>
          <w:sz w:val="24"/>
          <w:szCs w:val="24"/>
          <w:lang w:val="sr-Latn-ME"/>
        </w:rPr>
        <w:t>n</w:t>
      </w:r>
      <w:r w:rsidR="00792A52" w:rsidRPr="00CD3C73">
        <w:rPr>
          <w:rFonts w:cstheme="minorHAnsi"/>
          <w:bCs/>
          <w:noProof/>
          <w:sz w:val="24"/>
          <w:szCs w:val="24"/>
          <w:lang w:val="sr-Latn-ME"/>
        </w:rPr>
        <w:t>e</w:t>
      </w:r>
      <w:r w:rsidRPr="00CD3C73">
        <w:rPr>
          <w:rFonts w:cstheme="minorHAnsi"/>
          <w:bCs/>
          <w:noProof/>
          <w:sz w:val="24"/>
          <w:szCs w:val="24"/>
          <w:lang w:val="sr-Latn-ME"/>
        </w:rPr>
        <w:t xml:space="preserve"> za licenciranje i priznavanje kompetencija stručnjacima iz pol</w:t>
      </w:r>
      <w:r w:rsidR="00792A52" w:rsidRPr="00CD3C73">
        <w:rPr>
          <w:rFonts w:cstheme="minorHAnsi"/>
          <w:bCs/>
          <w:noProof/>
          <w:sz w:val="24"/>
          <w:szCs w:val="24"/>
          <w:lang w:val="sr-Latn-ME"/>
        </w:rPr>
        <w:t>icije i obrazovanja, iako sadrže</w:t>
      </w:r>
      <w:r w:rsidRPr="00CD3C73">
        <w:rPr>
          <w:rFonts w:cstheme="minorHAnsi"/>
          <w:bCs/>
          <w:noProof/>
          <w:sz w:val="24"/>
          <w:szCs w:val="24"/>
          <w:lang w:val="sr-Latn-ME"/>
        </w:rPr>
        <w:t xml:space="preserve"> za njih neophod</w:t>
      </w:r>
      <w:r w:rsidR="00792A52" w:rsidRPr="00CD3C73">
        <w:rPr>
          <w:rFonts w:cstheme="minorHAnsi"/>
          <w:bCs/>
          <w:noProof/>
          <w:sz w:val="24"/>
          <w:szCs w:val="24"/>
          <w:lang w:val="sr-Latn-ME"/>
        </w:rPr>
        <w:t>na znanja, i, posebno, doprinose</w:t>
      </w:r>
      <w:r w:rsidRPr="00CD3C73">
        <w:rPr>
          <w:rFonts w:cstheme="minorHAnsi"/>
          <w:bCs/>
          <w:noProof/>
          <w:sz w:val="24"/>
          <w:szCs w:val="24"/>
          <w:lang w:val="sr-Latn-ME"/>
        </w:rPr>
        <w:t xml:space="preserve"> unapređivanju interresorne saradnje, efikasnosti, sveobuhvatnijem raz</w:t>
      </w:r>
      <w:r w:rsidR="00792A52" w:rsidRPr="00CD3C73">
        <w:rPr>
          <w:rFonts w:cstheme="minorHAnsi"/>
          <w:bCs/>
          <w:noProof/>
          <w:sz w:val="24"/>
          <w:szCs w:val="24"/>
          <w:lang w:val="sr-Latn-ME"/>
        </w:rPr>
        <w:t>umevanju neke pojave i združenom odgovoru</w:t>
      </w:r>
      <w:r w:rsidRPr="00CD3C73">
        <w:rPr>
          <w:rFonts w:cstheme="minorHAnsi"/>
          <w:bCs/>
          <w:noProof/>
          <w:sz w:val="24"/>
          <w:szCs w:val="24"/>
          <w:lang w:val="sr-Latn-ME"/>
        </w:rPr>
        <w:t xml:space="preserve"> različitih sistema, što značajno unapređuje ostv</w:t>
      </w:r>
      <w:r w:rsidR="00792A52" w:rsidRPr="00CD3C73">
        <w:rPr>
          <w:rFonts w:cstheme="minorHAnsi"/>
          <w:bCs/>
          <w:noProof/>
          <w:sz w:val="24"/>
          <w:szCs w:val="24"/>
          <w:lang w:val="sr-Latn-ME"/>
        </w:rPr>
        <w:t>ariv</w:t>
      </w:r>
      <w:r w:rsidRPr="00CD3C73">
        <w:rPr>
          <w:rFonts w:cstheme="minorHAnsi"/>
          <w:bCs/>
          <w:noProof/>
          <w:sz w:val="24"/>
          <w:szCs w:val="24"/>
          <w:lang w:val="sr-Latn-ME"/>
        </w:rPr>
        <w:t>anje prava i podršku korisnicima u skladu s</w:t>
      </w:r>
      <w:r w:rsidR="009E06D5" w:rsidRPr="00CD3C73">
        <w:rPr>
          <w:rFonts w:cstheme="minorHAnsi"/>
          <w:bCs/>
          <w:noProof/>
          <w:sz w:val="24"/>
          <w:szCs w:val="24"/>
          <w:lang w:val="sr-Latn-ME"/>
        </w:rPr>
        <w:t>a njihovim najboljim interesima;</w:t>
      </w:r>
    </w:p>
    <w:p w14:paraId="2B2A2E2C" w14:textId="77777777" w:rsidR="008B55DB" w:rsidRPr="00CD3C73" w:rsidRDefault="008B55DB"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Takođe, </w:t>
      </w:r>
      <w:r w:rsidRPr="00510865">
        <w:rPr>
          <w:bCs/>
          <w:color w:val="2E74B5" w:themeColor="accent1" w:themeShade="BF"/>
          <w:sz w:val="24"/>
        </w:rPr>
        <w:t>otvoreno je pitanje dužine trajanja obuke</w:t>
      </w:r>
      <w:r w:rsidRPr="00510865">
        <w:rPr>
          <w:b/>
          <w:color w:val="2E74B5" w:themeColor="accent1" w:themeShade="BF"/>
          <w:sz w:val="24"/>
        </w:rPr>
        <w:t>.</w:t>
      </w:r>
      <w:r w:rsidRPr="00CD3C73">
        <w:rPr>
          <w:rFonts w:cstheme="minorHAnsi"/>
          <w:bCs/>
          <w:noProof/>
          <w:sz w:val="24"/>
          <w:szCs w:val="24"/>
          <w:lang w:val="sr-Latn-ME"/>
        </w:rPr>
        <w:t xml:space="preserve"> Na primer, obuka za primenu odr</w:t>
      </w:r>
      <w:r w:rsidR="00792A52" w:rsidRPr="00CD3C73">
        <w:rPr>
          <w:rFonts w:cstheme="minorHAnsi"/>
          <w:bCs/>
          <w:noProof/>
          <w:sz w:val="24"/>
          <w:szCs w:val="24"/>
          <w:lang w:val="sr-Latn-ME"/>
        </w:rPr>
        <w:t>e</w:t>
      </w:r>
      <w:r w:rsidRPr="00CD3C73">
        <w:rPr>
          <w:rFonts w:cstheme="minorHAnsi"/>
          <w:bCs/>
          <w:noProof/>
          <w:sz w:val="24"/>
          <w:szCs w:val="24"/>
          <w:lang w:val="sr-Latn-ME"/>
        </w:rPr>
        <w:t>đenog psihoterpijskog model</w:t>
      </w:r>
      <w:r w:rsidR="00792A52" w:rsidRPr="00CD3C73">
        <w:rPr>
          <w:rFonts w:cstheme="minorHAnsi"/>
          <w:bCs/>
          <w:noProof/>
          <w:sz w:val="24"/>
          <w:szCs w:val="24"/>
          <w:lang w:val="sr-Latn-ME"/>
        </w:rPr>
        <w:t>a tra</w:t>
      </w:r>
      <w:r w:rsidRPr="00CD3C73">
        <w:rPr>
          <w:rFonts w:cstheme="minorHAnsi"/>
          <w:bCs/>
          <w:noProof/>
          <w:sz w:val="24"/>
          <w:szCs w:val="24"/>
          <w:lang w:val="sr-Latn-ME"/>
        </w:rPr>
        <w:t>je minimum dve godine i više, a samim tim ovaj program obuke, iako spada u neformalno obrazovanje, prevazilazi date standarde obuke koja traje dva, maksimalno</w:t>
      </w:r>
      <w:r w:rsidR="00F50DEB" w:rsidRPr="00CD3C73">
        <w:rPr>
          <w:rFonts w:cstheme="minorHAnsi"/>
          <w:bCs/>
          <w:noProof/>
          <w:sz w:val="24"/>
          <w:szCs w:val="24"/>
          <w:lang w:val="sr-Latn-ME"/>
        </w:rPr>
        <w:t xml:space="preserve"> 5 dana.  Ne postoji uređen sistem kako bi s</w:t>
      </w:r>
      <w:r w:rsidRPr="00CD3C73">
        <w:rPr>
          <w:rFonts w:cstheme="minorHAnsi"/>
          <w:bCs/>
          <w:noProof/>
          <w:sz w:val="24"/>
          <w:szCs w:val="24"/>
          <w:lang w:val="sr-Latn-ME"/>
        </w:rPr>
        <w:t>e</w:t>
      </w:r>
      <w:r w:rsidR="00F50DEB" w:rsidRPr="00CD3C73">
        <w:rPr>
          <w:rFonts w:cstheme="minorHAnsi"/>
          <w:bCs/>
          <w:noProof/>
          <w:sz w:val="24"/>
          <w:szCs w:val="24"/>
          <w:lang w:val="sr-Latn-ME"/>
        </w:rPr>
        <w:t xml:space="preserve"> </w:t>
      </w:r>
      <w:r w:rsidRPr="00CD3C73">
        <w:rPr>
          <w:rFonts w:cstheme="minorHAnsi"/>
          <w:bCs/>
          <w:noProof/>
          <w:sz w:val="24"/>
          <w:szCs w:val="24"/>
          <w:lang w:val="sr-Latn-ME"/>
        </w:rPr>
        <w:t>ovi progr</w:t>
      </w:r>
      <w:r w:rsidR="009E06D5" w:rsidRPr="00CD3C73">
        <w:rPr>
          <w:rFonts w:cstheme="minorHAnsi"/>
          <w:bCs/>
          <w:noProof/>
          <w:sz w:val="24"/>
          <w:szCs w:val="24"/>
          <w:lang w:val="sr-Latn-ME"/>
        </w:rPr>
        <w:t>a</w:t>
      </w:r>
      <w:r w:rsidRPr="00CD3C73">
        <w:rPr>
          <w:rFonts w:cstheme="minorHAnsi"/>
          <w:bCs/>
          <w:noProof/>
          <w:sz w:val="24"/>
          <w:szCs w:val="24"/>
          <w:lang w:val="sr-Latn-ME"/>
        </w:rPr>
        <w:t>mi mogli akreditovati i šta je potrebno za njihovu akreditaciju, a ostaje prethodno pitanje da li program mora da se prilagodi zahtevima standardizacije u sis</w:t>
      </w:r>
      <w:r w:rsidR="009E06D5" w:rsidRPr="00CD3C73">
        <w:rPr>
          <w:rFonts w:cstheme="minorHAnsi"/>
          <w:bCs/>
          <w:noProof/>
          <w:sz w:val="24"/>
          <w:szCs w:val="24"/>
          <w:lang w:val="sr-Latn-ME"/>
        </w:rPr>
        <w:t>temu socijalne i dječje zaštite</w:t>
      </w:r>
      <w:r w:rsidRPr="00CD3C73">
        <w:rPr>
          <w:rFonts w:cstheme="minorHAnsi"/>
          <w:bCs/>
          <w:noProof/>
          <w:sz w:val="24"/>
          <w:szCs w:val="24"/>
          <w:lang w:val="sr-Latn-ME"/>
        </w:rPr>
        <w:t>.</w:t>
      </w:r>
      <w:r w:rsidR="009E06D5" w:rsidRPr="00CD3C73">
        <w:rPr>
          <w:rFonts w:cstheme="minorHAnsi"/>
          <w:bCs/>
          <w:noProof/>
          <w:sz w:val="24"/>
          <w:szCs w:val="24"/>
          <w:lang w:val="sr-Latn-ME"/>
        </w:rPr>
        <w:t xml:space="preserve"> </w:t>
      </w:r>
      <w:r w:rsidRPr="00CD3C73">
        <w:rPr>
          <w:rFonts w:cstheme="minorHAnsi"/>
          <w:bCs/>
          <w:noProof/>
          <w:sz w:val="24"/>
          <w:szCs w:val="24"/>
          <w:lang w:val="sr-Latn-ME"/>
        </w:rPr>
        <w:t>Ukoliko je sistem akre</w:t>
      </w:r>
      <w:r w:rsidR="009E06D5" w:rsidRPr="00CD3C73">
        <w:rPr>
          <w:rFonts w:cstheme="minorHAnsi"/>
          <w:bCs/>
          <w:noProof/>
          <w:sz w:val="24"/>
          <w:szCs w:val="24"/>
          <w:lang w:val="sr-Latn-ME"/>
        </w:rPr>
        <w:t>d</w:t>
      </w:r>
      <w:r w:rsidRPr="00CD3C73">
        <w:rPr>
          <w:rFonts w:cstheme="minorHAnsi"/>
          <w:bCs/>
          <w:noProof/>
          <w:sz w:val="24"/>
          <w:szCs w:val="24"/>
          <w:lang w:val="sr-Latn-ME"/>
        </w:rPr>
        <w:t>itacije u sistemu socijalne i dječje zaštite harmonizovan sa internacionalnim sistemom akreditacije, a isto je i sa programom koji je akreditovan u drugom sistemu, ne bi trebalo da postoji teškoća u potrđiv</w:t>
      </w:r>
      <w:r w:rsidR="009E06D5" w:rsidRPr="00CD3C73">
        <w:rPr>
          <w:rFonts w:cstheme="minorHAnsi"/>
          <w:bCs/>
          <w:noProof/>
          <w:sz w:val="24"/>
          <w:szCs w:val="24"/>
          <w:lang w:val="sr-Latn-ME"/>
        </w:rPr>
        <w:t>anju njegove akreditacije u sis</w:t>
      </w:r>
      <w:r w:rsidRPr="00CD3C73">
        <w:rPr>
          <w:rFonts w:cstheme="minorHAnsi"/>
          <w:bCs/>
          <w:noProof/>
          <w:sz w:val="24"/>
          <w:szCs w:val="24"/>
          <w:lang w:val="sr-Latn-ME"/>
        </w:rPr>
        <w:t>temu socijalne i dječje zaštite</w:t>
      </w:r>
      <w:r w:rsidR="009E06D5" w:rsidRPr="00CD3C73">
        <w:rPr>
          <w:rFonts w:cstheme="minorHAnsi"/>
          <w:bCs/>
          <w:noProof/>
          <w:sz w:val="24"/>
          <w:szCs w:val="24"/>
          <w:lang w:val="sr-Latn-ME"/>
        </w:rPr>
        <w:t>. Priznavanje ovih programa</w:t>
      </w:r>
      <w:r w:rsidRPr="00CD3C73">
        <w:rPr>
          <w:rFonts w:cstheme="minorHAnsi"/>
          <w:bCs/>
          <w:noProof/>
          <w:sz w:val="24"/>
          <w:szCs w:val="24"/>
          <w:lang w:val="sr-Latn-ME"/>
        </w:rPr>
        <w:t xml:space="preserve"> bi povećalo mobilnost programa o</w:t>
      </w:r>
      <w:r w:rsidR="009E06D5" w:rsidRPr="00CD3C73">
        <w:rPr>
          <w:rFonts w:cstheme="minorHAnsi"/>
          <w:bCs/>
          <w:noProof/>
          <w:sz w:val="24"/>
          <w:szCs w:val="24"/>
          <w:lang w:val="sr-Latn-ME"/>
        </w:rPr>
        <w:t>buke i unapredilo celokupan sis</w:t>
      </w:r>
      <w:r w:rsidRPr="00CD3C73">
        <w:rPr>
          <w:rFonts w:cstheme="minorHAnsi"/>
          <w:bCs/>
          <w:noProof/>
          <w:sz w:val="24"/>
          <w:szCs w:val="24"/>
          <w:lang w:val="sr-Latn-ME"/>
        </w:rPr>
        <w:t>tem razvoja k</w:t>
      </w:r>
      <w:r w:rsidR="009E06D5" w:rsidRPr="00CD3C73">
        <w:rPr>
          <w:rFonts w:cstheme="minorHAnsi"/>
          <w:bCs/>
          <w:noProof/>
          <w:sz w:val="24"/>
          <w:szCs w:val="24"/>
          <w:lang w:val="sr-Latn-ME"/>
        </w:rPr>
        <w:t>ljučnih kompetencija stručnjaka;</w:t>
      </w:r>
    </w:p>
    <w:p w14:paraId="0C3A092E" w14:textId="600AC8B4" w:rsidR="008B55DB" w:rsidRPr="00CD3C73" w:rsidRDefault="008B55DB"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U konsultacijama je istaknuta </w:t>
      </w:r>
      <w:r w:rsidRPr="00510865">
        <w:rPr>
          <w:bCs/>
          <w:color w:val="2E74B5" w:themeColor="accent1" w:themeShade="BF"/>
          <w:sz w:val="24"/>
        </w:rPr>
        <w:t>povezanost Pravilnika o bližim uslovima i standardima za obavljanje stručnih poslova u socijalnoj i dječjoj zaštiti</w:t>
      </w:r>
      <w:r w:rsidR="00510865">
        <w:rPr>
          <w:b/>
          <w:color w:val="2E74B5" w:themeColor="accent1" w:themeShade="BF"/>
          <w:sz w:val="24"/>
        </w:rPr>
        <w:t xml:space="preserve"> </w:t>
      </w:r>
      <w:r w:rsidR="00510865" w:rsidRPr="00510865">
        <w:rPr>
          <w:rFonts w:cstheme="minorHAnsi"/>
          <w:bCs/>
          <w:noProof/>
          <w:sz w:val="24"/>
          <w:szCs w:val="24"/>
          <w:lang w:val="sr-Latn-ME"/>
        </w:rPr>
        <w:t>(“</w:t>
      </w:r>
      <w:r w:rsidRPr="00CD3C73">
        <w:rPr>
          <w:rFonts w:cstheme="minorHAnsi"/>
          <w:bCs/>
          <w:noProof/>
          <w:sz w:val="24"/>
          <w:szCs w:val="24"/>
          <w:lang w:val="sr-Latn-ME"/>
        </w:rPr>
        <w:t xml:space="preserve">Službeni list Crne Gore", br. 076/19 od 31.12.2019) i stav da je </w:t>
      </w:r>
      <w:r w:rsidRPr="00510865">
        <w:rPr>
          <w:bCs/>
          <w:color w:val="2E74B5" w:themeColor="accent1" w:themeShade="BF"/>
          <w:sz w:val="24"/>
        </w:rPr>
        <w:t>potrebno izvršiti izmene ovog</w:t>
      </w:r>
      <w:r w:rsidRPr="00510865">
        <w:rPr>
          <w:b/>
          <w:color w:val="2E74B5" w:themeColor="accent1" w:themeShade="BF"/>
          <w:sz w:val="24"/>
        </w:rPr>
        <w:t xml:space="preserve"> pravilnika</w:t>
      </w:r>
      <w:r w:rsidRPr="00CD3C73">
        <w:rPr>
          <w:rFonts w:cstheme="minorHAnsi"/>
          <w:bCs/>
          <w:noProof/>
          <w:sz w:val="24"/>
          <w:szCs w:val="24"/>
          <w:lang w:val="sr-Latn-ME"/>
        </w:rPr>
        <w:t xml:space="preserve"> kako bi bio povezaniji sa sistemom akreditacije i omogućio klasifikaciju poslova i kompetencija koje bi olakša</w:t>
      </w:r>
      <w:r w:rsidR="00F50DEB" w:rsidRPr="00CD3C73">
        <w:rPr>
          <w:rFonts w:cstheme="minorHAnsi"/>
          <w:bCs/>
          <w:noProof/>
          <w:sz w:val="24"/>
          <w:szCs w:val="24"/>
          <w:lang w:val="sr-Latn-ME"/>
        </w:rPr>
        <w:t xml:space="preserve">le postupak akreditacije. Desk </w:t>
      </w:r>
      <w:r w:rsidRPr="00CD3C73">
        <w:rPr>
          <w:rFonts w:cstheme="minorHAnsi"/>
          <w:bCs/>
          <w:noProof/>
          <w:sz w:val="24"/>
          <w:szCs w:val="24"/>
          <w:lang w:val="sr-Latn-ME"/>
        </w:rPr>
        <w:t>a</w:t>
      </w:r>
      <w:r w:rsidR="00F50DEB" w:rsidRPr="00CD3C73">
        <w:rPr>
          <w:rFonts w:cstheme="minorHAnsi"/>
          <w:bCs/>
          <w:noProof/>
          <w:sz w:val="24"/>
          <w:szCs w:val="24"/>
          <w:lang w:val="sr-Latn-ME"/>
        </w:rPr>
        <w:t>na</w:t>
      </w:r>
      <w:r w:rsidRPr="00CD3C73">
        <w:rPr>
          <w:rFonts w:cstheme="minorHAnsi"/>
          <w:bCs/>
          <w:noProof/>
          <w:sz w:val="24"/>
          <w:szCs w:val="24"/>
          <w:lang w:val="sr-Latn-ME"/>
        </w:rPr>
        <w:t>lizom takođe su utvrđene nedosledn</w:t>
      </w:r>
      <w:r w:rsidR="009E06D5" w:rsidRPr="00CD3C73">
        <w:rPr>
          <w:rFonts w:cstheme="minorHAnsi"/>
          <w:bCs/>
          <w:noProof/>
          <w:sz w:val="24"/>
          <w:szCs w:val="24"/>
          <w:lang w:val="sr-Latn-ME"/>
        </w:rPr>
        <w:t>osti ovog pravilnika, kao i čin</w:t>
      </w:r>
      <w:r w:rsidRPr="00CD3C73">
        <w:rPr>
          <w:rFonts w:cstheme="minorHAnsi"/>
          <w:bCs/>
          <w:noProof/>
          <w:sz w:val="24"/>
          <w:szCs w:val="24"/>
          <w:lang w:val="sr-Latn-ME"/>
        </w:rPr>
        <w:t>j</w:t>
      </w:r>
      <w:r w:rsidR="009E06D5" w:rsidRPr="00CD3C73">
        <w:rPr>
          <w:rFonts w:cstheme="minorHAnsi"/>
          <w:bCs/>
          <w:noProof/>
          <w:sz w:val="24"/>
          <w:szCs w:val="24"/>
          <w:lang w:val="sr-Latn-ME"/>
        </w:rPr>
        <w:t>e</w:t>
      </w:r>
      <w:r w:rsidRPr="00CD3C73">
        <w:rPr>
          <w:rFonts w:cstheme="minorHAnsi"/>
          <w:bCs/>
          <w:noProof/>
          <w:sz w:val="24"/>
          <w:szCs w:val="24"/>
          <w:lang w:val="sr-Latn-ME"/>
        </w:rPr>
        <w:t>nica da klasifikacija poslova nije usklađena sa Standardnom klasifikacijom zanimanja u Crnoj Gori, niti je povezana sa njom na način koji doprinosi kvalitetu akreditacije programa obuke.</w:t>
      </w:r>
      <w:r w:rsidR="00681CDE" w:rsidRPr="00CD3C73">
        <w:rPr>
          <w:rFonts w:cstheme="minorHAnsi"/>
          <w:bCs/>
          <w:noProof/>
          <w:sz w:val="24"/>
          <w:szCs w:val="24"/>
          <w:lang w:val="sr-Latn-ME"/>
        </w:rPr>
        <w:t xml:space="preserve"> Palnom rada Zavoda za 2020. godinu  predviđena je analiza stručnih poslova i izarad</w:t>
      </w:r>
      <w:r w:rsidR="009E06D5" w:rsidRPr="00CD3C73">
        <w:rPr>
          <w:rFonts w:cstheme="minorHAnsi"/>
          <w:bCs/>
          <w:noProof/>
          <w:sz w:val="24"/>
          <w:szCs w:val="24"/>
          <w:lang w:val="sr-Latn-ME"/>
        </w:rPr>
        <w:t>a</w:t>
      </w:r>
      <w:r w:rsidR="00681CDE" w:rsidRPr="00CD3C73">
        <w:rPr>
          <w:rFonts w:cstheme="minorHAnsi"/>
          <w:bCs/>
          <w:noProof/>
          <w:sz w:val="24"/>
          <w:szCs w:val="24"/>
          <w:lang w:val="sr-Latn-ME"/>
        </w:rPr>
        <w:t xml:space="preserve"> preporuka za unapređivanje Pravilnika o stručnim poslovima, što je prvi korak u pravcu otklanjanja uočenih nedostataka pr</w:t>
      </w:r>
      <w:r w:rsidR="009E06D5" w:rsidRPr="00CD3C73">
        <w:rPr>
          <w:rFonts w:cstheme="minorHAnsi"/>
          <w:bCs/>
          <w:noProof/>
          <w:sz w:val="24"/>
          <w:szCs w:val="24"/>
          <w:lang w:val="sr-Latn-ME"/>
        </w:rPr>
        <w:t>av</w:t>
      </w:r>
      <w:r w:rsidR="00681CDE" w:rsidRPr="00CD3C73">
        <w:rPr>
          <w:rFonts w:cstheme="minorHAnsi"/>
          <w:bCs/>
          <w:noProof/>
          <w:sz w:val="24"/>
          <w:szCs w:val="24"/>
          <w:lang w:val="sr-Latn-ME"/>
        </w:rPr>
        <w:t>ilnika koji su povezani sa s</w:t>
      </w:r>
      <w:r w:rsidR="009E06D5" w:rsidRPr="00CD3C73">
        <w:rPr>
          <w:rFonts w:cstheme="minorHAnsi"/>
          <w:bCs/>
          <w:noProof/>
          <w:sz w:val="24"/>
          <w:szCs w:val="24"/>
          <w:lang w:val="sr-Latn-ME"/>
        </w:rPr>
        <w:t>i</w:t>
      </w:r>
      <w:r w:rsidR="00681CDE" w:rsidRPr="00CD3C73">
        <w:rPr>
          <w:rFonts w:cstheme="minorHAnsi"/>
          <w:bCs/>
          <w:noProof/>
          <w:sz w:val="24"/>
          <w:szCs w:val="24"/>
          <w:lang w:val="sr-Latn-ME"/>
        </w:rPr>
        <w:t>stemom akreditacije i licenciranja;</w:t>
      </w:r>
    </w:p>
    <w:p w14:paraId="297EF038" w14:textId="77777777" w:rsidR="008B55DB" w:rsidRPr="00CD3C73" w:rsidRDefault="008B55DB"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Otvoreno je pitanje </w:t>
      </w:r>
      <w:r w:rsidRPr="00510865">
        <w:rPr>
          <w:b/>
          <w:color w:val="2E74B5" w:themeColor="accent1" w:themeShade="BF"/>
          <w:sz w:val="24"/>
        </w:rPr>
        <w:t>vrednovanja akreditovanih programa obuke</w:t>
      </w:r>
      <w:r w:rsidRPr="00CD3C73">
        <w:rPr>
          <w:rFonts w:cstheme="minorHAnsi"/>
          <w:bCs/>
          <w:noProof/>
          <w:sz w:val="24"/>
          <w:szCs w:val="24"/>
          <w:lang w:val="sr-Latn-ME"/>
        </w:rPr>
        <w:t>, iako je ono sada sastavni deo pravilnika o licenciranju. Naime , 20 bodova se dobijaju za uspešno završen bilo koji akreditovani program obuke, bez obzira na njegovo trajanje, pa samim tim i obim znanja i drugih kompetencija koje se njime stiču</w:t>
      </w:r>
      <w:r w:rsidR="009E06D5" w:rsidRPr="00CD3C73">
        <w:rPr>
          <w:rFonts w:cstheme="minorHAnsi"/>
          <w:bCs/>
          <w:noProof/>
          <w:sz w:val="24"/>
          <w:szCs w:val="24"/>
          <w:lang w:val="sr-Latn-ME"/>
        </w:rPr>
        <w:t>. Nije dovoljno jasno na koji način se vrednuje mentorstvo ( da li se bodovi stiču na godišnjem nivou za svaku godinu, ili samo jednom za 6 godina);</w:t>
      </w:r>
    </w:p>
    <w:p w14:paraId="05D26B44" w14:textId="4F15A944" w:rsidR="002D6D1A" w:rsidRPr="00CD3C73" w:rsidRDefault="002D6D1A"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510865">
        <w:rPr>
          <w:bCs/>
          <w:color w:val="2E74B5" w:themeColor="accent1" w:themeShade="BF"/>
          <w:sz w:val="24"/>
        </w:rPr>
        <w:t>Nedostaju indiktori za ocenu programa obuke</w:t>
      </w:r>
      <w:r w:rsidRPr="00510865">
        <w:rPr>
          <w:b/>
          <w:color w:val="2E74B5" w:themeColor="accent1" w:themeShade="BF"/>
          <w:sz w:val="24"/>
        </w:rPr>
        <w:t xml:space="preserve">, </w:t>
      </w:r>
      <w:r w:rsidRPr="00510865">
        <w:rPr>
          <w:bCs/>
          <w:color w:val="2E74B5" w:themeColor="accent1" w:themeShade="BF"/>
          <w:sz w:val="24"/>
        </w:rPr>
        <w:t>kao i indikatori za ocenu pojedinačnih kompet</w:t>
      </w:r>
      <w:r w:rsidR="00510865">
        <w:rPr>
          <w:bCs/>
          <w:color w:val="2E74B5" w:themeColor="accent1" w:themeShade="BF"/>
          <w:sz w:val="24"/>
        </w:rPr>
        <w:t>e</w:t>
      </w:r>
      <w:r w:rsidRPr="00510865">
        <w:rPr>
          <w:bCs/>
          <w:color w:val="2E74B5" w:themeColor="accent1" w:themeShade="BF"/>
          <w:sz w:val="24"/>
        </w:rPr>
        <w:t>ncija</w:t>
      </w:r>
      <w:r w:rsidRPr="00CD3C73">
        <w:rPr>
          <w:rFonts w:cstheme="minorHAnsi"/>
          <w:bCs/>
          <w:noProof/>
          <w:sz w:val="24"/>
          <w:szCs w:val="24"/>
          <w:lang w:val="sr-Latn-ME"/>
        </w:rPr>
        <w:t>, koji bi olakšali ocenu programa , akreditaciju i licenciranje. Potrebno je  da ov</w:t>
      </w:r>
      <w:r w:rsidR="009E06D5" w:rsidRPr="00CD3C73">
        <w:rPr>
          <w:rFonts w:cstheme="minorHAnsi"/>
          <w:bCs/>
          <w:noProof/>
          <w:sz w:val="24"/>
          <w:szCs w:val="24"/>
          <w:lang w:val="sr-Latn-ME"/>
        </w:rPr>
        <w:t>i kriterijumi, ako postoje ili kada se donesu,  budu transparenti;</w:t>
      </w:r>
    </w:p>
    <w:p w14:paraId="7469B7C9" w14:textId="77777777" w:rsidR="002D6D1A" w:rsidRPr="00CD3C73" w:rsidRDefault="009E06D5"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510865">
        <w:rPr>
          <w:b/>
          <w:color w:val="2E74B5" w:themeColor="accent1" w:themeShade="BF"/>
          <w:sz w:val="24"/>
        </w:rPr>
        <w:lastRenderedPageBreak/>
        <w:t>Nisu precizno definisani</w:t>
      </w:r>
      <w:r w:rsidR="002D6D1A" w:rsidRPr="00510865">
        <w:rPr>
          <w:b/>
          <w:color w:val="2E74B5" w:themeColor="accent1" w:themeShade="BF"/>
          <w:sz w:val="24"/>
        </w:rPr>
        <w:t xml:space="preserve"> postupci za izmenu akreditovanog programa obuke, ukidanje akreditacije programa obuke, kao ni pravo žalbe autora programa</w:t>
      </w:r>
      <w:r w:rsidR="002D6D1A" w:rsidRPr="00CD3C73">
        <w:rPr>
          <w:rFonts w:cstheme="minorHAnsi"/>
          <w:bCs/>
          <w:noProof/>
          <w:sz w:val="24"/>
          <w:szCs w:val="24"/>
          <w:lang w:val="sr-Latn-ME"/>
        </w:rPr>
        <w:t xml:space="preserve"> obuke na od</w:t>
      </w:r>
      <w:r w:rsidRPr="00CD3C73">
        <w:rPr>
          <w:rFonts w:cstheme="minorHAnsi"/>
          <w:bCs/>
          <w:noProof/>
          <w:sz w:val="24"/>
          <w:szCs w:val="24"/>
          <w:lang w:val="sr-Latn-ME"/>
        </w:rPr>
        <w:t>l</w:t>
      </w:r>
      <w:r w:rsidR="002D6D1A" w:rsidRPr="00CD3C73">
        <w:rPr>
          <w:rFonts w:cstheme="minorHAnsi"/>
          <w:bCs/>
          <w:noProof/>
          <w:sz w:val="24"/>
          <w:szCs w:val="24"/>
          <w:lang w:val="sr-Latn-ME"/>
        </w:rPr>
        <w:t>uku o akreditaciji ako je akredit</w:t>
      </w:r>
      <w:r w:rsidRPr="00CD3C73">
        <w:rPr>
          <w:rFonts w:cstheme="minorHAnsi"/>
          <w:bCs/>
          <w:noProof/>
          <w:sz w:val="24"/>
          <w:szCs w:val="24"/>
          <w:lang w:val="sr-Latn-ME"/>
        </w:rPr>
        <w:t>acija odbijena ili suspendovana;</w:t>
      </w:r>
    </w:p>
    <w:p w14:paraId="16BCA10B" w14:textId="660DD67C" w:rsidR="00681CDE" w:rsidRDefault="00681CDE" w:rsidP="00112EE8">
      <w:pPr>
        <w:pStyle w:val="ListParagraph"/>
        <w:numPr>
          <w:ilvl w:val="0"/>
          <w:numId w:val="7"/>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U pogledu rada </w:t>
      </w:r>
      <w:r w:rsidRPr="00510865">
        <w:rPr>
          <w:bCs/>
          <w:color w:val="2E74B5" w:themeColor="accent1" w:themeShade="BF"/>
          <w:sz w:val="24"/>
        </w:rPr>
        <w:t>Kom</w:t>
      </w:r>
      <w:r w:rsidR="009E06D5" w:rsidRPr="00510865">
        <w:rPr>
          <w:bCs/>
          <w:color w:val="2E74B5" w:themeColor="accent1" w:themeShade="BF"/>
          <w:sz w:val="24"/>
        </w:rPr>
        <w:t>isije za akreditaciju</w:t>
      </w:r>
      <w:r w:rsidR="009E06D5" w:rsidRPr="00CD3C73">
        <w:rPr>
          <w:rFonts w:cstheme="minorHAnsi"/>
          <w:bCs/>
          <w:noProof/>
          <w:sz w:val="24"/>
          <w:szCs w:val="24"/>
          <w:lang w:val="sr-Latn-ME"/>
        </w:rPr>
        <w:t xml:space="preserve"> otvorena </w:t>
      </w:r>
      <w:r w:rsidRPr="00CD3C73">
        <w:rPr>
          <w:rFonts w:cstheme="minorHAnsi"/>
          <w:bCs/>
          <w:noProof/>
          <w:sz w:val="24"/>
          <w:szCs w:val="24"/>
          <w:lang w:val="sr-Latn-ME"/>
        </w:rPr>
        <w:t>s</w:t>
      </w:r>
      <w:r w:rsidR="009E06D5" w:rsidRPr="00CD3C73">
        <w:rPr>
          <w:rFonts w:cstheme="minorHAnsi"/>
          <w:bCs/>
          <w:noProof/>
          <w:sz w:val="24"/>
          <w:szCs w:val="24"/>
          <w:lang w:val="sr-Latn-ME"/>
        </w:rPr>
        <w:t>u</w:t>
      </w:r>
      <w:r w:rsidRPr="00CD3C73">
        <w:rPr>
          <w:rFonts w:cstheme="minorHAnsi"/>
          <w:bCs/>
          <w:noProof/>
          <w:sz w:val="24"/>
          <w:szCs w:val="24"/>
          <w:lang w:val="sr-Latn-ME"/>
        </w:rPr>
        <w:t xml:space="preserve"> pitanja fleksibilnog članstva u Komisiji, većeg broja članova Komisije, kako bi Komisija mogla da odgovori zahtevima za akreditacijom programa iz razlilitih profesionalnih oblasti. Član 143 Zakona definiše samo obrazovanje Komisije, a poslovnik o radu Komisije definiše nadležnost Komicije i način rada. Nigde nije definisan broj članova komisije, uslovi za</w:t>
      </w:r>
      <w:r w:rsidR="009E06D5" w:rsidRPr="00CD3C73">
        <w:rPr>
          <w:rFonts w:cstheme="minorHAnsi"/>
          <w:bCs/>
          <w:noProof/>
          <w:sz w:val="24"/>
          <w:szCs w:val="24"/>
          <w:lang w:val="sr-Latn-ME"/>
        </w:rPr>
        <w:t xml:space="preserve"> njihov izbor, kriterijumi za oc</w:t>
      </w:r>
      <w:r w:rsidRPr="00CD3C73">
        <w:rPr>
          <w:rFonts w:cstheme="minorHAnsi"/>
          <w:bCs/>
          <w:noProof/>
          <w:sz w:val="24"/>
          <w:szCs w:val="24"/>
          <w:lang w:val="sr-Latn-ME"/>
        </w:rPr>
        <w:t>enu programa obuke i za ukidanje akreditacije, niti je Komisija propisala sadržaj integralnog programa obuke.</w:t>
      </w:r>
    </w:p>
    <w:p w14:paraId="49917D14" w14:textId="77777777" w:rsidR="00E04872" w:rsidRPr="00E04872" w:rsidRDefault="00E04872" w:rsidP="00E04872">
      <w:pPr>
        <w:autoSpaceDE w:val="0"/>
        <w:autoSpaceDN w:val="0"/>
        <w:adjustRightInd w:val="0"/>
        <w:spacing w:after="0" w:line="240" w:lineRule="auto"/>
        <w:jc w:val="both"/>
        <w:rPr>
          <w:rFonts w:cstheme="minorHAnsi"/>
          <w:bCs/>
          <w:noProof/>
          <w:sz w:val="24"/>
          <w:szCs w:val="24"/>
          <w:lang w:val="sr-Latn-ME"/>
        </w:rPr>
      </w:pPr>
    </w:p>
    <w:p w14:paraId="3BEA3D98" w14:textId="7B4EFF7C" w:rsidR="003C58FD" w:rsidRPr="00CD3C73" w:rsidRDefault="003C58FD" w:rsidP="003C58FD">
      <w:pPr>
        <w:autoSpaceDE w:val="0"/>
        <w:autoSpaceDN w:val="0"/>
        <w:adjustRightInd w:val="0"/>
        <w:spacing w:after="0" w:line="240" w:lineRule="auto"/>
        <w:jc w:val="both"/>
        <w:rPr>
          <w:rFonts w:cstheme="minorHAnsi"/>
          <w:bCs/>
          <w:noProof/>
          <w:sz w:val="24"/>
          <w:szCs w:val="24"/>
          <w:lang w:val="sr-Latn-ME"/>
        </w:rPr>
      </w:pPr>
    </w:p>
    <w:p w14:paraId="4E5A1C6B" w14:textId="183F418A" w:rsidR="009233FF" w:rsidRPr="00CD3C73" w:rsidRDefault="009E06D5" w:rsidP="00CD3C73">
      <w:pPr>
        <w:pStyle w:val="Heading1"/>
        <w:rPr>
          <w:rFonts w:asciiTheme="minorHAnsi" w:hAnsiTheme="minorHAnsi" w:cstheme="minorHAnsi"/>
          <w:lang w:val="sr-Latn-ME"/>
        </w:rPr>
      </w:pPr>
      <w:bookmarkStart w:id="16" w:name="_Toc68683093"/>
      <w:r w:rsidRPr="00CD3C73">
        <w:rPr>
          <w:rFonts w:asciiTheme="minorHAnsi" w:hAnsiTheme="minorHAnsi" w:cstheme="minorHAnsi"/>
          <w:lang w:val="sr-Latn-ME"/>
        </w:rPr>
        <w:t>ANALIZA PRAVILNIKA O BLIŽIM USLOVIMA ZA IZDAVANJE, OBNAVLJANJE I ODUZIMANJE LICENCE ZA RAD STRUČNIM RADNICIMA U OBLA</w:t>
      </w:r>
      <w:r w:rsidR="00973821" w:rsidRPr="00CD3C73">
        <w:rPr>
          <w:rFonts w:asciiTheme="minorHAnsi" w:hAnsiTheme="minorHAnsi" w:cstheme="minorHAnsi"/>
          <w:lang w:val="sr-Latn-ME"/>
        </w:rPr>
        <w:t>STI SOCIJALNE I  DJEČJE ZAŠTITE</w:t>
      </w:r>
      <w:bookmarkEnd w:id="16"/>
    </w:p>
    <w:p w14:paraId="72011CF2" w14:textId="77777777" w:rsidR="00983671" w:rsidRPr="00CD3C73" w:rsidRDefault="00983671" w:rsidP="009233FF">
      <w:pPr>
        <w:autoSpaceDE w:val="0"/>
        <w:autoSpaceDN w:val="0"/>
        <w:adjustRightInd w:val="0"/>
        <w:spacing w:after="0" w:line="240" w:lineRule="auto"/>
        <w:jc w:val="center"/>
        <w:rPr>
          <w:rFonts w:cstheme="minorHAnsi"/>
          <w:b/>
          <w:bCs/>
          <w:noProof/>
          <w:color w:val="FF0000"/>
          <w:sz w:val="24"/>
          <w:szCs w:val="24"/>
          <w:lang w:val="sr-Latn-ME"/>
        </w:rPr>
      </w:pPr>
    </w:p>
    <w:p w14:paraId="2FC05538" w14:textId="77777777" w:rsidR="00983671" w:rsidRPr="00CD3C73" w:rsidRDefault="00983671" w:rsidP="0084755B">
      <w:pPr>
        <w:autoSpaceDE w:val="0"/>
        <w:autoSpaceDN w:val="0"/>
        <w:adjustRightInd w:val="0"/>
        <w:spacing w:after="0" w:line="240" w:lineRule="auto"/>
        <w:jc w:val="both"/>
        <w:rPr>
          <w:rFonts w:cstheme="minorHAnsi"/>
          <w:b/>
          <w:bCs/>
          <w:noProof/>
          <w:color w:val="FF0000"/>
          <w:sz w:val="24"/>
          <w:szCs w:val="24"/>
          <w:lang w:val="sr-Latn-ME"/>
        </w:rPr>
      </w:pPr>
    </w:p>
    <w:p w14:paraId="00920F01" w14:textId="77777777" w:rsidR="009233FF" w:rsidRPr="00CD3C73" w:rsidRDefault="0084755B" w:rsidP="004157CB">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t>Pravilnik o licenciranju je, smatraju svi učesnici konsultacija, znač</w:t>
      </w:r>
      <w:r w:rsidR="00973821" w:rsidRPr="00CD3C73">
        <w:rPr>
          <w:rFonts w:cstheme="minorHAnsi"/>
          <w:bCs/>
          <w:noProof/>
          <w:sz w:val="24"/>
          <w:szCs w:val="24"/>
          <w:lang w:val="sr-Latn-ME"/>
        </w:rPr>
        <w:t>a</w:t>
      </w:r>
      <w:r w:rsidRPr="00CD3C73">
        <w:rPr>
          <w:rFonts w:cstheme="minorHAnsi"/>
          <w:bCs/>
          <w:noProof/>
          <w:sz w:val="24"/>
          <w:szCs w:val="24"/>
          <w:lang w:val="sr-Latn-ME"/>
        </w:rPr>
        <w:t>jno doprineo obezbeđivanju kvalitetnih usluga socijalne i dječje zaštite. Kao jedna od značajnijih doborbiti posebno se naglašava činjenica da sistem sada poseduje listu licenciranih stručnih radnika sa svim relev</w:t>
      </w:r>
      <w:r w:rsidR="00973821" w:rsidRPr="00CD3C73">
        <w:rPr>
          <w:rFonts w:cstheme="minorHAnsi"/>
          <w:bCs/>
          <w:noProof/>
          <w:sz w:val="24"/>
          <w:szCs w:val="24"/>
          <w:lang w:val="sr-Latn-ME"/>
        </w:rPr>
        <w:t>a</w:t>
      </w:r>
      <w:r w:rsidRPr="00CD3C73">
        <w:rPr>
          <w:rFonts w:cstheme="minorHAnsi"/>
          <w:bCs/>
          <w:noProof/>
          <w:sz w:val="24"/>
          <w:szCs w:val="24"/>
          <w:lang w:val="sr-Latn-ME"/>
        </w:rPr>
        <w:t>ntnim podacima, te da su stručni radnici naučili zakone koji su relevantni za poslove koje obavljaju i da su prepoznali vžnost kontinuiranog rada na sebi. Međutim, takođe se postavlja pitanje koliko je sistem akreditacije i licencir</w:t>
      </w:r>
      <w:r w:rsidR="00973821" w:rsidRPr="00CD3C73">
        <w:rPr>
          <w:rFonts w:cstheme="minorHAnsi"/>
          <w:bCs/>
          <w:noProof/>
          <w:sz w:val="24"/>
          <w:szCs w:val="24"/>
          <w:lang w:val="sr-Latn-ME"/>
        </w:rPr>
        <w:t>a</w:t>
      </w:r>
      <w:r w:rsidRPr="00CD3C73">
        <w:rPr>
          <w:rFonts w:cstheme="minorHAnsi"/>
          <w:bCs/>
          <w:noProof/>
          <w:sz w:val="24"/>
          <w:szCs w:val="24"/>
          <w:lang w:val="sr-Latn-ME"/>
        </w:rPr>
        <w:t>nja zaista doprineo razvoju lične motivis</w:t>
      </w:r>
      <w:r w:rsidR="00973821" w:rsidRPr="00CD3C73">
        <w:rPr>
          <w:rFonts w:cstheme="minorHAnsi"/>
          <w:bCs/>
          <w:noProof/>
          <w:sz w:val="24"/>
          <w:szCs w:val="24"/>
          <w:lang w:val="sr-Latn-ME"/>
        </w:rPr>
        <w:t>a</w:t>
      </w:r>
      <w:r w:rsidRPr="00CD3C73">
        <w:rPr>
          <w:rFonts w:cstheme="minorHAnsi"/>
          <w:bCs/>
          <w:noProof/>
          <w:sz w:val="24"/>
          <w:szCs w:val="24"/>
          <w:lang w:val="sr-Latn-ME"/>
        </w:rPr>
        <w:t>nosti stručnih radnika za kontinuiranom obukom, a koliko je motivacija stručnih radnika više formalna i vezana samo za dobijanje i obnovu licence, bez istinske motivacije da se kroz ovaj proces unaprede stručne kompetencije. Posebna vrednost licencrinaja prepoznaje se kod uvođenja u posao novih r</w:t>
      </w:r>
      <w:r w:rsidR="00973821" w:rsidRPr="00CD3C73">
        <w:rPr>
          <w:rFonts w:cstheme="minorHAnsi"/>
          <w:bCs/>
          <w:noProof/>
          <w:sz w:val="24"/>
          <w:szCs w:val="24"/>
          <w:lang w:val="sr-Latn-ME"/>
        </w:rPr>
        <w:t>a</w:t>
      </w:r>
      <w:r w:rsidRPr="00CD3C73">
        <w:rPr>
          <w:rFonts w:cstheme="minorHAnsi"/>
          <w:bCs/>
          <w:noProof/>
          <w:sz w:val="24"/>
          <w:szCs w:val="24"/>
          <w:lang w:val="sr-Latn-ME"/>
        </w:rPr>
        <w:t>dnika koji nisu imali prethodno iskustvo pre zapošljavanja. Veća odgovornost stručnih radnika i povećan kvalitet rada stručnih rad</w:t>
      </w:r>
      <w:r w:rsidR="00AE3DCD" w:rsidRPr="00CD3C73">
        <w:rPr>
          <w:rFonts w:cstheme="minorHAnsi"/>
          <w:bCs/>
          <w:noProof/>
          <w:sz w:val="24"/>
          <w:szCs w:val="24"/>
          <w:lang w:val="sr-Latn-ME"/>
        </w:rPr>
        <w:t>nika se prepoznaju kao jako bita</w:t>
      </w:r>
      <w:r w:rsidRPr="00CD3C73">
        <w:rPr>
          <w:rFonts w:cstheme="minorHAnsi"/>
          <w:bCs/>
          <w:noProof/>
          <w:sz w:val="24"/>
          <w:szCs w:val="24"/>
          <w:lang w:val="sr-Latn-ME"/>
        </w:rPr>
        <w:t xml:space="preserve">n </w:t>
      </w:r>
      <w:r w:rsidR="00AE3DCD" w:rsidRPr="00CD3C73">
        <w:rPr>
          <w:rFonts w:cstheme="minorHAnsi"/>
          <w:bCs/>
          <w:noProof/>
          <w:sz w:val="24"/>
          <w:szCs w:val="24"/>
          <w:lang w:val="sr-Latn-ME"/>
        </w:rPr>
        <w:t>rezultat</w:t>
      </w:r>
      <w:r w:rsidRPr="00CD3C73">
        <w:rPr>
          <w:rFonts w:cstheme="minorHAnsi"/>
          <w:bCs/>
          <w:noProof/>
          <w:sz w:val="24"/>
          <w:szCs w:val="24"/>
          <w:lang w:val="sr-Latn-ME"/>
        </w:rPr>
        <w:t xml:space="preserve"> uvođenja sistema licenciranja.</w:t>
      </w:r>
      <w:r w:rsidR="00A66D3E" w:rsidRPr="00CD3C73">
        <w:rPr>
          <w:rFonts w:cstheme="minorHAnsi"/>
          <w:bCs/>
          <w:noProof/>
          <w:sz w:val="24"/>
          <w:szCs w:val="24"/>
          <w:lang w:val="sr-Latn-ME"/>
        </w:rPr>
        <w:t xml:space="preserve"> Pema evidenciji Zavoda za socijalnu i dječju zaštitu</w:t>
      </w:r>
      <w:r w:rsidR="00A66D3E" w:rsidRPr="00CD3C73">
        <w:rPr>
          <w:rStyle w:val="FootnoteReference"/>
          <w:rFonts w:cstheme="minorHAnsi"/>
          <w:bCs/>
          <w:noProof/>
          <w:sz w:val="24"/>
          <w:szCs w:val="24"/>
          <w:lang w:val="sr-Latn-ME"/>
        </w:rPr>
        <w:footnoteReference w:id="17"/>
      </w:r>
      <w:r w:rsidR="00D87D6C" w:rsidRPr="00CD3C73">
        <w:rPr>
          <w:rFonts w:cstheme="minorHAnsi"/>
          <w:bCs/>
          <w:noProof/>
          <w:sz w:val="24"/>
          <w:szCs w:val="24"/>
          <w:lang w:val="sr-Latn-ME"/>
        </w:rPr>
        <w:t>, aktuelno u sis</w:t>
      </w:r>
      <w:r w:rsidR="00A66D3E" w:rsidRPr="00CD3C73">
        <w:rPr>
          <w:rFonts w:cstheme="minorHAnsi"/>
          <w:bCs/>
          <w:noProof/>
          <w:sz w:val="24"/>
          <w:szCs w:val="24"/>
          <w:lang w:val="sr-Latn-ME"/>
        </w:rPr>
        <w:t xml:space="preserve">temu socijalne </w:t>
      </w:r>
      <w:r w:rsidR="00D87D6C" w:rsidRPr="00CD3C73">
        <w:rPr>
          <w:rFonts w:cstheme="minorHAnsi"/>
          <w:bCs/>
          <w:noProof/>
          <w:sz w:val="24"/>
          <w:szCs w:val="24"/>
          <w:lang w:val="sr-Latn-ME"/>
        </w:rPr>
        <w:t>i dječje zaštite je  izdato 579 lice</w:t>
      </w:r>
      <w:r w:rsidR="00A66D3E" w:rsidRPr="00CD3C73">
        <w:rPr>
          <w:rFonts w:cstheme="minorHAnsi"/>
          <w:bCs/>
          <w:noProof/>
          <w:sz w:val="24"/>
          <w:szCs w:val="24"/>
          <w:lang w:val="sr-Latn-ME"/>
        </w:rPr>
        <w:t>n</w:t>
      </w:r>
      <w:r w:rsidR="00D87D6C" w:rsidRPr="00CD3C73">
        <w:rPr>
          <w:rFonts w:cstheme="minorHAnsi"/>
          <w:bCs/>
          <w:noProof/>
          <w:sz w:val="24"/>
          <w:szCs w:val="24"/>
          <w:lang w:val="sr-Latn-ME"/>
        </w:rPr>
        <w:t>ci, od čega je 389 lice</w:t>
      </w:r>
      <w:r w:rsidR="00A66D3E" w:rsidRPr="00CD3C73">
        <w:rPr>
          <w:rFonts w:cstheme="minorHAnsi"/>
          <w:bCs/>
          <w:noProof/>
          <w:sz w:val="24"/>
          <w:szCs w:val="24"/>
          <w:lang w:val="sr-Latn-ME"/>
        </w:rPr>
        <w:t>n</w:t>
      </w:r>
      <w:r w:rsidR="00D87D6C" w:rsidRPr="00CD3C73">
        <w:rPr>
          <w:rFonts w:cstheme="minorHAnsi"/>
          <w:bCs/>
          <w:noProof/>
          <w:sz w:val="24"/>
          <w:szCs w:val="24"/>
          <w:lang w:val="sr-Latn-ME"/>
        </w:rPr>
        <w:t>c</w:t>
      </w:r>
      <w:r w:rsidR="00A66D3E" w:rsidRPr="00CD3C73">
        <w:rPr>
          <w:rFonts w:cstheme="minorHAnsi"/>
          <w:bCs/>
          <w:noProof/>
          <w:sz w:val="24"/>
          <w:szCs w:val="24"/>
          <w:lang w:val="sr-Latn-ME"/>
        </w:rPr>
        <w:t>i za obavljanje osnovnih poslova u socijalnoj zaštiti, 85 za obavljanje pravnih poslova, 23 za obavljanje poslova vaspitača,  41 za obavljanje poslova radno okupacionog terapeuta , što je ukupno 543 licecni ( pretpost</w:t>
      </w:r>
      <w:r w:rsidR="00D87D6C" w:rsidRPr="00CD3C73">
        <w:rPr>
          <w:rFonts w:cstheme="minorHAnsi"/>
          <w:bCs/>
          <w:noProof/>
          <w:sz w:val="24"/>
          <w:szCs w:val="24"/>
          <w:lang w:val="sr-Latn-ME"/>
        </w:rPr>
        <w:t>av</w:t>
      </w:r>
      <w:r w:rsidR="00A66D3E" w:rsidRPr="00CD3C73">
        <w:rPr>
          <w:rFonts w:cstheme="minorHAnsi"/>
          <w:bCs/>
          <w:noProof/>
          <w:sz w:val="24"/>
          <w:szCs w:val="24"/>
          <w:lang w:val="sr-Latn-ME"/>
        </w:rPr>
        <w:t>ka je da se ovde r</w:t>
      </w:r>
      <w:r w:rsidR="00D87D6C" w:rsidRPr="00CD3C73">
        <w:rPr>
          <w:rFonts w:cstheme="minorHAnsi"/>
          <w:bCs/>
          <w:noProof/>
          <w:sz w:val="24"/>
          <w:szCs w:val="24"/>
          <w:lang w:val="sr-Latn-ME"/>
        </w:rPr>
        <w:t>a</w:t>
      </w:r>
      <w:r w:rsidR="00A66D3E" w:rsidRPr="00CD3C73">
        <w:rPr>
          <w:rFonts w:cstheme="minorHAnsi"/>
          <w:bCs/>
          <w:noProof/>
          <w:sz w:val="24"/>
          <w:szCs w:val="24"/>
          <w:lang w:val="sr-Latn-ME"/>
        </w:rPr>
        <w:t>di o pojedinačnim stručnim radnicima i saradnicima), a da se  još 36 licenci za obavljanje specijalizovanih poslova odnosi na stru</w:t>
      </w:r>
      <w:r w:rsidR="00D87D6C" w:rsidRPr="00CD3C73">
        <w:rPr>
          <w:rFonts w:cstheme="minorHAnsi"/>
          <w:bCs/>
          <w:noProof/>
          <w:sz w:val="24"/>
          <w:szCs w:val="24"/>
          <w:lang w:val="sr-Latn-ME"/>
        </w:rPr>
        <w:t>čne radnike koji već imaju lice</w:t>
      </w:r>
      <w:r w:rsidR="00A66D3E" w:rsidRPr="00CD3C73">
        <w:rPr>
          <w:rFonts w:cstheme="minorHAnsi"/>
          <w:bCs/>
          <w:noProof/>
          <w:sz w:val="24"/>
          <w:szCs w:val="24"/>
          <w:lang w:val="sr-Latn-ME"/>
        </w:rPr>
        <w:t>n</w:t>
      </w:r>
      <w:r w:rsidR="00D87D6C" w:rsidRPr="00CD3C73">
        <w:rPr>
          <w:rFonts w:cstheme="minorHAnsi"/>
          <w:bCs/>
          <w:noProof/>
          <w:sz w:val="24"/>
          <w:szCs w:val="24"/>
          <w:lang w:val="sr-Latn-ME"/>
        </w:rPr>
        <w:t>c</w:t>
      </w:r>
      <w:r w:rsidR="00A66D3E" w:rsidRPr="00CD3C73">
        <w:rPr>
          <w:rFonts w:cstheme="minorHAnsi"/>
          <w:bCs/>
          <w:noProof/>
          <w:sz w:val="24"/>
          <w:szCs w:val="24"/>
          <w:lang w:val="sr-Latn-ME"/>
        </w:rPr>
        <w:t xml:space="preserve">u za rad na osnovnim stručnim poslovima. </w:t>
      </w:r>
    </w:p>
    <w:p w14:paraId="7E563BAD" w14:textId="77777777" w:rsidR="004660C7" w:rsidRPr="00CD3C73" w:rsidRDefault="007F147E" w:rsidP="00FC6B9F">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U konsultacijama i na osnovu analize dokumentacije prepoznato je nekoliko</w:t>
      </w:r>
      <w:r w:rsidR="00480B08" w:rsidRPr="00CD3C73">
        <w:rPr>
          <w:rFonts w:cstheme="minorHAnsi"/>
          <w:bCs/>
          <w:noProof/>
          <w:sz w:val="24"/>
          <w:szCs w:val="24"/>
          <w:lang w:val="sr-Latn-ME"/>
        </w:rPr>
        <w:t xml:space="preserve"> oblasti u kojima je unapređenje</w:t>
      </w:r>
      <w:r w:rsidRPr="00CD3C73">
        <w:rPr>
          <w:rFonts w:cstheme="minorHAnsi"/>
          <w:bCs/>
          <w:noProof/>
          <w:sz w:val="24"/>
          <w:szCs w:val="24"/>
          <w:lang w:val="sr-Latn-ME"/>
        </w:rPr>
        <w:t xml:space="preserve"> pravil</w:t>
      </w:r>
      <w:r w:rsidR="003B2E5B" w:rsidRPr="00CD3C73">
        <w:rPr>
          <w:rFonts w:cstheme="minorHAnsi"/>
          <w:bCs/>
          <w:noProof/>
          <w:sz w:val="24"/>
          <w:szCs w:val="24"/>
          <w:lang w:val="sr-Latn-ME"/>
        </w:rPr>
        <w:t>nika o licencir</w:t>
      </w:r>
      <w:r w:rsidR="00480B08" w:rsidRPr="00CD3C73">
        <w:rPr>
          <w:rFonts w:cstheme="minorHAnsi"/>
          <w:bCs/>
          <w:noProof/>
          <w:sz w:val="24"/>
          <w:szCs w:val="24"/>
          <w:lang w:val="sr-Latn-ME"/>
        </w:rPr>
        <w:t>a</w:t>
      </w:r>
      <w:r w:rsidR="003B2E5B" w:rsidRPr="00CD3C73">
        <w:rPr>
          <w:rFonts w:cstheme="minorHAnsi"/>
          <w:bCs/>
          <w:noProof/>
          <w:sz w:val="24"/>
          <w:szCs w:val="24"/>
          <w:lang w:val="sr-Latn-ME"/>
        </w:rPr>
        <w:t xml:space="preserve">nju neophodno. Stručnjaci u konsultacijama prepoznaju </w:t>
      </w:r>
      <w:r w:rsidR="003B2E5B" w:rsidRPr="00CD3C73">
        <w:rPr>
          <w:rFonts w:cstheme="minorHAnsi"/>
          <w:bCs/>
          <w:noProof/>
          <w:sz w:val="24"/>
          <w:szCs w:val="24"/>
          <w:lang w:val="sr-Latn-ME"/>
        </w:rPr>
        <w:lastRenderedPageBreak/>
        <w:t>kao</w:t>
      </w:r>
      <w:r w:rsidR="00D87D6C" w:rsidRPr="00CD3C73">
        <w:rPr>
          <w:rFonts w:cstheme="minorHAnsi"/>
          <w:bCs/>
          <w:noProof/>
          <w:sz w:val="24"/>
          <w:szCs w:val="24"/>
          <w:lang w:val="sr-Latn-ME"/>
        </w:rPr>
        <w:t xml:space="preserve"> osnovne teškoće u sistemu lice</w:t>
      </w:r>
      <w:r w:rsidR="003B2E5B" w:rsidRPr="00CD3C73">
        <w:rPr>
          <w:rFonts w:cstheme="minorHAnsi"/>
          <w:bCs/>
          <w:noProof/>
          <w:sz w:val="24"/>
          <w:szCs w:val="24"/>
          <w:lang w:val="sr-Latn-ME"/>
        </w:rPr>
        <w:t>n</w:t>
      </w:r>
      <w:r w:rsidR="00D87D6C" w:rsidRPr="00CD3C73">
        <w:rPr>
          <w:rFonts w:cstheme="minorHAnsi"/>
          <w:bCs/>
          <w:noProof/>
          <w:sz w:val="24"/>
          <w:szCs w:val="24"/>
          <w:lang w:val="sr-Latn-ME"/>
        </w:rPr>
        <w:t>c</w:t>
      </w:r>
      <w:r w:rsidR="003B2E5B" w:rsidRPr="00CD3C73">
        <w:rPr>
          <w:rFonts w:cstheme="minorHAnsi"/>
          <w:bCs/>
          <w:noProof/>
          <w:sz w:val="24"/>
          <w:szCs w:val="24"/>
          <w:lang w:val="sr-Latn-ME"/>
        </w:rPr>
        <w:t>iranja nedovoljno precizno definisane</w:t>
      </w:r>
      <w:r w:rsidR="00D87D6C" w:rsidRPr="00CD3C73">
        <w:rPr>
          <w:rFonts w:cstheme="minorHAnsi"/>
          <w:bCs/>
          <w:noProof/>
          <w:sz w:val="24"/>
          <w:szCs w:val="24"/>
          <w:lang w:val="sr-Latn-ME"/>
        </w:rPr>
        <w:t xml:space="preserve"> grupe poslova, što onda otežav</w:t>
      </w:r>
      <w:r w:rsidR="003B2E5B" w:rsidRPr="00CD3C73">
        <w:rPr>
          <w:rFonts w:cstheme="minorHAnsi"/>
          <w:bCs/>
          <w:noProof/>
          <w:sz w:val="24"/>
          <w:szCs w:val="24"/>
          <w:lang w:val="sr-Latn-ME"/>
        </w:rPr>
        <w:t>a specifikaciju licenci</w:t>
      </w:r>
      <w:r w:rsidR="00480B08" w:rsidRPr="00CD3C73">
        <w:rPr>
          <w:rFonts w:cstheme="minorHAnsi"/>
          <w:bCs/>
          <w:noProof/>
          <w:sz w:val="24"/>
          <w:szCs w:val="24"/>
          <w:lang w:val="sr-Latn-ME"/>
        </w:rPr>
        <w:t>,</w:t>
      </w:r>
      <w:r w:rsidR="003B2E5B" w:rsidRPr="00CD3C73">
        <w:rPr>
          <w:rFonts w:cstheme="minorHAnsi"/>
          <w:bCs/>
          <w:noProof/>
          <w:sz w:val="24"/>
          <w:szCs w:val="24"/>
          <w:lang w:val="sr-Latn-ME"/>
        </w:rPr>
        <w:t xml:space="preserve"> i uopšteni način bodovanja, koji ne omogućava razlikovanje u obukama koje traju na primer , 1 dan i obuke koje su višemodularno realizovane, kao i pitanje takozvane ’’nulte licence’’ koja bi omogućila zapošljavanje, pa tek onda profesionalno usmeravanje i sticanje licenci za obavljanje konkretnog posla.</w:t>
      </w:r>
      <w:r w:rsidR="003F09F2" w:rsidRPr="00CD3C73">
        <w:rPr>
          <w:rFonts w:cstheme="minorHAnsi"/>
          <w:bCs/>
          <w:noProof/>
          <w:sz w:val="24"/>
          <w:szCs w:val="24"/>
          <w:lang w:val="sr-Latn-ME"/>
        </w:rPr>
        <w:t xml:space="preserve"> </w:t>
      </w:r>
      <w:r w:rsidR="004660C7" w:rsidRPr="00CD3C73">
        <w:rPr>
          <w:rFonts w:cstheme="minorHAnsi"/>
          <w:bCs/>
          <w:noProof/>
          <w:sz w:val="24"/>
          <w:szCs w:val="24"/>
          <w:lang w:val="sr-Latn-ME"/>
        </w:rPr>
        <w:t>Stiče se utisak da je pos</w:t>
      </w:r>
      <w:r w:rsidR="003F09F2" w:rsidRPr="00CD3C73">
        <w:rPr>
          <w:rFonts w:cstheme="minorHAnsi"/>
          <w:bCs/>
          <w:noProof/>
          <w:sz w:val="24"/>
          <w:szCs w:val="24"/>
          <w:lang w:val="sr-Latn-ME"/>
        </w:rPr>
        <w:t>tupak licenciranja stručnih radnika , sagledano kroz analizu pravilnika, usmeren na omogućavanje dobijanja licence kako bi se ispunili zakonski uslovi za zapošljavanje</w:t>
      </w:r>
      <w:r w:rsidR="004660C7" w:rsidRPr="00CD3C73">
        <w:rPr>
          <w:rFonts w:cstheme="minorHAnsi"/>
          <w:bCs/>
          <w:noProof/>
          <w:sz w:val="24"/>
          <w:szCs w:val="24"/>
          <w:lang w:val="sr-Latn-ME"/>
        </w:rPr>
        <w:t>, dok se manje pažnje posvetilo profesionalnom razvoju i razvoju komp</w:t>
      </w:r>
      <w:r w:rsidR="00D87D6C" w:rsidRPr="00CD3C73">
        <w:rPr>
          <w:rFonts w:cstheme="minorHAnsi"/>
          <w:bCs/>
          <w:noProof/>
          <w:sz w:val="24"/>
          <w:szCs w:val="24"/>
          <w:lang w:val="sr-Latn-ME"/>
        </w:rPr>
        <w:t>e</w:t>
      </w:r>
      <w:r w:rsidR="004660C7" w:rsidRPr="00CD3C73">
        <w:rPr>
          <w:rFonts w:cstheme="minorHAnsi"/>
          <w:bCs/>
          <w:noProof/>
          <w:sz w:val="24"/>
          <w:szCs w:val="24"/>
          <w:lang w:val="sr-Latn-ME"/>
        </w:rPr>
        <w:t>tnci zaposlenih.</w:t>
      </w:r>
    </w:p>
    <w:p w14:paraId="4D3C6365" w14:textId="77777777" w:rsidR="004660C7" w:rsidRPr="00CD3C73" w:rsidRDefault="004660C7" w:rsidP="004157CB">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ab/>
      </w:r>
    </w:p>
    <w:p w14:paraId="20BDEF56" w14:textId="77777777" w:rsidR="004660C7" w:rsidRPr="00AF374D" w:rsidRDefault="004660C7" w:rsidP="00AF374D">
      <w:pPr>
        <w:jc w:val="both"/>
        <w:rPr>
          <w:b/>
          <w:color w:val="2E74B5" w:themeColor="accent1" w:themeShade="BF"/>
          <w:sz w:val="24"/>
        </w:rPr>
      </w:pPr>
      <w:r w:rsidRPr="00AF374D">
        <w:rPr>
          <w:b/>
          <w:color w:val="2E74B5" w:themeColor="accent1" w:themeShade="BF"/>
          <w:sz w:val="24"/>
        </w:rPr>
        <w:t xml:space="preserve">Pravilnik o licenciranju direktno zavisi od klasifikacije stručnih poslova u </w:t>
      </w:r>
      <w:r w:rsidR="003F09F2" w:rsidRPr="00AF374D">
        <w:rPr>
          <w:b/>
          <w:color w:val="2E74B5" w:themeColor="accent1" w:themeShade="BF"/>
          <w:sz w:val="24"/>
        </w:rPr>
        <w:t>Pravilniku o bližim uslovima i standardima za obavljanje stručn</w:t>
      </w:r>
      <w:r w:rsidRPr="00AF374D">
        <w:rPr>
          <w:b/>
          <w:color w:val="2E74B5" w:themeColor="accent1" w:themeShade="BF"/>
          <w:sz w:val="24"/>
        </w:rPr>
        <w:t>ih poslova u socijalnoj</w:t>
      </w:r>
      <w:r w:rsidR="00205704" w:rsidRPr="00AF374D">
        <w:rPr>
          <w:b/>
          <w:color w:val="2E74B5" w:themeColor="accent1" w:themeShade="BF"/>
          <w:sz w:val="24"/>
        </w:rPr>
        <w:t xml:space="preserve"> i dječjoj</w:t>
      </w:r>
      <w:r w:rsidRPr="00AF374D">
        <w:rPr>
          <w:b/>
          <w:color w:val="2E74B5" w:themeColor="accent1" w:themeShade="BF"/>
          <w:sz w:val="24"/>
        </w:rPr>
        <w:t xml:space="preserve"> zaštiti, kao i od načina definisanja stručnih poslova i kompetencija u pravilnicima koji se odnose na pružanje konkretnih usluga – usluge smeštja, </w:t>
      </w:r>
      <w:r w:rsidR="00AD56DD" w:rsidRPr="00AF374D">
        <w:rPr>
          <w:b/>
          <w:color w:val="2E74B5" w:themeColor="accent1" w:themeShade="BF"/>
          <w:sz w:val="24"/>
        </w:rPr>
        <w:t>usluga za život u zajednici i drugi.</w:t>
      </w:r>
    </w:p>
    <w:p w14:paraId="02D500C8" w14:textId="77777777" w:rsidR="00AD56DD" w:rsidRPr="00CD3C73" w:rsidRDefault="004660C7" w:rsidP="00480B08">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 xml:space="preserve">Osnovni smisao pravilnika o licenciranju je razvoj kompetentnih stručnjaka za obavljanje konkretnih stručnih poslova u socijalnoj i dječjoj zaštiti. </w:t>
      </w:r>
      <w:r w:rsidR="00AD56DD" w:rsidRPr="00CD3C73">
        <w:rPr>
          <w:rFonts w:cstheme="minorHAnsi"/>
          <w:bCs/>
          <w:noProof/>
          <w:sz w:val="24"/>
          <w:szCs w:val="24"/>
          <w:lang w:val="sr-Latn-ME"/>
        </w:rPr>
        <w:t>Preduslovi  za ovo su:</w:t>
      </w:r>
    </w:p>
    <w:p w14:paraId="408BB1E7" w14:textId="77777777" w:rsidR="00AD56DD" w:rsidRPr="00CD3C73" w:rsidRDefault="00AD56DD" w:rsidP="00112EE8">
      <w:pPr>
        <w:pStyle w:val="ListParagraph"/>
        <w:numPr>
          <w:ilvl w:val="0"/>
          <w:numId w:val="1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dobra i jasna klasifikacija stručnih poslova za koje je potrebno dobijanje licence, </w:t>
      </w:r>
    </w:p>
    <w:p w14:paraId="4A34BC11" w14:textId="77777777" w:rsidR="00AD56DD" w:rsidRPr="00CD3C73" w:rsidRDefault="00D87D6C" w:rsidP="00112EE8">
      <w:pPr>
        <w:pStyle w:val="ListParagraph"/>
        <w:numPr>
          <w:ilvl w:val="0"/>
          <w:numId w:val="1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definisane kompetencije</w:t>
      </w:r>
      <w:r w:rsidR="00AD56DD" w:rsidRPr="00CD3C73">
        <w:rPr>
          <w:rFonts w:cstheme="minorHAnsi"/>
          <w:bCs/>
          <w:noProof/>
          <w:sz w:val="24"/>
          <w:szCs w:val="24"/>
          <w:lang w:val="sr-Latn-ME"/>
        </w:rPr>
        <w:t xml:space="preserve"> za određene stručne poslove ( znanja, veštine i vrednosti)</w:t>
      </w:r>
    </w:p>
    <w:p w14:paraId="641FBE27" w14:textId="77777777" w:rsidR="00F66A96" w:rsidRPr="00CD3C73" w:rsidRDefault="00AD56DD" w:rsidP="00112EE8">
      <w:pPr>
        <w:pStyle w:val="ListParagraph"/>
        <w:numPr>
          <w:ilvl w:val="0"/>
          <w:numId w:val="1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 xml:space="preserve">razrađen sistem profesionalnog razvoja kroz </w:t>
      </w:r>
      <w:r w:rsidR="00F66A96" w:rsidRPr="00CD3C73">
        <w:rPr>
          <w:rFonts w:cstheme="minorHAnsi"/>
          <w:bCs/>
          <w:noProof/>
          <w:sz w:val="24"/>
          <w:szCs w:val="24"/>
          <w:lang w:val="sr-Latn-ME"/>
        </w:rPr>
        <w:t>menadžment ljudskih resursa koji omogućava praćenje kvaliteta stručnog rada i prepoznavanje potrebe za obukom na nivou stručnih radnika</w:t>
      </w:r>
    </w:p>
    <w:p w14:paraId="30CEC02D" w14:textId="77777777" w:rsidR="00F66A96" w:rsidRPr="00CD3C73" w:rsidRDefault="00F66A96" w:rsidP="00112EE8">
      <w:pPr>
        <w:pStyle w:val="ListParagraph"/>
        <w:numPr>
          <w:ilvl w:val="0"/>
          <w:numId w:val="1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Izrada Plana i programa stručnog usavršavanja i njegovo dosledno sprovođenje (obaveza Zavoda prema čl. 129 zakona o oscijalnoj i dječjoj zaštiti)</w:t>
      </w:r>
    </w:p>
    <w:p w14:paraId="06AF484E" w14:textId="77777777" w:rsidR="0030395D" w:rsidRPr="00CD3C73" w:rsidRDefault="00F66A96" w:rsidP="00F66A96">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 xml:space="preserve"> </w:t>
      </w:r>
      <w:r w:rsidR="004660C7" w:rsidRPr="00CD3C73">
        <w:rPr>
          <w:rFonts w:cstheme="minorHAnsi"/>
          <w:bCs/>
          <w:noProof/>
          <w:sz w:val="24"/>
          <w:szCs w:val="24"/>
          <w:lang w:val="sr-Latn-ME"/>
        </w:rPr>
        <w:t xml:space="preserve">U Pravilniku o bližim uslovima </w:t>
      </w:r>
      <w:r w:rsidR="0030395D" w:rsidRPr="00CD3C73">
        <w:rPr>
          <w:rFonts w:cstheme="minorHAnsi"/>
          <w:bCs/>
          <w:noProof/>
          <w:sz w:val="24"/>
          <w:szCs w:val="24"/>
          <w:lang w:val="sr-Latn-ME"/>
        </w:rPr>
        <w:t>i standardima za obavlja</w:t>
      </w:r>
      <w:r w:rsidR="004660C7" w:rsidRPr="00CD3C73">
        <w:rPr>
          <w:rFonts w:cstheme="minorHAnsi"/>
          <w:bCs/>
          <w:noProof/>
          <w:sz w:val="24"/>
          <w:szCs w:val="24"/>
          <w:lang w:val="sr-Latn-ME"/>
        </w:rPr>
        <w:t xml:space="preserve">nje stručnih poslova u socijalnoj i dječjoj zaštiti klasifikacija stručnih poslova i komptencija je suviše opšta. </w:t>
      </w:r>
      <w:r w:rsidR="0030395D" w:rsidRPr="00CD3C73">
        <w:rPr>
          <w:rFonts w:cstheme="minorHAnsi"/>
          <w:bCs/>
          <w:noProof/>
          <w:sz w:val="24"/>
          <w:szCs w:val="24"/>
          <w:lang w:val="sr-Latn-ME"/>
        </w:rPr>
        <w:t>Iako daje osnovni ok</w:t>
      </w:r>
      <w:r w:rsidRPr="00CD3C73">
        <w:rPr>
          <w:rFonts w:cstheme="minorHAnsi"/>
          <w:bCs/>
          <w:noProof/>
          <w:sz w:val="24"/>
          <w:szCs w:val="24"/>
          <w:lang w:val="sr-Latn-ME"/>
        </w:rPr>
        <w:t>v</w:t>
      </w:r>
      <w:r w:rsidR="0030395D" w:rsidRPr="00CD3C73">
        <w:rPr>
          <w:rFonts w:cstheme="minorHAnsi"/>
          <w:bCs/>
          <w:noProof/>
          <w:sz w:val="24"/>
          <w:szCs w:val="24"/>
          <w:lang w:val="sr-Latn-ME"/>
        </w:rPr>
        <w:t>i</w:t>
      </w:r>
      <w:r w:rsidRPr="00CD3C73">
        <w:rPr>
          <w:rFonts w:cstheme="minorHAnsi"/>
          <w:bCs/>
          <w:noProof/>
          <w:sz w:val="24"/>
          <w:szCs w:val="24"/>
          <w:lang w:val="sr-Latn-ME"/>
        </w:rPr>
        <w:t>r klasifikacije stručnih poslova u socijalnoj i dječjoj zaštiti, o</w:t>
      </w:r>
      <w:r w:rsidR="004660C7" w:rsidRPr="00CD3C73">
        <w:rPr>
          <w:rFonts w:cstheme="minorHAnsi"/>
          <w:bCs/>
          <w:noProof/>
          <w:sz w:val="24"/>
          <w:szCs w:val="24"/>
          <w:lang w:val="sr-Latn-ME"/>
        </w:rPr>
        <w:t xml:space="preserve">vaj pravilnik ne omogućava jasnu </w:t>
      </w:r>
      <w:r w:rsidRPr="00CD3C73">
        <w:rPr>
          <w:rFonts w:cstheme="minorHAnsi"/>
          <w:bCs/>
          <w:noProof/>
          <w:sz w:val="24"/>
          <w:szCs w:val="24"/>
          <w:lang w:val="sr-Latn-ME"/>
        </w:rPr>
        <w:t xml:space="preserve">i potpunu </w:t>
      </w:r>
      <w:r w:rsidR="004660C7" w:rsidRPr="00CD3C73">
        <w:rPr>
          <w:rFonts w:cstheme="minorHAnsi"/>
          <w:bCs/>
          <w:noProof/>
          <w:sz w:val="24"/>
          <w:szCs w:val="24"/>
          <w:lang w:val="sr-Latn-ME"/>
        </w:rPr>
        <w:t xml:space="preserve">klasifikaciju </w:t>
      </w:r>
      <w:r w:rsidRPr="00CD3C73">
        <w:rPr>
          <w:rFonts w:cstheme="minorHAnsi"/>
          <w:bCs/>
          <w:noProof/>
          <w:sz w:val="24"/>
          <w:szCs w:val="24"/>
          <w:lang w:val="sr-Latn-ME"/>
        </w:rPr>
        <w:t xml:space="preserve">svih stručnih poslova u socijalnoj i dječjoj zaštiti, </w:t>
      </w:r>
      <w:r w:rsidR="00D87D6C" w:rsidRPr="00CD3C73">
        <w:rPr>
          <w:rFonts w:cstheme="minorHAnsi"/>
          <w:bCs/>
          <w:noProof/>
          <w:sz w:val="24"/>
          <w:szCs w:val="24"/>
          <w:lang w:val="sr-Latn-ME"/>
        </w:rPr>
        <w:t>kao ni na osnovu nje, definisanje znanja i komptencija</w:t>
      </w:r>
      <w:r w:rsidRPr="00CD3C73">
        <w:rPr>
          <w:rFonts w:cstheme="minorHAnsi"/>
          <w:bCs/>
          <w:noProof/>
          <w:sz w:val="24"/>
          <w:szCs w:val="24"/>
          <w:lang w:val="sr-Latn-ME"/>
        </w:rPr>
        <w:t xml:space="preserve"> za konkretne poslove.  </w:t>
      </w:r>
      <w:r w:rsidR="0030395D" w:rsidRPr="00CD3C73">
        <w:rPr>
          <w:rFonts w:cstheme="minorHAnsi"/>
          <w:bCs/>
          <w:noProof/>
          <w:sz w:val="24"/>
          <w:szCs w:val="24"/>
          <w:lang w:val="sr-Latn-ME"/>
        </w:rPr>
        <w:t xml:space="preserve">Ključno pitanje na koje treba odgovoriti u ovom domenu jeste odnos opšteg i specifičnog, </w:t>
      </w:r>
      <w:r w:rsidR="00D87D6C" w:rsidRPr="00CD3C73">
        <w:rPr>
          <w:rFonts w:cstheme="minorHAnsi"/>
          <w:bCs/>
          <w:noProof/>
          <w:sz w:val="24"/>
          <w:szCs w:val="24"/>
          <w:lang w:val="sr-Latn-ME"/>
        </w:rPr>
        <w:t xml:space="preserve">kao </w:t>
      </w:r>
      <w:r w:rsidR="0030395D" w:rsidRPr="00CD3C73">
        <w:rPr>
          <w:rFonts w:cstheme="minorHAnsi"/>
          <w:bCs/>
          <w:noProof/>
          <w:sz w:val="24"/>
          <w:szCs w:val="24"/>
          <w:lang w:val="sr-Latn-ME"/>
        </w:rPr>
        <w:t>i koji je kriterijum opštosti. Ovde se radi o strateškom opredeljenju sistema do kog nivoa specifikacije poslova u sistemu socijalne i dječje zaštite želi da ide, odnosno koji nivo uređenosti sistema je poželjan. Iako je na početku uvođenja licenciranja aktuelni model definisanja stručnih poslova  omogućio početak razvoja licencir</w:t>
      </w:r>
      <w:r w:rsidR="00D87D6C" w:rsidRPr="00CD3C73">
        <w:rPr>
          <w:rFonts w:cstheme="minorHAnsi"/>
          <w:bCs/>
          <w:noProof/>
          <w:sz w:val="24"/>
          <w:szCs w:val="24"/>
          <w:lang w:val="sr-Latn-ME"/>
        </w:rPr>
        <w:t>a</w:t>
      </w:r>
      <w:r w:rsidR="0030395D" w:rsidRPr="00CD3C73">
        <w:rPr>
          <w:rFonts w:cstheme="minorHAnsi"/>
          <w:bCs/>
          <w:noProof/>
          <w:sz w:val="24"/>
          <w:szCs w:val="24"/>
          <w:lang w:val="sr-Latn-ME"/>
        </w:rPr>
        <w:t>nja, stiče se utisak da je sazrelo vreme za dalji razvoj kako klasifikacije poslova, tako i sistema licenciranja.</w:t>
      </w:r>
    </w:p>
    <w:p w14:paraId="0D759688" w14:textId="77777777" w:rsidR="00F66A96" w:rsidRPr="00CD3C73" w:rsidRDefault="00F66A96" w:rsidP="00F66A96">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U sistemu licencir</w:t>
      </w:r>
      <w:r w:rsidR="00046085" w:rsidRPr="00CD3C73">
        <w:rPr>
          <w:rFonts w:cstheme="minorHAnsi"/>
          <w:bCs/>
          <w:noProof/>
          <w:sz w:val="24"/>
          <w:szCs w:val="24"/>
          <w:lang w:val="sr-Latn-ME"/>
        </w:rPr>
        <w:t>a</w:t>
      </w:r>
      <w:r w:rsidRPr="00CD3C73">
        <w:rPr>
          <w:rFonts w:cstheme="minorHAnsi"/>
          <w:bCs/>
          <w:noProof/>
          <w:sz w:val="24"/>
          <w:szCs w:val="24"/>
          <w:lang w:val="sr-Latn-ME"/>
        </w:rPr>
        <w:t xml:space="preserve">nja, direktna posledica ovakvog stanja je nemogućnost </w:t>
      </w:r>
      <w:r w:rsidR="00046085" w:rsidRPr="00CD3C73">
        <w:rPr>
          <w:rFonts w:cstheme="minorHAnsi"/>
          <w:bCs/>
          <w:noProof/>
          <w:sz w:val="24"/>
          <w:szCs w:val="24"/>
          <w:lang w:val="sr-Latn-ME"/>
        </w:rPr>
        <w:t>licecniranja stručnih radnika za konkretene poslove koji</w:t>
      </w:r>
      <w:r w:rsidR="00D87D6C" w:rsidRPr="00CD3C73">
        <w:rPr>
          <w:rFonts w:cstheme="minorHAnsi"/>
          <w:bCs/>
          <w:noProof/>
          <w:sz w:val="24"/>
          <w:szCs w:val="24"/>
          <w:lang w:val="sr-Latn-ME"/>
        </w:rPr>
        <w:t>ma se bave. Na nivou samih lice</w:t>
      </w:r>
      <w:r w:rsidR="00046085" w:rsidRPr="00CD3C73">
        <w:rPr>
          <w:rFonts w:cstheme="minorHAnsi"/>
          <w:bCs/>
          <w:noProof/>
          <w:sz w:val="24"/>
          <w:szCs w:val="24"/>
          <w:lang w:val="sr-Latn-ME"/>
        </w:rPr>
        <w:t>n</w:t>
      </w:r>
      <w:r w:rsidR="00D87D6C" w:rsidRPr="00CD3C73">
        <w:rPr>
          <w:rFonts w:cstheme="minorHAnsi"/>
          <w:bCs/>
          <w:noProof/>
          <w:sz w:val="24"/>
          <w:szCs w:val="24"/>
          <w:lang w:val="sr-Latn-ME"/>
        </w:rPr>
        <w:t>c</w:t>
      </w:r>
      <w:r w:rsidR="00046085" w:rsidRPr="00CD3C73">
        <w:rPr>
          <w:rFonts w:cstheme="minorHAnsi"/>
          <w:bCs/>
          <w:noProof/>
          <w:sz w:val="24"/>
          <w:szCs w:val="24"/>
          <w:lang w:val="sr-Latn-ME"/>
        </w:rPr>
        <w:t xml:space="preserve">i, nemoguće je dati </w:t>
      </w:r>
      <w:r w:rsidRPr="00CD3C73">
        <w:rPr>
          <w:rFonts w:cstheme="minorHAnsi"/>
          <w:bCs/>
          <w:noProof/>
          <w:sz w:val="24"/>
          <w:szCs w:val="24"/>
          <w:lang w:val="sr-Latn-ME"/>
        </w:rPr>
        <w:t>do</w:t>
      </w:r>
      <w:r w:rsidR="00046085" w:rsidRPr="00CD3C73">
        <w:rPr>
          <w:rFonts w:cstheme="minorHAnsi"/>
          <w:bCs/>
          <w:noProof/>
          <w:sz w:val="24"/>
          <w:szCs w:val="24"/>
          <w:lang w:val="sr-Latn-ME"/>
        </w:rPr>
        <w:t>bru klasifikaciju</w:t>
      </w:r>
      <w:r w:rsidRPr="00CD3C73">
        <w:rPr>
          <w:rFonts w:cstheme="minorHAnsi"/>
          <w:bCs/>
          <w:noProof/>
          <w:sz w:val="24"/>
          <w:szCs w:val="24"/>
          <w:lang w:val="sr-Latn-ME"/>
        </w:rPr>
        <w:t xml:space="preserve"> licenci</w:t>
      </w:r>
      <w:r w:rsidR="00046085" w:rsidRPr="00CD3C73">
        <w:rPr>
          <w:rFonts w:cstheme="minorHAnsi"/>
          <w:bCs/>
          <w:noProof/>
          <w:sz w:val="24"/>
          <w:szCs w:val="24"/>
          <w:lang w:val="sr-Latn-ME"/>
        </w:rPr>
        <w:t xml:space="preserve"> koje omogućavaju prepoznavanje komp</w:t>
      </w:r>
      <w:r w:rsidR="00D87D6C" w:rsidRPr="00CD3C73">
        <w:rPr>
          <w:rFonts w:cstheme="minorHAnsi"/>
          <w:bCs/>
          <w:noProof/>
          <w:sz w:val="24"/>
          <w:szCs w:val="24"/>
          <w:lang w:val="sr-Latn-ME"/>
        </w:rPr>
        <w:t>etencija za specifične grupe po</w:t>
      </w:r>
      <w:r w:rsidR="00046085" w:rsidRPr="00CD3C73">
        <w:rPr>
          <w:rFonts w:cstheme="minorHAnsi"/>
          <w:bCs/>
          <w:noProof/>
          <w:sz w:val="24"/>
          <w:szCs w:val="24"/>
          <w:lang w:val="sr-Latn-ME"/>
        </w:rPr>
        <w:t>s</w:t>
      </w:r>
      <w:r w:rsidR="00D87D6C" w:rsidRPr="00CD3C73">
        <w:rPr>
          <w:rFonts w:cstheme="minorHAnsi"/>
          <w:bCs/>
          <w:noProof/>
          <w:sz w:val="24"/>
          <w:szCs w:val="24"/>
          <w:lang w:val="sr-Latn-ME"/>
        </w:rPr>
        <w:t>l</w:t>
      </w:r>
      <w:r w:rsidR="00046085" w:rsidRPr="00CD3C73">
        <w:rPr>
          <w:rFonts w:cstheme="minorHAnsi"/>
          <w:bCs/>
          <w:noProof/>
          <w:sz w:val="24"/>
          <w:szCs w:val="24"/>
          <w:lang w:val="sr-Latn-ME"/>
        </w:rPr>
        <w:t>ova.</w:t>
      </w:r>
    </w:p>
    <w:p w14:paraId="731C89BD" w14:textId="77777777" w:rsidR="001F141C" w:rsidRPr="00CD3C73" w:rsidRDefault="001F141C" w:rsidP="001F141C">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Klasifikacija specijalizovanih stručnih poslova data  u Pravilniku o bližim uslovima i standardima za obavljanje stručnih poslova u socijalnoj i dječjoj zaštiti obuhvata</w:t>
      </w:r>
      <w:r w:rsidR="00D87D6C" w:rsidRPr="00CD3C73">
        <w:rPr>
          <w:rFonts w:cstheme="minorHAnsi"/>
          <w:bCs/>
          <w:noProof/>
          <w:sz w:val="24"/>
          <w:szCs w:val="24"/>
          <w:lang w:val="sr-Latn-ME"/>
        </w:rPr>
        <w:t xml:space="preserve"> samo sledeće vidove specijalis</w:t>
      </w:r>
      <w:r w:rsidRPr="00CD3C73">
        <w:rPr>
          <w:rFonts w:cstheme="minorHAnsi"/>
          <w:bCs/>
          <w:noProof/>
          <w:sz w:val="24"/>
          <w:szCs w:val="24"/>
          <w:lang w:val="sr-Latn-ME"/>
        </w:rPr>
        <w:t>tički</w:t>
      </w:r>
      <w:r w:rsidR="00D87D6C" w:rsidRPr="00CD3C73">
        <w:rPr>
          <w:rFonts w:cstheme="minorHAnsi"/>
          <w:bCs/>
          <w:noProof/>
          <w:sz w:val="24"/>
          <w:szCs w:val="24"/>
          <w:lang w:val="sr-Latn-ME"/>
        </w:rPr>
        <w:t>h</w:t>
      </w:r>
      <w:r w:rsidRPr="00CD3C73">
        <w:rPr>
          <w:rFonts w:cstheme="minorHAnsi"/>
          <w:bCs/>
          <w:noProof/>
          <w:sz w:val="24"/>
          <w:szCs w:val="24"/>
          <w:lang w:val="sr-Latn-ME"/>
        </w:rPr>
        <w:t xml:space="preserve"> poslova:   1) terapija;   2) medijacija;  3) procjena usvojilaca i pružalaca usluge porodičnog smještaja-hraniteljstva i porodičnog smještaja, i 4) drugi poslovi koji zahtjevaju specijalizovana znanja i vještine u cilju prevazilaženja kriznih situacija i unapređivanja porodičnih odnosa. Iako kla</w:t>
      </w:r>
      <w:r w:rsidR="00D87D6C" w:rsidRPr="00CD3C73">
        <w:rPr>
          <w:rFonts w:cstheme="minorHAnsi"/>
          <w:bCs/>
          <w:noProof/>
          <w:sz w:val="24"/>
          <w:szCs w:val="24"/>
          <w:lang w:val="sr-Latn-ME"/>
        </w:rPr>
        <w:t>s</w:t>
      </w:r>
      <w:r w:rsidRPr="00CD3C73">
        <w:rPr>
          <w:rFonts w:cstheme="minorHAnsi"/>
          <w:bCs/>
          <w:noProof/>
          <w:sz w:val="24"/>
          <w:szCs w:val="24"/>
          <w:lang w:val="sr-Latn-ME"/>
        </w:rPr>
        <w:t xml:space="preserve">ifikacija pod tačkom 4 ostavlja mogućnost za priznavanje i drugih </w:t>
      </w:r>
      <w:r w:rsidRPr="00CD3C73">
        <w:rPr>
          <w:rFonts w:cstheme="minorHAnsi"/>
          <w:bCs/>
          <w:noProof/>
          <w:sz w:val="24"/>
          <w:szCs w:val="24"/>
          <w:lang w:val="sr-Latn-ME"/>
        </w:rPr>
        <w:lastRenderedPageBreak/>
        <w:t>poslova koji zahtevaju sp</w:t>
      </w:r>
      <w:r w:rsidR="00D87D6C" w:rsidRPr="00CD3C73">
        <w:rPr>
          <w:rFonts w:cstheme="minorHAnsi"/>
          <w:bCs/>
          <w:noProof/>
          <w:sz w:val="24"/>
          <w:szCs w:val="24"/>
          <w:lang w:val="sr-Latn-ME"/>
        </w:rPr>
        <w:t>e</w:t>
      </w:r>
      <w:r w:rsidRPr="00CD3C73">
        <w:rPr>
          <w:rFonts w:cstheme="minorHAnsi"/>
          <w:bCs/>
          <w:noProof/>
          <w:sz w:val="24"/>
          <w:szCs w:val="24"/>
          <w:lang w:val="sr-Latn-ME"/>
        </w:rPr>
        <w:t>cijalizovan</w:t>
      </w:r>
      <w:r w:rsidR="00D87D6C" w:rsidRPr="00CD3C73">
        <w:rPr>
          <w:rFonts w:cstheme="minorHAnsi"/>
          <w:bCs/>
          <w:noProof/>
          <w:sz w:val="24"/>
          <w:szCs w:val="24"/>
          <w:lang w:val="sr-Latn-ME"/>
        </w:rPr>
        <w:t>a zna</w:t>
      </w:r>
      <w:r w:rsidRPr="00CD3C73">
        <w:rPr>
          <w:rFonts w:cstheme="minorHAnsi"/>
          <w:bCs/>
          <w:noProof/>
          <w:sz w:val="24"/>
          <w:szCs w:val="24"/>
          <w:lang w:val="sr-Latn-ME"/>
        </w:rPr>
        <w:t xml:space="preserve">nja i veštine, pitanje je </w:t>
      </w:r>
      <w:r w:rsidR="00D87D6C" w:rsidRPr="00CD3C73">
        <w:rPr>
          <w:rFonts w:cstheme="minorHAnsi"/>
          <w:bCs/>
          <w:noProof/>
          <w:sz w:val="24"/>
          <w:szCs w:val="24"/>
          <w:lang w:val="sr-Latn-ME"/>
        </w:rPr>
        <w:t>kako licencirati stručne radnike</w:t>
      </w:r>
      <w:r w:rsidRPr="00CD3C73">
        <w:rPr>
          <w:rFonts w:cstheme="minorHAnsi"/>
          <w:bCs/>
          <w:noProof/>
          <w:sz w:val="24"/>
          <w:szCs w:val="24"/>
          <w:lang w:val="sr-Latn-ME"/>
        </w:rPr>
        <w:t xml:space="preserve"> za obavljanje ovih poslova, i šta sp</w:t>
      </w:r>
      <w:r w:rsidR="00D87D6C" w:rsidRPr="00CD3C73">
        <w:rPr>
          <w:rFonts w:cstheme="minorHAnsi"/>
          <w:bCs/>
          <w:noProof/>
          <w:sz w:val="24"/>
          <w:szCs w:val="24"/>
          <w:lang w:val="sr-Latn-ME"/>
        </w:rPr>
        <w:t>ada u te ’’i druge’’ specijalis</w:t>
      </w:r>
      <w:r w:rsidRPr="00CD3C73">
        <w:rPr>
          <w:rFonts w:cstheme="minorHAnsi"/>
          <w:bCs/>
          <w:noProof/>
          <w:sz w:val="24"/>
          <w:szCs w:val="24"/>
          <w:lang w:val="sr-Latn-ME"/>
        </w:rPr>
        <w:t xml:space="preserve">tičke poslove. Rad sa decom i mladima sa problemima u ponašanju, rad sa decom sa sindromom ADHD, sa zavisnicima od PAS, sa osobama sa invaliditetom, </w:t>
      </w:r>
      <w:r w:rsidR="00684D1D" w:rsidRPr="00CD3C73">
        <w:rPr>
          <w:rFonts w:cstheme="minorHAnsi"/>
          <w:bCs/>
          <w:noProof/>
          <w:sz w:val="24"/>
          <w:szCs w:val="24"/>
          <w:lang w:val="sr-Latn-ME"/>
        </w:rPr>
        <w:t>sa decom žrtvama nasilja, sa osobama drugačije seksualne orijentacije, rad sa ženama na razvoju njihovih ženskih prava, sa žrtvama trgovine ljudima</w:t>
      </w:r>
      <w:r w:rsidR="00345810" w:rsidRPr="00CD3C73">
        <w:rPr>
          <w:rFonts w:cstheme="minorHAnsi"/>
          <w:bCs/>
          <w:noProof/>
          <w:sz w:val="24"/>
          <w:szCs w:val="24"/>
          <w:lang w:val="sr-Latn-ME"/>
        </w:rPr>
        <w:t>, na porodičnom nasilju</w:t>
      </w:r>
      <w:r w:rsidR="00684D1D" w:rsidRPr="00CD3C73">
        <w:rPr>
          <w:rFonts w:cstheme="minorHAnsi"/>
          <w:bCs/>
          <w:noProof/>
          <w:sz w:val="24"/>
          <w:szCs w:val="24"/>
          <w:lang w:val="sr-Latn-ME"/>
        </w:rPr>
        <w:t>... su takođe oblici specijaliz</w:t>
      </w:r>
      <w:r w:rsidR="00345810" w:rsidRPr="00CD3C73">
        <w:rPr>
          <w:rFonts w:cstheme="minorHAnsi"/>
          <w:bCs/>
          <w:noProof/>
          <w:sz w:val="24"/>
          <w:szCs w:val="24"/>
          <w:lang w:val="sr-Latn-ME"/>
        </w:rPr>
        <w:t>o</w:t>
      </w:r>
      <w:r w:rsidR="00684D1D" w:rsidRPr="00CD3C73">
        <w:rPr>
          <w:rFonts w:cstheme="minorHAnsi"/>
          <w:bCs/>
          <w:noProof/>
          <w:sz w:val="24"/>
          <w:szCs w:val="24"/>
          <w:lang w:val="sr-Latn-ME"/>
        </w:rPr>
        <w:t>vanih poslova, koji u ovakvom načinu licenciranja ostaju nevidljivi.</w:t>
      </w:r>
    </w:p>
    <w:p w14:paraId="28DD098E" w14:textId="77777777" w:rsidR="00684D1D" w:rsidRDefault="00684D1D" w:rsidP="001F141C">
      <w:pPr>
        <w:autoSpaceDE w:val="0"/>
        <w:autoSpaceDN w:val="0"/>
        <w:adjustRightInd w:val="0"/>
        <w:spacing w:after="0" w:line="240" w:lineRule="auto"/>
        <w:ind w:firstLine="720"/>
        <w:jc w:val="both"/>
        <w:rPr>
          <w:rFonts w:cstheme="minorHAnsi"/>
          <w:bCs/>
          <w:noProof/>
          <w:sz w:val="24"/>
          <w:szCs w:val="24"/>
          <w:lang w:val="sr-Latn-ME"/>
        </w:rPr>
      </w:pPr>
      <w:r w:rsidRPr="00CD3C73">
        <w:rPr>
          <w:rFonts w:cstheme="minorHAnsi"/>
          <w:bCs/>
          <w:noProof/>
          <w:sz w:val="24"/>
          <w:szCs w:val="24"/>
          <w:lang w:val="sr-Latn-ME"/>
        </w:rPr>
        <w:t>Takođe, tačka 1 predviđa kao specifične poslove ’’terapiju’’, što je neprecizno  - šta reč’’terapija’’ znači? Psihoterapija i psihološko svetovanje imaju različite modalitete. Prem</w:t>
      </w:r>
      <w:r w:rsidR="00D87D6C" w:rsidRPr="00CD3C73">
        <w:rPr>
          <w:rFonts w:cstheme="minorHAnsi"/>
          <w:bCs/>
          <w:noProof/>
          <w:sz w:val="24"/>
          <w:szCs w:val="24"/>
          <w:lang w:val="sr-Latn-ME"/>
        </w:rPr>
        <w:t>a</w:t>
      </w:r>
      <w:r w:rsidRPr="00CD3C73">
        <w:rPr>
          <w:rFonts w:cstheme="minorHAnsi"/>
          <w:bCs/>
          <w:noProof/>
          <w:sz w:val="24"/>
          <w:szCs w:val="24"/>
          <w:lang w:val="sr-Latn-ME"/>
        </w:rPr>
        <w:t xml:space="preserve"> ovoj odre</w:t>
      </w:r>
      <w:r w:rsidR="00D87D6C" w:rsidRPr="00CD3C73">
        <w:rPr>
          <w:rFonts w:cstheme="minorHAnsi"/>
          <w:bCs/>
          <w:noProof/>
          <w:sz w:val="24"/>
          <w:szCs w:val="24"/>
          <w:lang w:val="sr-Latn-ME"/>
        </w:rPr>
        <w:t>d</w:t>
      </w:r>
      <w:r w:rsidRPr="00CD3C73">
        <w:rPr>
          <w:rFonts w:cstheme="minorHAnsi"/>
          <w:bCs/>
          <w:noProof/>
          <w:sz w:val="24"/>
          <w:szCs w:val="24"/>
          <w:lang w:val="sr-Latn-ME"/>
        </w:rPr>
        <w:t xml:space="preserve">nici ako neko dobije licencu za obavljanje terapijskih poslova, a tačnije i preciznije je koristiti termin psihoterapija, on može da obavlja poslove iz različitih psihoterapijskih škola i pravaca, bez obzira na konkretnu obuku koju je završio. Iz klasifikacije je izbačeno psihološko savetovanje, što jeste jedan od problema, jer nije svaki rad sa korisnicima u socijanoj zaštiti psihoterapijski </w:t>
      </w:r>
      <w:r w:rsidR="00D87D6C" w:rsidRPr="00CD3C73">
        <w:rPr>
          <w:rFonts w:cstheme="minorHAnsi"/>
          <w:bCs/>
          <w:noProof/>
          <w:sz w:val="24"/>
          <w:szCs w:val="24"/>
          <w:lang w:val="sr-Latn-ME"/>
        </w:rPr>
        <w:t>rad, već više sadrži karakteris</w:t>
      </w:r>
      <w:r w:rsidRPr="00CD3C73">
        <w:rPr>
          <w:rFonts w:cstheme="minorHAnsi"/>
          <w:bCs/>
          <w:noProof/>
          <w:sz w:val="24"/>
          <w:szCs w:val="24"/>
          <w:lang w:val="sr-Latn-ME"/>
        </w:rPr>
        <w:t>tike psihološkog savetovanja i savetodavnog usmeravanja.</w:t>
      </w:r>
    </w:p>
    <w:p w14:paraId="049C85EF" w14:textId="77777777" w:rsidR="001A4522" w:rsidRPr="00CD3C73" w:rsidRDefault="001A4522" w:rsidP="001F141C">
      <w:pPr>
        <w:autoSpaceDE w:val="0"/>
        <w:autoSpaceDN w:val="0"/>
        <w:adjustRightInd w:val="0"/>
        <w:spacing w:after="0" w:line="240" w:lineRule="auto"/>
        <w:ind w:firstLine="720"/>
        <w:jc w:val="both"/>
        <w:rPr>
          <w:rFonts w:cstheme="minorHAnsi"/>
          <w:bCs/>
          <w:noProof/>
          <w:sz w:val="24"/>
          <w:szCs w:val="24"/>
          <w:lang w:val="sr-Latn-ME"/>
        </w:rPr>
      </w:pPr>
    </w:p>
    <w:p w14:paraId="7E647146" w14:textId="265FE74B" w:rsidR="00F66A96" w:rsidRPr="00AF374D" w:rsidRDefault="00F66A96" w:rsidP="00AF374D">
      <w:pPr>
        <w:rPr>
          <w:b/>
          <w:color w:val="2E74B5" w:themeColor="accent1" w:themeShade="BF"/>
          <w:sz w:val="24"/>
        </w:rPr>
      </w:pPr>
      <w:r w:rsidRPr="00AF374D">
        <w:rPr>
          <w:b/>
          <w:color w:val="2E74B5" w:themeColor="accent1" w:themeShade="BF"/>
          <w:sz w:val="24"/>
        </w:rPr>
        <w:t>Vrste licenci</w:t>
      </w:r>
    </w:p>
    <w:p w14:paraId="6E5A8430" w14:textId="77777777" w:rsidR="0030395D" w:rsidRPr="00CD3C73" w:rsidRDefault="00F66A96" w:rsidP="0030395D">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Sledbeno prethodnom zaključku, nemoguće je u ovom momentu definisati klasifikaciju licecni tako</w:t>
      </w:r>
      <w:r w:rsidR="008E0253" w:rsidRPr="00CD3C73">
        <w:rPr>
          <w:rFonts w:cstheme="minorHAnsi"/>
          <w:bCs/>
          <w:noProof/>
          <w:sz w:val="24"/>
          <w:szCs w:val="24"/>
          <w:lang w:val="sr-Latn-ME"/>
        </w:rPr>
        <w:t xml:space="preserve"> da one budu usmerene na potvrđivanje komp</w:t>
      </w:r>
      <w:r w:rsidR="00046085" w:rsidRPr="00CD3C73">
        <w:rPr>
          <w:rFonts w:cstheme="minorHAnsi"/>
          <w:bCs/>
          <w:noProof/>
          <w:sz w:val="24"/>
          <w:szCs w:val="24"/>
          <w:lang w:val="sr-Latn-ME"/>
        </w:rPr>
        <w:t>e</w:t>
      </w:r>
      <w:r w:rsidR="008E0253" w:rsidRPr="00CD3C73">
        <w:rPr>
          <w:rFonts w:cstheme="minorHAnsi"/>
          <w:bCs/>
          <w:noProof/>
          <w:sz w:val="24"/>
          <w:szCs w:val="24"/>
          <w:lang w:val="sr-Latn-ME"/>
        </w:rPr>
        <w:t>tencija potrebnih za konkretn</w:t>
      </w:r>
      <w:r w:rsidR="00046085" w:rsidRPr="00CD3C73">
        <w:rPr>
          <w:rFonts w:cstheme="minorHAnsi"/>
          <w:bCs/>
          <w:noProof/>
          <w:sz w:val="24"/>
          <w:szCs w:val="24"/>
          <w:lang w:val="sr-Latn-ME"/>
        </w:rPr>
        <w:t>e</w:t>
      </w:r>
      <w:r w:rsidR="008E0253" w:rsidRPr="00CD3C73">
        <w:rPr>
          <w:rFonts w:cstheme="minorHAnsi"/>
          <w:bCs/>
          <w:noProof/>
          <w:sz w:val="24"/>
          <w:szCs w:val="24"/>
          <w:lang w:val="sr-Latn-ME"/>
        </w:rPr>
        <w:t xml:space="preserve"> poslove.</w:t>
      </w:r>
      <w:r w:rsidR="00205704" w:rsidRPr="00CD3C73">
        <w:rPr>
          <w:rFonts w:cstheme="minorHAnsi"/>
          <w:bCs/>
          <w:noProof/>
          <w:sz w:val="24"/>
          <w:szCs w:val="24"/>
          <w:lang w:val="sr-Latn-ME"/>
        </w:rPr>
        <w:t xml:space="preserve"> Klasifikacija licenci vezana je za klasifikaciju stručnih poslova, i samim tim je i ona suviše opšta.</w:t>
      </w:r>
    </w:p>
    <w:p w14:paraId="218E05B9" w14:textId="77777777" w:rsidR="005C7D8B" w:rsidRPr="00CD3C73" w:rsidRDefault="00205704" w:rsidP="0030395D">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S toga, na primer,</w:t>
      </w:r>
      <w:r w:rsidR="0030395D" w:rsidRPr="00CD3C73">
        <w:rPr>
          <w:rFonts w:cstheme="minorHAnsi"/>
          <w:bCs/>
          <w:noProof/>
          <w:sz w:val="24"/>
          <w:szCs w:val="24"/>
          <w:lang w:val="sr-Latn-ME"/>
        </w:rPr>
        <w:t xml:space="preserve"> </w:t>
      </w:r>
      <w:r w:rsidRPr="00CD3C73">
        <w:rPr>
          <w:rFonts w:cstheme="minorHAnsi"/>
          <w:bCs/>
          <w:noProof/>
          <w:sz w:val="24"/>
          <w:szCs w:val="24"/>
          <w:lang w:val="sr-Latn-ME"/>
        </w:rPr>
        <w:t xml:space="preserve">postoji nejasnoća na koje poslove se licenca odnosi. </w:t>
      </w:r>
      <w:r w:rsidR="008E0253" w:rsidRPr="00CD3C73">
        <w:rPr>
          <w:rFonts w:cstheme="minorHAnsi"/>
          <w:bCs/>
          <w:noProof/>
          <w:sz w:val="24"/>
          <w:szCs w:val="24"/>
          <w:lang w:val="sr-Latn-ME"/>
        </w:rPr>
        <w:t xml:space="preserve"> Recimo, licenca koju stručni radnik dobije za obavljanje specijalis</w:t>
      </w:r>
      <w:r w:rsidRPr="00CD3C73">
        <w:rPr>
          <w:rFonts w:cstheme="minorHAnsi"/>
          <w:bCs/>
          <w:noProof/>
          <w:sz w:val="24"/>
          <w:szCs w:val="24"/>
          <w:lang w:val="sr-Latn-ME"/>
        </w:rPr>
        <w:t>tičk</w:t>
      </w:r>
      <w:r w:rsidR="008E0253" w:rsidRPr="00CD3C73">
        <w:rPr>
          <w:rFonts w:cstheme="minorHAnsi"/>
          <w:bCs/>
          <w:noProof/>
          <w:sz w:val="24"/>
          <w:szCs w:val="24"/>
          <w:lang w:val="sr-Latn-ME"/>
        </w:rPr>
        <w:t>ih pos</w:t>
      </w:r>
      <w:r w:rsidRPr="00CD3C73">
        <w:rPr>
          <w:rFonts w:cstheme="minorHAnsi"/>
          <w:bCs/>
          <w:noProof/>
          <w:sz w:val="24"/>
          <w:szCs w:val="24"/>
          <w:lang w:val="sr-Latn-ME"/>
        </w:rPr>
        <w:t>lova medijacije auto</w:t>
      </w:r>
      <w:r w:rsidR="008E0253" w:rsidRPr="00CD3C73">
        <w:rPr>
          <w:rFonts w:cstheme="minorHAnsi"/>
          <w:bCs/>
          <w:noProof/>
          <w:sz w:val="24"/>
          <w:szCs w:val="24"/>
          <w:lang w:val="sr-Latn-ME"/>
        </w:rPr>
        <w:t>mtski spada u grupu licenci za obavljanje specijalisitičkih poslova, pa ispad</w:t>
      </w:r>
      <w:r w:rsidRPr="00CD3C73">
        <w:rPr>
          <w:rFonts w:cstheme="minorHAnsi"/>
          <w:bCs/>
          <w:noProof/>
          <w:sz w:val="24"/>
          <w:szCs w:val="24"/>
          <w:lang w:val="sr-Latn-ME"/>
        </w:rPr>
        <w:t>a</w:t>
      </w:r>
      <w:r w:rsidR="008E0253" w:rsidRPr="00CD3C73">
        <w:rPr>
          <w:rFonts w:cstheme="minorHAnsi"/>
          <w:bCs/>
          <w:noProof/>
          <w:sz w:val="24"/>
          <w:szCs w:val="24"/>
          <w:lang w:val="sr-Latn-ME"/>
        </w:rPr>
        <w:t xml:space="preserve"> da taj stručni radnik može da obavlja i sv</w:t>
      </w:r>
      <w:r w:rsidR="00046085" w:rsidRPr="00CD3C73">
        <w:rPr>
          <w:rFonts w:cstheme="minorHAnsi"/>
          <w:bCs/>
          <w:noProof/>
          <w:sz w:val="24"/>
          <w:szCs w:val="24"/>
          <w:lang w:val="sr-Latn-ME"/>
        </w:rPr>
        <w:t>e druge specijalističke poslove, na primer poslove procene hranitelja ili usvojitelja.</w:t>
      </w:r>
    </w:p>
    <w:p w14:paraId="607E4D6B" w14:textId="77777777" w:rsidR="00F66A96" w:rsidRPr="00CD3C73" w:rsidRDefault="008E0253" w:rsidP="0030395D">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 xml:space="preserve"> </w:t>
      </w:r>
      <w:r w:rsidR="005C7D8B" w:rsidRPr="00CD3C73">
        <w:rPr>
          <w:rFonts w:cstheme="minorHAnsi"/>
          <w:bCs/>
          <w:noProof/>
          <w:sz w:val="24"/>
          <w:szCs w:val="24"/>
          <w:lang w:val="sr-Latn-ME"/>
        </w:rPr>
        <w:t xml:space="preserve">Postoje različita mišljenja o potrebi uvođenja posebnih licenci za rad sa decom i sa odraslima, </w:t>
      </w:r>
      <w:r w:rsidR="000D7323" w:rsidRPr="00CD3C73">
        <w:rPr>
          <w:rFonts w:cstheme="minorHAnsi"/>
          <w:bCs/>
          <w:noProof/>
          <w:sz w:val="24"/>
          <w:szCs w:val="24"/>
          <w:lang w:val="sr-Latn-ME"/>
        </w:rPr>
        <w:t xml:space="preserve">kao </w:t>
      </w:r>
      <w:r w:rsidR="005C7D8B" w:rsidRPr="00CD3C73">
        <w:rPr>
          <w:rFonts w:cstheme="minorHAnsi"/>
          <w:bCs/>
          <w:noProof/>
          <w:sz w:val="24"/>
          <w:szCs w:val="24"/>
          <w:lang w:val="sr-Latn-ME"/>
        </w:rPr>
        <w:t>i i mišljenje da je potrebno specifikovati licence za osnovne stručne poslove. Jed</w:t>
      </w:r>
      <w:r w:rsidR="000D7323" w:rsidRPr="00CD3C73">
        <w:rPr>
          <w:rFonts w:cstheme="minorHAnsi"/>
          <w:bCs/>
          <w:noProof/>
          <w:sz w:val="24"/>
          <w:szCs w:val="24"/>
          <w:lang w:val="sr-Latn-ME"/>
        </w:rPr>
        <w:t>a</w:t>
      </w:r>
      <w:r w:rsidR="005C7D8B" w:rsidRPr="00CD3C73">
        <w:rPr>
          <w:rFonts w:cstheme="minorHAnsi"/>
          <w:bCs/>
          <w:noProof/>
          <w:sz w:val="24"/>
          <w:szCs w:val="24"/>
          <w:lang w:val="sr-Latn-ME"/>
        </w:rPr>
        <w:t>n od glavnih razloga za sumnju da bi uvođenje licenci za rad sa decom i sa odraslima dovelo do teškoća u radu vezana je za stav da u malim centrima za socijani rad ne bi bilo moguće org</w:t>
      </w:r>
      <w:r w:rsidR="000D7323" w:rsidRPr="00CD3C73">
        <w:rPr>
          <w:rFonts w:cstheme="minorHAnsi"/>
          <w:bCs/>
          <w:noProof/>
          <w:sz w:val="24"/>
          <w:szCs w:val="24"/>
          <w:lang w:val="sr-Latn-ME"/>
        </w:rPr>
        <w:t>a</w:t>
      </w:r>
      <w:r w:rsidR="005C7D8B" w:rsidRPr="00CD3C73">
        <w:rPr>
          <w:rFonts w:cstheme="minorHAnsi"/>
          <w:bCs/>
          <w:noProof/>
          <w:sz w:val="24"/>
          <w:szCs w:val="24"/>
          <w:lang w:val="sr-Latn-ME"/>
        </w:rPr>
        <w:t xml:space="preserve">nizovati rad ako svi stručni </w:t>
      </w:r>
      <w:r w:rsidR="000D7323" w:rsidRPr="00CD3C73">
        <w:rPr>
          <w:rFonts w:cstheme="minorHAnsi"/>
          <w:bCs/>
          <w:noProof/>
          <w:sz w:val="24"/>
          <w:szCs w:val="24"/>
          <w:lang w:val="sr-Latn-ME"/>
        </w:rPr>
        <w:t>radnici ne bi radili na poslovi</w:t>
      </w:r>
      <w:r w:rsidR="005C7D8B" w:rsidRPr="00CD3C73">
        <w:rPr>
          <w:rFonts w:cstheme="minorHAnsi"/>
          <w:bCs/>
          <w:noProof/>
          <w:sz w:val="24"/>
          <w:szCs w:val="24"/>
          <w:lang w:val="sr-Latn-ME"/>
        </w:rPr>
        <w:t>m</w:t>
      </w:r>
      <w:r w:rsidR="000D7323" w:rsidRPr="00CD3C73">
        <w:rPr>
          <w:rFonts w:cstheme="minorHAnsi"/>
          <w:bCs/>
          <w:noProof/>
          <w:sz w:val="24"/>
          <w:szCs w:val="24"/>
          <w:lang w:val="sr-Latn-ME"/>
        </w:rPr>
        <w:t>a</w:t>
      </w:r>
      <w:r w:rsidR="005C7D8B" w:rsidRPr="00CD3C73">
        <w:rPr>
          <w:rFonts w:cstheme="minorHAnsi"/>
          <w:bCs/>
          <w:noProof/>
          <w:sz w:val="24"/>
          <w:szCs w:val="24"/>
          <w:lang w:val="sr-Latn-ME"/>
        </w:rPr>
        <w:t xml:space="preserve"> vezanim i za decu i za odrasle. Uvođenje licence za rad sa decom i sa odraslim</w:t>
      </w:r>
      <w:r w:rsidR="000D7323" w:rsidRPr="00CD3C73">
        <w:rPr>
          <w:rFonts w:cstheme="minorHAnsi"/>
          <w:bCs/>
          <w:noProof/>
          <w:sz w:val="24"/>
          <w:szCs w:val="24"/>
          <w:lang w:val="sr-Latn-ME"/>
        </w:rPr>
        <w:t>a</w:t>
      </w:r>
      <w:r w:rsidR="005C7D8B" w:rsidRPr="00CD3C73">
        <w:rPr>
          <w:rFonts w:cstheme="minorHAnsi"/>
          <w:bCs/>
          <w:noProof/>
          <w:sz w:val="24"/>
          <w:szCs w:val="24"/>
          <w:lang w:val="sr-Latn-ME"/>
        </w:rPr>
        <w:t xml:space="preserve"> ima punog opravdanja s obzirom da postoje značajne razlike u kompetencijama za rad sa decom i odraslima,  posebno starijima</w:t>
      </w:r>
      <w:r w:rsidR="000D7323" w:rsidRPr="00CD3C73">
        <w:rPr>
          <w:rFonts w:cstheme="minorHAnsi"/>
          <w:bCs/>
          <w:noProof/>
          <w:sz w:val="24"/>
          <w:szCs w:val="24"/>
          <w:lang w:val="sr-Latn-ME"/>
        </w:rPr>
        <w:t>.</w:t>
      </w:r>
    </w:p>
    <w:p w14:paraId="686CD916" w14:textId="77777777" w:rsidR="00205704" w:rsidRPr="00CD3C73" w:rsidRDefault="00205704" w:rsidP="0030395D">
      <w:pPr>
        <w:autoSpaceDE w:val="0"/>
        <w:autoSpaceDN w:val="0"/>
        <w:adjustRightInd w:val="0"/>
        <w:spacing w:after="0" w:line="240" w:lineRule="auto"/>
        <w:ind w:firstLine="360"/>
        <w:jc w:val="both"/>
        <w:rPr>
          <w:rFonts w:cstheme="minorHAnsi"/>
          <w:bCs/>
          <w:noProof/>
          <w:sz w:val="24"/>
          <w:szCs w:val="24"/>
          <w:lang w:val="sr-Latn-ME"/>
        </w:rPr>
      </w:pPr>
    </w:p>
    <w:p w14:paraId="32D10B51" w14:textId="77777777" w:rsidR="008E0253" w:rsidRPr="00AF374D" w:rsidRDefault="00260C33" w:rsidP="00AF374D">
      <w:pPr>
        <w:rPr>
          <w:b/>
          <w:color w:val="2E74B5" w:themeColor="accent1" w:themeShade="BF"/>
          <w:sz w:val="24"/>
        </w:rPr>
      </w:pPr>
      <w:r w:rsidRPr="00AF374D">
        <w:rPr>
          <w:b/>
          <w:color w:val="2E74B5" w:themeColor="accent1" w:themeShade="BF"/>
          <w:sz w:val="24"/>
        </w:rPr>
        <w:t>L</w:t>
      </w:r>
      <w:r w:rsidR="008E0253" w:rsidRPr="00AF374D">
        <w:rPr>
          <w:b/>
          <w:color w:val="2E74B5" w:themeColor="accent1" w:themeShade="BF"/>
          <w:sz w:val="24"/>
        </w:rPr>
        <w:t xml:space="preserve">icenciranju ne podležu stručnjaci koji rade na poslovima supervizije, kao ni </w:t>
      </w:r>
      <w:r w:rsidR="000D7323" w:rsidRPr="00AF374D">
        <w:rPr>
          <w:b/>
          <w:color w:val="2E74B5" w:themeColor="accent1" w:themeShade="BF"/>
          <w:sz w:val="24"/>
        </w:rPr>
        <w:t xml:space="preserve">na </w:t>
      </w:r>
      <w:r w:rsidR="008E0253" w:rsidRPr="00AF374D">
        <w:rPr>
          <w:b/>
          <w:color w:val="2E74B5" w:themeColor="accent1" w:themeShade="BF"/>
          <w:sz w:val="24"/>
        </w:rPr>
        <w:t>poslovi</w:t>
      </w:r>
      <w:r w:rsidRPr="00AF374D">
        <w:rPr>
          <w:b/>
          <w:color w:val="2E74B5" w:themeColor="accent1" w:themeShade="BF"/>
          <w:sz w:val="24"/>
        </w:rPr>
        <w:t>ma</w:t>
      </w:r>
      <w:r w:rsidR="008E0253" w:rsidRPr="00AF374D">
        <w:rPr>
          <w:b/>
          <w:color w:val="2E74B5" w:themeColor="accent1" w:themeShade="BF"/>
          <w:sz w:val="24"/>
        </w:rPr>
        <w:t xml:space="preserve"> doktora medicine i stručnih saradnika.</w:t>
      </w:r>
    </w:p>
    <w:p w14:paraId="18ABF29A" w14:textId="77777777" w:rsidR="00205704" w:rsidRPr="00CD3C73" w:rsidRDefault="000D7323" w:rsidP="00205704">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U svim državama, p</w:t>
      </w:r>
      <w:r w:rsidR="008E0253" w:rsidRPr="00CD3C73">
        <w:rPr>
          <w:rFonts w:cstheme="minorHAnsi"/>
          <w:bCs/>
          <w:noProof/>
          <w:sz w:val="24"/>
          <w:szCs w:val="24"/>
          <w:lang w:val="sr-Latn-ME"/>
        </w:rPr>
        <w:t>oslovi suervizije spadaju u grupu zahtevnih  specijalizovanih poslova za koje je neoph</w:t>
      </w:r>
      <w:r w:rsidR="002F3FA4" w:rsidRPr="00CD3C73">
        <w:rPr>
          <w:rFonts w:cstheme="minorHAnsi"/>
          <w:bCs/>
          <w:noProof/>
          <w:sz w:val="24"/>
          <w:szCs w:val="24"/>
          <w:lang w:val="sr-Latn-ME"/>
        </w:rPr>
        <w:t>odno imati licencu za rad</w:t>
      </w:r>
      <w:r w:rsidRPr="00CD3C73">
        <w:rPr>
          <w:rFonts w:cstheme="minorHAnsi"/>
          <w:bCs/>
          <w:noProof/>
          <w:sz w:val="24"/>
          <w:szCs w:val="24"/>
          <w:lang w:val="sr-Latn-ME"/>
        </w:rPr>
        <w:t xml:space="preserve">. Ovakvo razumevanje supervizije je neophodno u svakom dobro postavljenom sistemu socijalne i dečje zaštite, ali nije vidljivo </w:t>
      </w:r>
      <w:r w:rsidR="002F3FA4" w:rsidRPr="00CD3C73">
        <w:rPr>
          <w:rFonts w:cstheme="minorHAnsi"/>
          <w:bCs/>
          <w:noProof/>
          <w:sz w:val="24"/>
          <w:szCs w:val="24"/>
          <w:lang w:val="sr-Latn-ME"/>
        </w:rPr>
        <w:t xml:space="preserve"> u sis</w:t>
      </w:r>
      <w:r w:rsidR="008E0253" w:rsidRPr="00CD3C73">
        <w:rPr>
          <w:rFonts w:cstheme="minorHAnsi"/>
          <w:bCs/>
          <w:noProof/>
          <w:sz w:val="24"/>
          <w:szCs w:val="24"/>
          <w:lang w:val="sr-Latn-ME"/>
        </w:rPr>
        <w:t>temu socijalne i dječje zašti</w:t>
      </w:r>
      <w:r w:rsidRPr="00CD3C73">
        <w:rPr>
          <w:rFonts w:cstheme="minorHAnsi"/>
          <w:bCs/>
          <w:noProof/>
          <w:sz w:val="24"/>
          <w:szCs w:val="24"/>
          <w:lang w:val="sr-Latn-ME"/>
        </w:rPr>
        <w:t>te u Crnoj Gori.</w:t>
      </w:r>
      <w:r w:rsidR="008E0253" w:rsidRPr="00CD3C73">
        <w:rPr>
          <w:rFonts w:cstheme="minorHAnsi"/>
          <w:bCs/>
          <w:noProof/>
          <w:sz w:val="24"/>
          <w:szCs w:val="24"/>
          <w:lang w:val="sr-Latn-ME"/>
        </w:rPr>
        <w:t xml:space="preserve"> </w:t>
      </w:r>
      <w:r w:rsidRPr="00CD3C73">
        <w:rPr>
          <w:rFonts w:cstheme="minorHAnsi"/>
          <w:bCs/>
          <w:noProof/>
          <w:sz w:val="24"/>
          <w:szCs w:val="24"/>
          <w:lang w:val="sr-Latn-ME"/>
        </w:rPr>
        <w:t xml:space="preserve">Poslovi supervizije nisu dovoljno precizirani ni postojećim pravilnicima, niti ej razjašnjena svrha i dobrobit interne i eksterne supervizije, zahtevi u pogledu kompetenci supervizora i obaveze njihov eredovne supervizije. Neophodno je urediti sistem supervizije potebnim zakonskim dokumentima, kako bi se ona na apotrebna  način mogla </w:t>
      </w:r>
      <w:r w:rsidRPr="00CD3C73">
        <w:rPr>
          <w:rFonts w:cstheme="minorHAnsi"/>
          <w:bCs/>
          <w:noProof/>
          <w:sz w:val="24"/>
          <w:szCs w:val="24"/>
          <w:lang w:val="sr-Latn-ME"/>
        </w:rPr>
        <w:lastRenderedPageBreak/>
        <w:t>prepoznati i u pravilniku  o licenciranju stručnih radnika. Dobit od supervizije za kvalitet rada je nemerljiva, o čemu govore međunarodna dokumenta i analize.</w:t>
      </w:r>
    </w:p>
    <w:p w14:paraId="1786BF10" w14:textId="77777777" w:rsidR="008E0253" w:rsidRPr="00CD3C73" w:rsidRDefault="000D7323" w:rsidP="00205704">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Druga teškoća proizilzai iz činjenice da u sistemu nije prepoznato da doktor medicine  ( koji ima</w:t>
      </w:r>
      <w:r w:rsidR="008E0253" w:rsidRPr="00CD3C73">
        <w:rPr>
          <w:rFonts w:cstheme="minorHAnsi"/>
          <w:bCs/>
          <w:noProof/>
          <w:sz w:val="24"/>
          <w:szCs w:val="24"/>
          <w:lang w:val="sr-Latn-ME"/>
        </w:rPr>
        <w:t xml:space="preserve"> lic</w:t>
      </w:r>
      <w:r w:rsidR="00205704" w:rsidRPr="00CD3C73">
        <w:rPr>
          <w:rFonts w:cstheme="minorHAnsi"/>
          <w:bCs/>
          <w:noProof/>
          <w:sz w:val="24"/>
          <w:szCs w:val="24"/>
          <w:lang w:val="sr-Latn-ME"/>
        </w:rPr>
        <w:t>encu za obavljanje posla u sist</w:t>
      </w:r>
      <w:r w:rsidR="008E0253" w:rsidRPr="00CD3C73">
        <w:rPr>
          <w:rFonts w:cstheme="minorHAnsi"/>
          <w:bCs/>
          <w:noProof/>
          <w:sz w:val="24"/>
          <w:szCs w:val="24"/>
          <w:lang w:val="sr-Latn-ME"/>
        </w:rPr>
        <w:t>emu zdravstva</w:t>
      </w:r>
      <w:r w:rsidRPr="00CD3C73">
        <w:rPr>
          <w:rFonts w:cstheme="minorHAnsi"/>
          <w:bCs/>
          <w:noProof/>
          <w:sz w:val="24"/>
          <w:szCs w:val="24"/>
          <w:lang w:val="sr-Latn-ME"/>
        </w:rPr>
        <w:t>)</w:t>
      </w:r>
      <w:r w:rsidR="008E0253" w:rsidRPr="00CD3C73">
        <w:rPr>
          <w:rFonts w:cstheme="minorHAnsi"/>
          <w:bCs/>
          <w:noProof/>
          <w:sz w:val="24"/>
          <w:szCs w:val="24"/>
          <w:lang w:val="sr-Latn-ME"/>
        </w:rPr>
        <w:t>,</w:t>
      </w:r>
      <w:r w:rsidR="00205704" w:rsidRPr="00CD3C73">
        <w:rPr>
          <w:rFonts w:cstheme="minorHAnsi"/>
          <w:bCs/>
          <w:noProof/>
          <w:sz w:val="24"/>
          <w:szCs w:val="24"/>
          <w:lang w:val="sr-Latn-ME"/>
        </w:rPr>
        <w:t xml:space="preserve"> treba da ima </w:t>
      </w:r>
      <w:r w:rsidRPr="00CD3C73">
        <w:rPr>
          <w:rFonts w:cstheme="minorHAnsi"/>
          <w:bCs/>
          <w:noProof/>
          <w:sz w:val="24"/>
          <w:szCs w:val="24"/>
          <w:lang w:val="sr-Latn-ME"/>
        </w:rPr>
        <w:t xml:space="preserve">i </w:t>
      </w:r>
      <w:r w:rsidR="00205704" w:rsidRPr="00CD3C73">
        <w:rPr>
          <w:rFonts w:cstheme="minorHAnsi"/>
          <w:bCs/>
          <w:noProof/>
          <w:sz w:val="24"/>
          <w:szCs w:val="24"/>
          <w:lang w:val="sr-Latn-ME"/>
        </w:rPr>
        <w:t>određena znanja neophodna za obavljanje poslova u socijalnoj i dječjoj zaštiti, a koja se tiču opštih komptencija, veština i osobina za rad u sistemu socijalne i dječje zaštite, kao što je , na primer, razumevanje ljudskih pra</w:t>
      </w:r>
      <w:r w:rsidRPr="00CD3C73">
        <w:rPr>
          <w:rFonts w:cstheme="minorHAnsi"/>
          <w:bCs/>
          <w:noProof/>
          <w:sz w:val="24"/>
          <w:szCs w:val="24"/>
          <w:lang w:val="sr-Latn-ME"/>
        </w:rPr>
        <w:t>va, etičkih vrednosti, komunika</w:t>
      </w:r>
      <w:r w:rsidR="00205704" w:rsidRPr="00CD3C73">
        <w:rPr>
          <w:rFonts w:cstheme="minorHAnsi"/>
          <w:bCs/>
          <w:noProof/>
          <w:sz w:val="24"/>
          <w:szCs w:val="24"/>
          <w:lang w:val="sr-Latn-ME"/>
        </w:rPr>
        <w:t>c</w:t>
      </w:r>
      <w:r w:rsidRPr="00CD3C73">
        <w:rPr>
          <w:rFonts w:cstheme="minorHAnsi"/>
          <w:bCs/>
          <w:noProof/>
          <w:sz w:val="24"/>
          <w:szCs w:val="24"/>
          <w:lang w:val="sr-Latn-ME"/>
        </w:rPr>
        <w:t>i</w:t>
      </w:r>
      <w:r w:rsidR="00205704" w:rsidRPr="00CD3C73">
        <w:rPr>
          <w:rFonts w:cstheme="minorHAnsi"/>
          <w:bCs/>
          <w:noProof/>
          <w:sz w:val="24"/>
          <w:szCs w:val="24"/>
          <w:lang w:val="sr-Latn-ME"/>
        </w:rPr>
        <w:t>ja</w:t>
      </w:r>
      <w:r w:rsidRPr="00CD3C73">
        <w:rPr>
          <w:rFonts w:cstheme="minorHAnsi"/>
          <w:bCs/>
          <w:noProof/>
          <w:sz w:val="24"/>
          <w:szCs w:val="24"/>
          <w:lang w:val="sr-Latn-ME"/>
        </w:rPr>
        <w:t xml:space="preserve"> s korisnicima</w:t>
      </w:r>
      <w:r w:rsidR="00205704" w:rsidRPr="00CD3C73">
        <w:rPr>
          <w:rFonts w:cstheme="minorHAnsi"/>
          <w:bCs/>
          <w:noProof/>
          <w:sz w:val="24"/>
          <w:szCs w:val="24"/>
          <w:lang w:val="sr-Latn-ME"/>
        </w:rPr>
        <w:t>, timski rad i slično.</w:t>
      </w:r>
    </w:p>
    <w:p w14:paraId="275C765F" w14:textId="5291E919" w:rsidR="00260C33" w:rsidRDefault="000D7323" w:rsidP="00205704">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Takođe, s</w:t>
      </w:r>
      <w:r w:rsidR="00205704" w:rsidRPr="00CD3C73">
        <w:rPr>
          <w:rFonts w:cstheme="minorHAnsi"/>
          <w:bCs/>
          <w:noProof/>
          <w:sz w:val="24"/>
          <w:szCs w:val="24"/>
          <w:lang w:val="sr-Latn-ME"/>
        </w:rPr>
        <w:t>tručni saradnici su Pravilnikom o bližim uslovima i standardima za obavljanje stručnih poslova u socijalnoj i dječjoj zaštiti prepoznati samo</w:t>
      </w:r>
      <w:r w:rsidRPr="00CD3C73">
        <w:rPr>
          <w:rFonts w:cstheme="minorHAnsi"/>
          <w:bCs/>
          <w:noProof/>
          <w:sz w:val="24"/>
          <w:szCs w:val="24"/>
          <w:lang w:val="sr-Latn-ME"/>
        </w:rPr>
        <w:t xml:space="preserve"> za obavljanje poslova fiziotera</w:t>
      </w:r>
      <w:r w:rsidR="00205704" w:rsidRPr="00CD3C73">
        <w:rPr>
          <w:rFonts w:cstheme="minorHAnsi"/>
          <w:bCs/>
          <w:noProof/>
          <w:sz w:val="24"/>
          <w:szCs w:val="24"/>
          <w:lang w:val="sr-Latn-ME"/>
        </w:rPr>
        <w:t>p</w:t>
      </w:r>
      <w:r w:rsidRPr="00CD3C73">
        <w:rPr>
          <w:rFonts w:cstheme="minorHAnsi"/>
          <w:bCs/>
          <w:noProof/>
          <w:sz w:val="24"/>
          <w:szCs w:val="24"/>
          <w:lang w:val="sr-Latn-ME"/>
        </w:rPr>
        <w:t>e</w:t>
      </w:r>
      <w:r w:rsidR="00205704" w:rsidRPr="00CD3C73">
        <w:rPr>
          <w:rFonts w:cstheme="minorHAnsi"/>
          <w:bCs/>
          <w:noProof/>
          <w:sz w:val="24"/>
          <w:szCs w:val="24"/>
          <w:lang w:val="sr-Latn-ME"/>
        </w:rPr>
        <w:t>uta, medicinskog tehničara i ekonomskih i poslov</w:t>
      </w:r>
      <w:r w:rsidR="00260C33" w:rsidRPr="00CD3C73">
        <w:rPr>
          <w:rFonts w:cstheme="minorHAnsi"/>
          <w:bCs/>
          <w:noProof/>
          <w:sz w:val="24"/>
          <w:szCs w:val="24"/>
          <w:lang w:val="sr-Latn-ME"/>
        </w:rPr>
        <w:t>a inižinjera inform</w:t>
      </w:r>
      <w:r w:rsidR="00205704" w:rsidRPr="00CD3C73">
        <w:rPr>
          <w:rFonts w:cstheme="minorHAnsi"/>
          <w:bCs/>
          <w:noProof/>
          <w:sz w:val="24"/>
          <w:szCs w:val="24"/>
          <w:lang w:val="sr-Latn-ME"/>
        </w:rPr>
        <w:t>atike</w:t>
      </w:r>
      <w:r w:rsidR="00260C33" w:rsidRPr="00CD3C73">
        <w:rPr>
          <w:rFonts w:cstheme="minorHAnsi"/>
          <w:bCs/>
          <w:noProof/>
          <w:sz w:val="24"/>
          <w:szCs w:val="24"/>
          <w:lang w:val="sr-Latn-ME"/>
        </w:rPr>
        <w:t xml:space="preserve">, i takođe nisu predviđeni za dobijanje licenci. Ovde stoji isti komentar kao </w:t>
      </w:r>
      <w:r w:rsidRPr="00CD3C73">
        <w:rPr>
          <w:rFonts w:cstheme="minorHAnsi"/>
          <w:bCs/>
          <w:noProof/>
          <w:sz w:val="24"/>
          <w:szCs w:val="24"/>
          <w:lang w:val="sr-Latn-ME"/>
        </w:rPr>
        <w:t>komentar koji se odnosi na doktore medicine</w:t>
      </w:r>
      <w:r w:rsidR="00260C33" w:rsidRPr="00CD3C73">
        <w:rPr>
          <w:rFonts w:cstheme="minorHAnsi"/>
          <w:bCs/>
          <w:noProof/>
          <w:sz w:val="24"/>
          <w:szCs w:val="24"/>
          <w:lang w:val="sr-Latn-ME"/>
        </w:rPr>
        <w:t>. S druge strane, razvoj usluga sistema socijalne i dječje zaštite otvara prostor za uvođenje novih pozicija na poslovima stručnih saradnika, a posebno imajući u vidu Stand</w:t>
      </w:r>
      <w:r w:rsidR="001A4522">
        <w:rPr>
          <w:rFonts w:cstheme="minorHAnsi"/>
          <w:bCs/>
          <w:noProof/>
          <w:sz w:val="24"/>
          <w:szCs w:val="24"/>
          <w:lang w:val="sr-Latn-ME"/>
        </w:rPr>
        <w:t>ardnu klasifikaciju zanimanja (</w:t>
      </w:r>
      <w:r w:rsidR="00260C33" w:rsidRPr="00CD3C73">
        <w:rPr>
          <w:rFonts w:cstheme="minorHAnsi"/>
          <w:bCs/>
          <w:noProof/>
          <w:sz w:val="24"/>
          <w:szCs w:val="24"/>
          <w:lang w:val="sr-Latn-ME"/>
        </w:rPr>
        <w:t>čl. 2635 i 3412) koji definišu vrlo konkretne poslove i pozicije stručnih radnika i stručnih saradnika.</w:t>
      </w:r>
    </w:p>
    <w:p w14:paraId="1A5B51C2" w14:textId="77777777" w:rsidR="001A4522" w:rsidRPr="00CD3C73" w:rsidRDefault="001A4522" w:rsidP="00205704">
      <w:pPr>
        <w:autoSpaceDE w:val="0"/>
        <w:autoSpaceDN w:val="0"/>
        <w:adjustRightInd w:val="0"/>
        <w:spacing w:after="0" w:line="240" w:lineRule="auto"/>
        <w:ind w:firstLine="360"/>
        <w:jc w:val="both"/>
        <w:rPr>
          <w:rFonts w:cstheme="minorHAnsi"/>
          <w:bCs/>
          <w:noProof/>
          <w:sz w:val="24"/>
          <w:szCs w:val="24"/>
          <w:lang w:val="sr-Latn-ME"/>
        </w:rPr>
      </w:pPr>
    </w:p>
    <w:p w14:paraId="2135DEC6" w14:textId="77777777" w:rsidR="00260C33" w:rsidRPr="00AF374D" w:rsidRDefault="00206161" w:rsidP="00AF374D">
      <w:pPr>
        <w:rPr>
          <w:b/>
          <w:color w:val="2E74B5" w:themeColor="accent1" w:themeShade="BF"/>
          <w:sz w:val="24"/>
        </w:rPr>
      </w:pPr>
      <w:r w:rsidRPr="00AF374D">
        <w:rPr>
          <w:b/>
          <w:color w:val="2E74B5" w:themeColor="accent1" w:themeShade="BF"/>
          <w:sz w:val="24"/>
        </w:rPr>
        <w:t>Bodovanje</w:t>
      </w:r>
    </w:p>
    <w:p w14:paraId="2AB0179D" w14:textId="77777777" w:rsidR="00AE62CE" w:rsidRPr="00CD3C73" w:rsidRDefault="002F3FA4" w:rsidP="00AE62CE">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 xml:space="preserve">Način bodovanja kvalifikacija za licenciranje je </w:t>
      </w:r>
      <w:r w:rsidR="00CC7028" w:rsidRPr="00CD3C73">
        <w:rPr>
          <w:rFonts w:cstheme="minorHAnsi"/>
          <w:bCs/>
          <w:noProof/>
          <w:sz w:val="24"/>
          <w:szCs w:val="24"/>
          <w:lang w:val="sr-Latn-ME"/>
        </w:rPr>
        <w:t xml:space="preserve">univerzalan - svaka obuka koja se realizuje po akreditovanom programu jednako </w:t>
      </w:r>
      <w:r w:rsidR="00DB27CB" w:rsidRPr="00CD3C73">
        <w:rPr>
          <w:rFonts w:cstheme="minorHAnsi"/>
          <w:bCs/>
          <w:noProof/>
          <w:sz w:val="24"/>
          <w:szCs w:val="24"/>
          <w:lang w:val="sr-Latn-ME"/>
        </w:rPr>
        <w:t xml:space="preserve">se </w:t>
      </w:r>
      <w:r w:rsidR="00CC7028" w:rsidRPr="00CD3C73">
        <w:rPr>
          <w:rFonts w:cstheme="minorHAnsi"/>
          <w:bCs/>
          <w:noProof/>
          <w:sz w:val="24"/>
          <w:szCs w:val="24"/>
          <w:lang w:val="sr-Latn-ME"/>
        </w:rPr>
        <w:t>boduje</w:t>
      </w:r>
      <w:r w:rsidR="00DB27CB" w:rsidRPr="00CD3C73">
        <w:rPr>
          <w:rFonts w:cstheme="minorHAnsi"/>
          <w:bCs/>
          <w:noProof/>
          <w:sz w:val="24"/>
          <w:szCs w:val="24"/>
          <w:lang w:val="sr-Latn-ME"/>
        </w:rPr>
        <w:t>, što</w:t>
      </w:r>
      <w:r w:rsidR="00CC7028" w:rsidRPr="00CD3C73">
        <w:rPr>
          <w:rFonts w:cstheme="minorHAnsi"/>
          <w:bCs/>
          <w:noProof/>
          <w:sz w:val="24"/>
          <w:szCs w:val="24"/>
          <w:lang w:val="sr-Latn-ME"/>
        </w:rPr>
        <w:t xml:space="preserve"> nije u skladu sa razlikama pris</w:t>
      </w:r>
      <w:r w:rsidR="00DB27CB" w:rsidRPr="00CD3C73">
        <w:rPr>
          <w:rFonts w:cstheme="minorHAnsi"/>
          <w:bCs/>
          <w:noProof/>
          <w:sz w:val="24"/>
          <w:szCs w:val="24"/>
          <w:lang w:val="sr-Latn-ME"/>
        </w:rPr>
        <w:t>utnim u nivou složenosti i zaht</w:t>
      </w:r>
      <w:r w:rsidR="00CC7028" w:rsidRPr="00CD3C73">
        <w:rPr>
          <w:rFonts w:cstheme="minorHAnsi"/>
          <w:bCs/>
          <w:noProof/>
          <w:sz w:val="24"/>
          <w:szCs w:val="24"/>
          <w:lang w:val="sr-Latn-ME"/>
        </w:rPr>
        <w:t>evnosti akreditovanih programa</w:t>
      </w:r>
      <w:r w:rsidR="00DB27CB" w:rsidRPr="00CD3C73">
        <w:rPr>
          <w:rFonts w:cstheme="minorHAnsi"/>
          <w:bCs/>
          <w:noProof/>
          <w:sz w:val="24"/>
          <w:szCs w:val="24"/>
          <w:lang w:val="sr-Latn-ME"/>
        </w:rPr>
        <w:t xml:space="preserve"> obuke. Ovo pogotovu s toga što se obuke r</w:t>
      </w:r>
      <w:r w:rsidR="000D7323" w:rsidRPr="00CD3C73">
        <w:rPr>
          <w:rFonts w:cstheme="minorHAnsi"/>
          <w:bCs/>
          <w:noProof/>
          <w:sz w:val="24"/>
          <w:szCs w:val="24"/>
          <w:lang w:val="sr-Latn-ME"/>
        </w:rPr>
        <w:t>a</w:t>
      </w:r>
      <w:r w:rsidR="00DB27CB" w:rsidRPr="00CD3C73">
        <w:rPr>
          <w:rFonts w:cstheme="minorHAnsi"/>
          <w:bCs/>
          <w:noProof/>
          <w:sz w:val="24"/>
          <w:szCs w:val="24"/>
          <w:lang w:val="sr-Latn-ME"/>
        </w:rPr>
        <w:t xml:space="preserve">zlikuju po obuhvatu tema i složenosti, mogu trajati jedan ili više dana, pogotovu kada se radi o </w:t>
      </w:r>
      <w:r w:rsidRPr="00CD3C73">
        <w:rPr>
          <w:rFonts w:cstheme="minorHAnsi"/>
          <w:bCs/>
          <w:noProof/>
          <w:sz w:val="24"/>
          <w:szCs w:val="24"/>
          <w:lang w:val="sr-Latn-ME"/>
        </w:rPr>
        <w:t xml:space="preserve">višemodularnoj obuci koja traži više vremena za obuku, </w:t>
      </w:r>
      <w:r w:rsidR="00AE62CE" w:rsidRPr="00CD3C73">
        <w:rPr>
          <w:rFonts w:cstheme="minorHAnsi"/>
          <w:bCs/>
          <w:noProof/>
          <w:sz w:val="24"/>
          <w:szCs w:val="24"/>
          <w:lang w:val="sr-Latn-ME"/>
        </w:rPr>
        <w:t>što ne</w:t>
      </w:r>
      <w:r w:rsidRPr="00CD3C73">
        <w:rPr>
          <w:rFonts w:cstheme="minorHAnsi"/>
          <w:bCs/>
          <w:noProof/>
          <w:sz w:val="24"/>
          <w:szCs w:val="24"/>
          <w:lang w:val="sr-Latn-ME"/>
        </w:rPr>
        <w:t>gde znači i veći opseg stečenih znanja i veština. Svaka akredtiovana obuka nosi 20 bodova, bez obzira na sadržaj i dužinu trajanja.</w:t>
      </w:r>
      <w:r w:rsidR="00416D9F" w:rsidRPr="00CD3C73">
        <w:rPr>
          <w:rFonts w:cstheme="minorHAnsi"/>
          <w:bCs/>
          <w:noProof/>
          <w:sz w:val="24"/>
          <w:szCs w:val="24"/>
          <w:lang w:val="sr-Latn-ME"/>
        </w:rPr>
        <w:t xml:space="preserve"> Prema ovoj klasifikaciji, dovoljno je završiti b</w:t>
      </w:r>
      <w:r w:rsidR="00AE62CE" w:rsidRPr="00CD3C73">
        <w:rPr>
          <w:rFonts w:cstheme="minorHAnsi"/>
          <w:bCs/>
          <w:noProof/>
          <w:sz w:val="24"/>
          <w:szCs w:val="24"/>
          <w:lang w:val="sr-Latn-ME"/>
        </w:rPr>
        <w:t>ilo kojih 5 obuka da bi se stek</w:t>
      </w:r>
      <w:r w:rsidR="00416D9F" w:rsidRPr="00CD3C73">
        <w:rPr>
          <w:rFonts w:cstheme="minorHAnsi"/>
          <w:bCs/>
          <w:noProof/>
          <w:sz w:val="24"/>
          <w:szCs w:val="24"/>
          <w:lang w:val="sr-Latn-ME"/>
        </w:rPr>
        <w:t>ao potreban broj bodova za obnavljanje licence.</w:t>
      </w:r>
      <w:r w:rsidRPr="00CD3C73">
        <w:rPr>
          <w:rFonts w:cstheme="minorHAnsi"/>
          <w:bCs/>
          <w:noProof/>
          <w:sz w:val="24"/>
          <w:szCs w:val="24"/>
          <w:lang w:val="sr-Latn-ME"/>
        </w:rPr>
        <w:t xml:space="preserve"> </w:t>
      </w:r>
    </w:p>
    <w:p w14:paraId="4086B907" w14:textId="77777777" w:rsidR="00345810" w:rsidRPr="00CD3C73" w:rsidRDefault="00345810" w:rsidP="00AE62CE">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Takođe, sadašnji način prikupljanja bodova isključuje obavezu stručnih radnika da obuke koje pohađaju imaju direktnu ve</w:t>
      </w:r>
      <w:r w:rsidR="00B745BC" w:rsidRPr="00CD3C73">
        <w:rPr>
          <w:rFonts w:cstheme="minorHAnsi"/>
          <w:bCs/>
          <w:noProof/>
          <w:sz w:val="24"/>
          <w:szCs w:val="24"/>
          <w:lang w:val="sr-Latn-ME"/>
        </w:rPr>
        <w:t>zu sa grupom poslova koju obavl</w:t>
      </w:r>
      <w:r w:rsidRPr="00CD3C73">
        <w:rPr>
          <w:rFonts w:cstheme="minorHAnsi"/>
          <w:bCs/>
          <w:noProof/>
          <w:sz w:val="24"/>
          <w:szCs w:val="24"/>
          <w:lang w:val="sr-Latn-ME"/>
        </w:rPr>
        <w:t>j</w:t>
      </w:r>
      <w:r w:rsidR="00B745BC" w:rsidRPr="00CD3C73">
        <w:rPr>
          <w:rFonts w:cstheme="minorHAnsi"/>
          <w:bCs/>
          <w:noProof/>
          <w:sz w:val="24"/>
          <w:szCs w:val="24"/>
          <w:lang w:val="sr-Latn-ME"/>
        </w:rPr>
        <w:t>aj</w:t>
      </w:r>
      <w:r w:rsidRPr="00CD3C73">
        <w:rPr>
          <w:rFonts w:cstheme="minorHAnsi"/>
          <w:bCs/>
          <w:noProof/>
          <w:sz w:val="24"/>
          <w:szCs w:val="24"/>
          <w:lang w:val="sr-Latn-ME"/>
        </w:rPr>
        <w:t>u i zb</w:t>
      </w:r>
      <w:r w:rsidR="00B745BC" w:rsidRPr="00CD3C73">
        <w:rPr>
          <w:rFonts w:cstheme="minorHAnsi"/>
          <w:bCs/>
          <w:noProof/>
          <w:sz w:val="24"/>
          <w:szCs w:val="24"/>
          <w:lang w:val="sr-Latn-ME"/>
        </w:rPr>
        <w:t>o</w:t>
      </w:r>
      <w:r w:rsidRPr="00CD3C73">
        <w:rPr>
          <w:rFonts w:cstheme="minorHAnsi"/>
          <w:bCs/>
          <w:noProof/>
          <w:sz w:val="24"/>
          <w:szCs w:val="24"/>
          <w:lang w:val="sr-Latn-ME"/>
        </w:rPr>
        <w:t>g kojih dobijaju licencu. Programi obuke</w:t>
      </w:r>
      <w:r w:rsidR="00B745BC" w:rsidRPr="00CD3C73">
        <w:rPr>
          <w:rFonts w:cstheme="minorHAnsi"/>
          <w:bCs/>
          <w:noProof/>
          <w:sz w:val="24"/>
          <w:szCs w:val="24"/>
          <w:lang w:val="sr-Latn-ME"/>
        </w:rPr>
        <w:t xml:space="preserve"> na osnovu kojih se dobija licenca nisu specifikovani, kao ni odnos opštih programa obuke koji se odnose na sticanje univerzalnih kompetencija ( kao na primer kulturna kompetentnost, ljudska i dečja prava, prevencija sagorenosti, timski rad, liderstvo, veštine uspostavljanja odnosa empatije sa korisnikom, kritičko i analitičko mišljenje, kao i na druge dimenzije ličnih osobina, veština i vrednosti potrebnih za obavljanje poslova u scoijalnoj i dječjoj zaštiti) i specifičnih programa obuke koji se odnose na konkretni posao ili kompetenciju </w:t>
      </w:r>
      <w:r w:rsidRPr="00CD3C73">
        <w:rPr>
          <w:rFonts w:cstheme="minorHAnsi"/>
          <w:bCs/>
          <w:noProof/>
          <w:sz w:val="24"/>
          <w:szCs w:val="24"/>
          <w:lang w:val="sr-Latn-ME"/>
        </w:rPr>
        <w:t>Ako stručni radnik prikupi 100 bodova p</w:t>
      </w:r>
      <w:r w:rsidR="00B745BC" w:rsidRPr="00CD3C73">
        <w:rPr>
          <w:rFonts w:cstheme="minorHAnsi"/>
          <w:bCs/>
          <w:noProof/>
          <w:sz w:val="24"/>
          <w:szCs w:val="24"/>
          <w:lang w:val="sr-Latn-ME"/>
        </w:rPr>
        <w:t>ohađanjem programa obuke koje s</w:t>
      </w:r>
      <w:r w:rsidRPr="00CD3C73">
        <w:rPr>
          <w:rFonts w:cstheme="minorHAnsi"/>
          <w:bCs/>
          <w:noProof/>
          <w:sz w:val="24"/>
          <w:szCs w:val="24"/>
          <w:lang w:val="sr-Latn-ME"/>
        </w:rPr>
        <w:t>e</w:t>
      </w:r>
      <w:r w:rsidR="00B745BC" w:rsidRPr="00CD3C73">
        <w:rPr>
          <w:rFonts w:cstheme="minorHAnsi"/>
          <w:bCs/>
          <w:noProof/>
          <w:sz w:val="24"/>
          <w:szCs w:val="24"/>
          <w:lang w:val="sr-Latn-ME"/>
        </w:rPr>
        <w:t xml:space="preserve"> </w:t>
      </w:r>
      <w:r w:rsidRPr="00CD3C73">
        <w:rPr>
          <w:rFonts w:cstheme="minorHAnsi"/>
          <w:bCs/>
          <w:noProof/>
          <w:sz w:val="24"/>
          <w:szCs w:val="24"/>
          <w:lang w:val="sr-Latn-ME"/>
        </w:rPr>
        <w:t>o</w:t>
      </w:r>
      <w:r w:rsidR="00B745BC" w:rsidRPr="00CD3C73">
        <w:rPr>
          <w:rFonts w:cstheme="minorHAnsi"/>
          <w:bCs/>
          <w:noProof/>
          <w:sz w:val="24"/>
          <w:szCs w:val="24"/>
          <w:lang w:val="sr-Latn-ME"/>
        </w:rPr>
        <w:t>d</w:t>
      </w:r>
      <w:r w:rsidRPr="00CD3C73">
        <w:rPr>
          <w:rFonts w:cstheme="minorHAnsi"/>
          <w:bCs/>
          <w:noProof/>
          <w:sz w:val="24"/>
          <w:szCs w:val="24"/>
          <w:lang w:val="sr-Latn-ME"/>
        </w:rPr>
        <w:t xml:space="preserve">nose samo na </w:t>
      </w:r>
      <w:r w:rsidR="00B745BC" w:rsidRPr="00CD3C73">
        <w:rPr>
          <w:rFonts w:cstheme="minorHAnsi"/>
          <w:bCs/>
          <w:noProof/>
          <w:sz w:val="24"/>
          <w:szCs w:val="24"/>
          <w:lang w:val="sr-Latn-ME"/>
        </w:rPr>
        <w:t>opšte kompetencije,</w:t>
      </w:r>
      <w:r w:rsidRPr="00CD3C73">
        <w:rPr>
          <w:rFonts w:cstheme="minorHAnsi"/>
          <w:bCs/>
          <w:noProof/>
          <w:sz w:val="24"/>
          <w:szCs w:val="24"/>
          <w:lang w:val="sr-Latn-ME"/>
        </w:rPr>
        <w:t xml:space="preserve"> da li to znači da može obnoviti licencu za obavljanje osnovnih poslova u socijalnoj i dječjoj zaštiti i kojih?</w:t>
      </w:r>
    </w:p>
    <w:p w14:paraId="0B7516F7" w14:textId="77777777" w:rsidR="00AE62CE" w:rsidRPr="00CD3C73" w:rsidRDefault="00AE62CE" w:rsidP="00B745BC">
      <w:pPr>
        <w:autoSpaceDE w:val="0"/>
        <w:autoSpaceDN w:val="0"/>
        <w:adjustRightInd w:val="0"/>
        <w:spacing w:after="0" w:line="240" w:lineRule="auto"/>
        <w:jc w:val="both"/>
        <w:rPr>
          <w:rFonts w:cstheme="minorHAnsi"/>
          <w:bCs/>
          <w:noProof/>
          <w:sz w:val="24"/>
          <w:szCs w:val="24"/>
          <w:lang w:val="sr-Latn-ME"/>
        </w:rPr>
      </w:pPr>
    </w:p>
    <w:p w14:paraId="25FEB7E8" w14:textId="0CF82AB2" w:rsidR="00206161" w:rsidRPr="00AF374D" w:rsidRDefault="00206161" w:rsidP="00AF374D">
      <w:pPr>
        <w:rPr>
          <w:b/>
          <w:color w:val="2E74B5" w:themeColor="accent1" w:themeShade="BF"/>
          <w:sz w:val="24"/>
        </w:rPr>
      </w:pPr>
      <w:r w:rsidRPr="00AF374D">
        <w:rPr>
          <w:b/>
          <w:color w:val="2E74B5" w:themeColor="accent1" w:themeShade="BF"/>
          <w:sz w:val="24"/>
        </w:rPr>
        <w:t xml:space="preserve">Načini </w:t>
      </w:r>
      <w:r w:rsidR="002E20FD" w:rsidRPr="00AF374D">
        <w:rPr>
          <w:b/>
          <w:color w:val="2E74B5" w:themeColor="accent1" w:themeShade="BF"/>
          <w:sz w:val="24"/>
        </w:rPr>
        <w:t>ostvarivanja bodova</w:t>
      </w:r>
      <w:r w:rsidR="00AF374D">
        <w:rPr>
          <w:b/>
          <w:color w:val="2E74B5" w:themeColor="accent1" w:themeShade="BF"/>
          <w:sz w:val="24"/>
        </w:rPr>
        <w:t xml:space="preserve"> (</w:t>
      </w:r>
      <w:r w:rsidR="009D3017" w:rsidRPr="00AF374D">
        <w:rPr>
          <w:b/>
          <w:color w:val="2E74B5" w:themeColor="accent1" w:themeShade="BF"/>
          <w:sz w:val="24"/>
        </w:rPr>
        <w:t>čl.7 pravilnika)</w:t>
      </w:r>
    </w:p>
    <w:p w14:paraId="740AD88C" w14:textId="77777777" w:rsidR="00260C33" w:rsidRPr="00CD3C73" w:rsidRDefault="00B745BC" w:rsidP="002E20FD">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Način ostvarivanja bodova</w:t>
      </w:r>
      <w:r w:rsidR="002E20FD" w:rsidRPr="00CD3C73">
        <w:rPr>
          <w:rFonts w:cstheme="minorHAnsi"/>
          <w:bCs/>
          <w:noProof/>
          <w:sz w:val="24"/>
          <w:szCs w:val="24"/>
          <w:lang w:val="sr-Latn-ME"/>
        </w:rPr>
        <w:t xml:space="preserve"> ( čl.7 pravilnika) ne uključuje učešće na supervizijskim sastancima, grupnim i individualnim, kao način prikupljanja bodova. Suštinski se ne priznaje učenje kroz praksu, na radnom mestu , kao način sticanja kvalifikacija, iako relevantni zakoni u Crnoj Gori to omogućavaju. Takođe, ne postoje odrednice o kvalitetu određenih modaliteta za </w:t>
      </w:r>
      <w:r w:rsidR="002E20FD" w:rsidRPr="00CD3C73">
        <w:rPr>
          <w:rFonts w:cstheme="minorHAnsi"/>
          <w:bCs/>
          <w:noProof/>
          <w:sz w:val="24"/>
          <w:szCs w:val="24"/>
          <w:lang w:val="sr-Latn-ME"/>
        </w:rPr>
        <w:lastRenderedPageBreak/>
        <w:t>ostvarivanje bodova – na primer učeš</w:t>
      </w:r>
      <w:r w:rsidRPr="00CD3C73">
        <w:rPr>
          <w:rFonts w:cstheme="minorHAnsi"/>
          <w:bCs/>
          <w:noProof/>
          <w:sz w:val="24"/>
          <w:szCs w:val="24"/>
          <w:lang w:val="sr-Latn-ME"/>
        </w:rPr>
        <w:t>će u stručnim skupovima, međuna</w:t>
      </w:r>
      <w:r w:rsidR="002E20FD" w:rsidRPr="00CD3C73">
        <w:rPr>
          <w:rFonts w:cstheme="minorHAnsi"/>
          <w:bCs/>
          <w:noProof/>
          <w:sz w:val="24"/>
          <w:szCs w:val="24"/>
          <w:lang w:val="sr-Latn-ME"/>
        </w:rPr>
        <w:t>r</w:t>
      </w:r>
      <w:r w:rsidRPr="00CD3C73">
        <w:rPr>
          <w:rFonts w:cstheme="minorHAnsi"/>
          <w:bCs/>
          <w:noProof/>
          <w:sz w:val="24"/>
          <w:szCs w:val="24"/>
          <w:lang w:val="sr-Latn-ME"/>
        </w:rPr>
        <w:t>o</w:t>
      </w:r>
      <w:r w:rsidR="002E20FD" w:rsidRPr="00CD3C73">
        <w:rPr>
          <w:rFonts w:cstheme="minorHAnsi"/>
          <w:bCs/>
          <w:noProof/>
          <w:sz w:val="24"/>
          <w:szCs w:val="24"/>
          <w:lang w:val="sr-Latn-ME"/>
        </w:rPr>
        <w:t>dnim i domaćim, ne sadrži odredbu koje uslove u pogledu kvaliteta treba da ispunjava</w:t>
      </w:r>
      <w:r w:rsidRPr="00CD3C73">
        <w:rPr>
          <w:rFonts w:cstheme="minorHAnsi"/>
          <w:bCs/>
          <w:noProof/>
          <w:sz w:val="24"/>
          <w:szCs w:val="24"/>
          <w:lang w:val="sr-Latn-ME"/>
        </w:rPr>
        <w:t>j</w:t>
      </w:r>
      <w:r w:rsidR="002E20FD" w:rsidRPr="00CD3C73">
        <w:rPr>
          <w:rFonts w:cstheme="minorHAnsi"/>
          <w:bCs/>
          <w:noProof/>
          <w:sz w:val="24"/>
          <w:szCs w:val="24"/>
          <w:lang w:val="sr-Latn-ME"/>
        </w:rPr>
        <w:t>u ovi događaji. Sada je moguće učešće ne bilo kom skupu, bez obzira na kvalitet predavača/panelista i bez obzira na to koliko taj stručni skup doprinosi razvoju kompetencija.</w:t>
      </w:r>
    </w:p>
    <w:p w14:paraId="5F2274EF" w14:textId="77777777" w:rsidR="00B92D29" w:rsidRPr="00CD3C73" w:rsidRDefault="002E20FD" w:rsidP="00170DC7">
      <w:pPr>
        <w:autoSpaceDE w:val="0"/>
        <w:autoSpaceDN w:val="0"/>
        <w:adjustRightInd w:val="0"/>
        <w:spacing w:after="0" w:line="240" w:lineRule="auto"/>
        <w:ind w:firstLine="360"/>
        <w:jc w:val="both"/>
        <w:rPr>
          <w:rFonts w:cstheme="minorHAnsi"/>
          <w:bCs/>
          <w:noProof/>
          <w:sz w:val="24"/>
          <w:szCs w:val="24"/>
          <w:lang w:val="sr-Latn-ME"/>
        </w:rPr>
      </w:pPr>
      <w:r w:rsidRPr="00CD3C73">
        <w:rPr>
          <w:rFonts w:cstheme="minorHAnsi"/>
          <w:bCs/>
          <w:noProof/>
          <w:sz w:val="24"/>
          <w:szCs w:val="24"/>
          <w:lang w:val="sr-Latn-ME"/>
        </w:rPr>
        <w:t>Sadašnji način licenciranja zanemaruje bazično obrazovanje stručnjaka</w:t>
      </w:r>
      <w:r w:rsidR="001F141C" w:rsidRPr="00CD3C73">
        <w:rPr>
          <w:rFonts w:cstheme="minorHAnsi"/>
          <w:bCs/>
          <w:noProof/>
          <w:sz w:val="24"/>
          <w:szCs w:val="24"/>
          <w:lang w:val="sr-Latn-ME"/>
        </w:rPr>
        <w:t xml:space="preserve">. Licence se dobijaju za obavljanje određenih stručnih poslova, </w:t>
      </w:r>
      <w:r w:rsidR="00345810" w:rsidRPr="00CD3C73">
        <w:rPr>
          <w:rFonts w:cstheme="minorHAnsi"/>
          <w:bCs/>
          <w:noProof/>
          <w:sz w:val="24"/>
          <w:szCs w:val="24"/>
          <w:lang w:val="sr-Latn-ME"/>
        </w:rPr>
        <w:t>dok su različiti profili i specifična zn</w:t>
      </w:r>
      <w:r w:rsidR="00B745BC" w:rsidRPr="00CD3C73">
        <w:rPr>
          <w:rFonts w:cstheme="minorHAnsi"/>
          <w:bCs/>
          <w:noProof/>
          <w:sz w:val="24"/>
          <w:szCs w:val="24"/>
          <w:lang w:val="sr-Latn-ME"/>
        </w:rPr>
        <w:t>an</w:t>
      </w:r>
      <w:r w:rsidR="00345810" w:rsidRPr="00CD3C73">
        <w:rPr>
          <w:rFonts w:cstheme="minorHAnsi"/>
          <w:bCs/>
          <w:noProof/>
          <w:sz w:val="24"/>
          <w:szCs w:val="24"/>
          <w:lang w:val="sr-Latn-ME"/>
        </w:rPr>
        <w:t>ja psihologa, pedagoga , specijalnih pedagoga , poptuno zanemarena, a radi se , u odnosu na vođenje slučaja, o s</w:t>
      </w:r>
      <w:r w:rsidR="009D3017" w:rsidRPr="00CD3C73">
        <w:rPr>
          <w:rFonts w:cstheme="minorHAnsi"/>
          <w:bCs/>
          <w:noProof/>
          <w:sz w:val="24"/>
          <w:szCs w:val="24"/>
          <w:lang w:val="sr-Latn-ME"/>
        </w:rPr>
        <w:t>pecijalizovanim znanjima.</w:t>
      </w:r>
    </w:p>
    <w:p w14:paraId="3774B6FC" w14:textId="77777777" w:rsidR="009233FF" w:rsidRPr="00CD3C73" w:rsidRDefault="009233FF" w:rsidP="009233FF">
      <w:pPr>
        <w:autoSpaceDE w:val="0"/>
        <w:autoSpaceDN w:val="0"/>
        <w:adjustRightInd w:val="0"/>
        <w:spacing w:after="0" w:line="240" w:lineRule="auto"/>
        <w:jc w:val="center"/>
        <w:rPr>
          <w:rFonts w:cstheme="minorHAnsi"/>
          <w:b/>
          <w:bCs/>
          <w:noProof/>
          <w:sz w:val="28"/>
          <w:szCs w:val="28"/>
          <w:lang w:val="sr-Latn-ME"/>
        </w:rPr>
      </w:pPr>
    </w:p>
    <w:p w14:paraId="139CC37B" w14:textId="1E0D726D" w:rsidR="0070620B" w:rsidRPr="00CD3C73" w:rsidRDefault="009233FF" w:rsidP="00CD3C73">
      <w:pPr>
        <w:pStyle w:val="Heading1"/>
        <w:rPr>
          <w:rFonts w:asciiTheme="minorHAnsi" w:hAnsiTheme="minorHAnsi" w:cstheme="minorHAnsi"/>
          <w:noProof/>
          <w:lang w:val="sr-Latn-ME"/>
        </w:rPr>
      </w:pPr>
      <w:bookmarkStart w:id="17" w:name="_Toc68683094"/>
      <w:r w:rsidRPr="00CD3C73">
        <w:rPr>
          <w:rFonts w:asciiTheme="minorHAnsi" w:hAnsiTheme="minorHAnsi" w:cstheme="minorHAnsi"/>
          <w:noProof/>
          <w:lang w:val="sr-Latn-ME"/>
        </w:rPr>
        <w:t xml:space="preserve">JOŠ NEKA </w:t>
      </w:r>
      <w:r w:rsidR="0070620B" w:rsidRPr="00CD3C73">
        <w:rPr>
          <w:rFonts w:asciiTheme="minorHAnsi" w:hAnsiTheme="minorHAnsi" w:cstheme="minorHAnsi"/>
          <w:noProof/>
          <w:lang w:val="sr-Latn-ME"/>
        </w:rPr>
        <w:t xml:space="preserve"> PITANJA</w:t>
      </w:r>
      <w:r w:rsidR="008B55DB" w:rsidRPr="00CD3C73">
        <w:rPr>
          <w:rFonts w:asciiTheme="minorHAnsi" w:hAnsiTheme="minorHAnsi" w:cstheme="minorHAnsi"/>
          <w:noProof/>
          <w:lang w:val="sr-Latn-ME"/>
        </w:rPr>
        <w:t xml:space="preserve"> VEZANA ZA SISTEM AKREDITACIJE I LICENCIRNAJA KAO </w:t>
      </w:r>
      <w:r w:rsidR="00636FD5" w:rsidRPr="00CD3C73">
        <w:rPr>
          <w:rFonts w:asciiTheme="minorHAnsi" w:hAnsiTheme="minorHAnsi" w:cstheme="minorHAnsi"/>
          <w:noProof/>
          <w:lang w:val="sr-Latn-ME"/>
        </w:rPr>
        <w:t>KONTORLNE MEHANIZME</w:t>
      </w:r>
      <w:r w:rsidRPr="00CD3C73">
        <w:rPr>
          <w:rFonts w:asciiTheme="minorHAnsi" w:hAnsiTheme="minorHAnsi" w:cstheme="minorHAnsi"/>
          <w:noProof/>
          <w:lang w:val="sr-Latn-ME"/>
        </w:rPr>
        <w:t xml:space="preserve"> </w:t>
      </w:r>
      <w:r w:rsidR="008B55DB" w:rsidRPr="00CD3C73">
        <w:rPr>
          <w:rFonts w:asciiTheme="minorHAnsi" w:hAnsiTheme="minorHAnsi" w:cstheme="minorHAnsi"/>
          <w:noProof/>
          <w:lang w:val="sr-Latn-ME"/>
        </w:rPr>
        <w:t xml:space="preserve"> OSIGURANJA KVALITETA USLUGA</w:t>
      </w:r>
      <w:bookmarkEnd w:id="17"/>
    </w:p>
    <w:p w14:paraId="000408AC" w14:textId="77777777" w:rsidR="0070620B" w:rsidRPr="00CD3C73" w:rsidRDefault="0070620B" w:rsidP="00D66A51">
      <w:pPr>
        <w:autoSpaceDE w:val="0"/>
        <w:autoSpaceDN w:val="0"/>
        <w:adjustRightInd w:val="0"/>
        <w:spacing w:after="0" w:line="240" w:lineRule="auto"/>
        <w:ind w:left="360"/>
        <w:jc w:val="both"/>
        <w:rPr>
          <w:rFonts w:cstheme="minorHAnsi"/>
          <w:b/>
          <w:bCs/>
          <w:noProof/>
          <w:sz w:val="28"/>
          <w:szCs w:val="28"/>
          <w:lang w:val="sr-Latn-ME"/>
        </w:rPr>
      </w:pPr>
    </w:p>
    <w:p w14:paraId="35CD70CC" w14:textId="77777777" w:rsidR="00D66A51" w:rsidRDefault="00D66A51" w:rsidP="009C3F77">
      <w:p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Osim navedenih neusagla</w:t>
      </w:r>
      <w:r w:rsidR="009C3F77" w:rsidRPr="00CD3C73">
        <w:rPr>
          <w:rFonts w:cstheme="minorHAnsi"/>
          <w:bCs/>
          <w:noProof/>
          <w:sz w:val="24"/>
          <w:szCs w:val="24"/>
          <w:lang w:val="sr-Latn-ME"/>
        </w:rPr>
        <w:t>šenosti i nepotpunosti aktuelnih</w:t>
      </w:r>
      <w:r w:rsidRPr="00CD3C73">
        <w:rPr>
          <w:rFonts w:cstheme="minorHAnsi"/>
          <w:bCs/>
          <w:noProof/>
          <w:sz w:val="24"/>
          <w:szCs w:val="24"/>
          <w:lang w:val="sr-Latn-ME"/>
        </w:rPr>
        <w:t xml:space="preserve"> pravilnika, iz diskusije i ana</w:t>
      </w:r>
      <w:r w:rsidR="009C3F77" w:rsidRPr="00CD3C73">
        <w:rPr>
          <w:rFonts w:cstheme="minorHAnsi"/>
          <w:bCs/>
          <w:noProof/>
          <w:sz w:val="24"/>
          <w:szCs w:val="24"/>
          <w:lang w:val="sr-Latn-ME"/>
        </w:rPr>
        <w:t>lize literature izdvojilo se još</w:t>
      </w:r>
      <w:r w:rsidRPr="00CD3C73">
        <w:rPr>
          <w:rFonts w:cstheme="minorHAnsi"/>
          <w:bCs/>
          <w:noProof/>
          <w:sz w:val="24"/>
          <w:szCs w:val="24"/>
          <w:lang w:val="sr-Latn-ME"/>
        </w:rPr>
        <w:t xml:space="preserve"> nekoliko važnih nedovoljno regulis</w:t>
      </w:r>
      <w:r w:rsidR="009C3F77" w:rsidRPr="00CD3C73">
        <w:rPr>
          <w:rFonts w:cstheme="minorHAnsi"/>
          <w:bCs/>
          <w:noProof/>
          <w:sz w:val="24"/>
          <w:szCs w:val="24"/>
          <w:lang w:val="sr-Latn-ME"/>
        </w:rPr>
        <w:t>a</w:t>
      </w:r>
      <w:r w:rsidRPr="00CD3C73">
        <w:rPr>
          <w:rFonts w:cstheme="minorHAnsi"/>
          <w:bCs/>
          <w:noProof/>
          <w:sz w:val="24"/>
          <w:szCs w:val="24"/>
          <w:lang w:val="sr-Latn-ME"/>
        </w:rPr>
        <w:t>nih pitanja koja se tiču gen</w:t>
      </w:r>
      <w:r w:rsidR="009C3F77" w:rsidRPr="00CD3C73">
        <w:rPr>
          <w:rFonts w:cstheme="minorHAnsi"/>
          <w:bCs/>
          <w:noProof/>
          <w:sz w:val="24"/>
          <w:szCs w:val="24"/>
          <w:lang w:val="sr-Latn-ME"/>
        </w:rPr>
        <w:t>e</w:t>
      </w:r>
      <w:r w:rsidRPr="00CD3C73">
        <w:rPr>
          <w:rFonts w:cstheme="minorHAnsi"/>
          <w:bCs/>
          <w:noProof/>
          <w:sz w:val="24"/>
          <w:szCs w:val="24"/>
          <w:lang w:val="sr-Latn-ME"/>
        </w:rPr>
        <w:t>ralno obezbeđiv</w:t>
      </w:r>
      <w:r w:rsidR="009C3F77" w:rsidRPr="00CD3C73">
        <w:rPr>
          <w:rFonts w:cstheme="minorHAnsi"/>
          <w:bCs/>
          <w:noProof/>
          <w:sz w:val="24"/>
          <w:szCs w:val="24"/>
          <w:lang w:val="sr-Latn-ME"/>
        </w:rPr>
        <w:t>a</w:t>
      </w:r>
      <w:r w:rsidRPr="00CD3C73">
        <w:rPr>
          <w:rFonts w:cstheme="minorHAnsi"/>
          <w:bCs/>
          <w:noProof/>
          <w:sz w:val="24"/>
          <w:szCs w:val="24"/>
          <w:lang w:val="sr-Latn-ME"/>
        </w:rPr>
        <w:t>nja kvaliteta usluga u socijalnoj i dječjoj zaštiti, ali i postupaka akreditacije i licenciranja.</w:t>
      </w:r>
    </w:p>
    <w:p w14:paraId="4806D4A2" w14:textId="77777777" w:rsidR="00E04872" w:rsidRPr="00CD3C73" w:rsidRDefault="00E04872" w:rsidP="009C3F77">
      <w:pPr>
        <w:autoSpaceDE w:val="0"/>
        <w:autoSpaceDN w:val="0"/>
        <w:adjustRightInd w:val="0"/>
        <w:spacing w:after="0" w:line="240" w:lineRule="auto"/>
        <w:jc w:val="both"/>
        <w:rPr>
          <w:rFonts w:cstheme="minorHAnsi"/>
          <w:bCs/>
          <w:noProof/>
          <w:sz w:val="24"/>
          <w:szCs w:val="24"/>
          <w:lang w:val="sr-Latn-ME"/>
        </w:rPr>
      </w:pPr>
    </w:p>
    <w:p w14:paraId="6469093C" w14:textId="77777777" w:rsidR="0036339A" w:rsidRPr="00CD3C73" w:rsidRDefault="001B20B8" w:rsidP="009C3F77">
      <w:pPr>
        <w:autoSpaceDE w:val="0"/>
        <w:autoSpaceDN w:val="0"/>
        <w:adjustRightInd w:val="0"/>
        <w:spacing w:after="0" w:line="240" w:lineRule="auto"/>
        <w:jc w:val="both"/>
        <w:rPr>
          <w:rFonts w:cstheme="minorHAnsi"/>
          <w:bCs/>
          <w:noProof/>
          <w:sz w:val="24"/>
          <w:szCs w:val="24"/>
          <w:lang w:val="sr-Latn-ME"/>
        </w:rPr>
      </w:pPr>
      <w:bookmarkStart w:id="18" w:name="_Toc68683095"/>
      <w:r w:rsidRPr="00CD3C73">
        <w:rPr>
          <w:rStyle w:val="Heading2Char"/>
          <w:rFonts w:asciiTheme="minorHAnsi" w:hAnsiTheme="minorHAnsi" w:cstheme="minorHAnsi"/>
          <w:lang w:val="sr-Latn-ME"/>
        </w:rPr>
        <w:t>Kreirani  mod</w:t>
      </w:r>
      <w:r w:rsidR="0036339A" w:rsidRPr="00CD3C73">
        <w:rPr>
          <w:rStyle w:val="Heading2Char"/>
          <w:rFonts w:asciiTheme="minorHAnsi" w:hAnsiTheme="minorHAnsi" w:cstheme="minorHAnsi"/>
          <w:lang w:val="sr-Latn-ME"/>
        </w:rPr>
        <w:t>el stručnih kompetencija socijal</w:t>
      </w:r>
      <w:r w:rsidRPr="00CD3C73">
        <w:rPr>
          <w:rStyle w:val="Heading2Char"/>
          <w:rFonts w:asciiTheme="minorHAnsi" w:hAnsiTheme="minorHAnsi" w:cstheme="minorHAnsi"/>
          <w:lang w:val="sr-Latn-ME"/>
        </w:rPr>
        <w:t>nih radnika</w:t>
      </w:r>
      <w:bookmarkEnd w:id="18"/>
      <w:r w:rsidRPr="00CD3C73">
        <w:rPr>
          <w:rFonts w:cstheme="minorHAnsi"/>
          <w:bCs/>
          <w:noProof/>
          <w:sz w:val="24"/>
          <w:szCs w:val="24"/>
          <w:lang w:val="sr-Latn-ME"/>
        </w:rPr>
        <w:t>, koji se odnosi na kompetencije stručnih r</w:t>
      </w:r>
      <w:r w:rsidR="0036339A" w:rsidRPr="00CD3C73">
        <w:rPr>
          <w:rFonts w:cstheme="minorHAnsi"/>
          <w:bCs/>
          <w:noProof/>
          <w:sz w:val="24"/>
          <w:szCs w:val="24"/>
          <w:lang w:val="sr-Latn-ME"/>
        </w:rPr>
        <w:t>a</w:t>
      </w:r>
      <w:r w:rsidRPr="00CD3C73">
        <w:rPr>
          <w:rFonts w:cstheme="minorHAnsi"/>
          <w:bCs/>
          <w:noProof/>
          <w:sz w:val="24"/>
          <w:szCs w:val="24"/>
          <w:lang w:val="sr-Latn-ME"/>
        </w:rPr>
        <w:t xml:space="preserve">dnika u centrima za socijalni rad , </w:t>
      </w:r>
      <w:r w:rsidR="0036339A" w:rsidRPr="00CD3C73">
        <w:rPr>
          <w:rFonts w:cstheme="minorHAnsi"/>
          <w:bCs/>
          <w:noProof/>
          <w:sz w:val="24"/>
          <w:szCs w:val="24"/>
          <w:lang w:val="sr-Latn-ME"/>
        </w:rPr>
        <w:t xml:space="preserve">sačinjen u organizaciji i uz učešće stručnjaka Zavoda, </w:t>
      </w:r>
      <w:r w:rsidRPr="00CD3C73">
        <w:rPr>
          <w:rFonts w:cstheme="minorHAnsi"/>
          <w:bCs/>
          <w:noProof/>
          <w:sz w:val="24"/>
          <w:szCs w:val="24"/>
          <w:lang w:val="sr-Latn-ME"/>
        </w:rPr>
        <w:t>prep</w:t>
      </w:r>
      <w:r w:rsidR="0036339A" w:rsidRPr="00CD3C73">
        <w:rPr>
          <w:rFonts w:cstheme="minorHAnsi"/>
          <w:bCs/>
          <w:noProof/>
          <w:sz w:val="24"/>
          <w:szCs w:val="24"/>
          <w:lang w:val="sr-Latn-ME"/>
        </w:rPr>
        <w:t>o</w:t>
      </w:r>
      <w:r w:rsidRPr="00CD3C73">
        <w:rPr>
          <w:rFonts w:cstheme="minorHAnsi"/>
          <w:bCs/>
          <w:noProof/>
          <w:sz w:val="24"/>
          <w:szCs w:val="24"/>
          <w:lang w:val="sr-Latn-ME"/>
        </w:rPr>
        <w:t xml:space="preserve">znaje se </w:t>
      </w:r>
      <w:r w:rsidR="0036339A" w:rsidRPr="00CD3C73">
        <w:rPr>
          <w:rFonts w:cstheme="minorHAnsi"/>
          <w:bCs/>
          <w:noProof/>
          <w:sz w:val="24"/>
          <w:szCs w:val="24"/>
          <w:lang w:val="sr-Latn-ME"/>
        </w:rPr>
        <w:t>kao instrument koji  može i u sa</w:t>
      </w:r>
      <w:r w:rsidRPr="00CD3C73">
        <w:rPr>
          <w:rFonts w:cstheme="minorHAnsi"/>
          <w:bCs/>
          <w:noProof/>
          <w:sz w:val="24"/>
          <w:szCs w:val="24"/>
          <w:lang w:val="sr-Latn-ME"/>
        </w:rPr>
        <w:t xml:space="preserve">dašnjim okolnostima </w:t>
      </w:r>
      <w:r w:rsidR="009C3F77" w:rsidRPr="00CD3C73">
        <w:rPr>
          <w:rFonts w:cstheme="minorHAnsi"/>
          <w:bCs/>
          <w:noProof/>
          <w:sz w:val="24"/>
          <w:szCs w:val="24"/>
          <w:lang w:val="sr-Latn-ME"/>
        </w:rPr>
        <w:t>uređenja sis</w:t>
      </w:r>
      <w:r w:rsidR="0036339A" w:rsidRPr="00CD3C73">
        <w:rPr>
          <w:rFonts w:cstheme="minorHAnsi"/>
          <w:bCs/>
          <w:noProof/>
          <w:sz w:val="24"/>
          <w:szCs w:val="24"/>
          <w:lang w:val="sr-Latn-ME"/>
        </w:rPr>
        <w:t>tema akreditacije i licencir</w:t>
      </w:r>
      <w:r w:rsidR="009C3F77" w:rsidRPr="00CD3C73">
        <w:rPr>
          <w:rFonts w:cstheme="minorHAnsi"/>
          <w:bCs/>
          <w:noProof/>
          <w:sz w:val="24"/>
          <w:szCs w:val="24"/>
          <w:lang w:val="sr-Latn-ME"/>
        </w:rPr>
        <w:t>an</w:t>
      </w:r>
      <w:r w:rsidR="0036339A" w:rsidRPr="00CD3C73">
        <w:rPr>
          <w:rFonts w:cstheme="minorHAnsi"/>
          <w:bCs/>
          <w:noProof/>
          <w:sz w:val="24"/>
          <w:szCs w:val="24"/>
          <w:lang w:val="sr-Latn-ME"/>
        </w:rPr>
        <w:t xml:space="preserve">ja </w:t>
      </w:r>
      <w:r w:rsidRPr="00CD3C73">
        <w:rPr>
          <w:rFonts w:cstheme="minorHAnsi"/>
          <w:bCs/>
          <w:noProof/>
          <w:sz w:val="24"/>
          <w:szCs w:val="24"/>
          <w:lang w:val="sr-Latn-ME"/>
        </w:rPr>
        <w:t xml:space="preserve">da doprinese uređenju procesa akreditacije i licenciranja stručnjaka u socijalnoj </w:t>
      </w:r>
      <w:r w:rsidR="009C3F77" w:rsidRPr="00CD3C73">
        <w:rPr>
          <w:rFonts w:cstheme="minorHAnsi"/>
          <w:bCs/>
          <w:noProof/>
          <w:sz w:val="24"/>
          <w:szCs w:val="24"/>
          <w:lang w:val="sr-Latn-ME"/>
        </w:rPr>
        <w:t xml:space="preserve">i dječjoj </w:t>
      </w:r>
      <w:r w:rsidRPr="00CD3C73">
        <w:rPr>
          <w:rFonts w:cstheme="minorHAnsi"/>
          <w:bCs/>
          <w:noProof/>
          <w:sz w:val="24"/>
          <w:szCs w:val="24"/>
          <w:lang w:val="sr-Latn-ME"/>
        </w:rPr>
        <w:t xml:space="preserve">zaštiti. On </w:t>
      </w:r>
      <w:r w:rsidR="0036339A" w:rsidRPr="00CD3C73">
        <w:rPr>
          <w:rFonts w:cstheme="minorHAnsi"/>
          <w:bCs/>
          <w:noProof/>
          <w:sz w:val="24"/>
          <w:szCs w:val="24"/>
          <w:lang w:val="sr-Latn-ME"/>
        </w:rPr>
        <w:t>j</w:t>
      </w:r>
      <w:r w:rsidRPr="00CD3C73">
        <w:rPr>
          <w:rFonts w:cstheme="minorHAnsi"/>
          <w:bCs/>
          <w:noProof/>
          <w:sz w:val="24"/>
          <w:szCs w:val="24"/>
          <w:lang w:val="sr-Latn-ME"/>
        </w:rPr>
        <w:t>e</w:t>
      </w:r>
      <w:r w:rsidR="0036339A" w:rsidRPr="00CD3C73">
        <w:rPr>
          <w:rFonts w:cstheme="minorHAnsi"/>
          <w:bCs/>
          <w:noProof/>
          <w:sz w:val="24"/>
          <w:szCs w:val="24"/>
          <w:lang w:val="sr-Latn-ME"/>
        </w:rPr>
        <w:t xml:space="preserve"> </w:t>
      </w:r>
      <w:r w:rsidRPr="00CD3C73">
        <w:rPr>
          <w:rFonts w:cstheme="minorHAnsi"/>
          <w:bCs/>
          <w:noProof/>
          <w:sz w:val="24"/>
          <w:szCs w:val="24"/>
          <w:lang w:val="sr-Latn-ME"/>
        </w:rPr>
        <w:t>postavljen dovol</w:t>
      </w:r>
      <w:r w:rsidR="0036339A" w:rsidRPr="00CD3C73">
        <w:rPr>
          <w:rFonts w:cstheme="minorHAnsi"/>
          <w:bCs/>
          <w:noProof/>
          <w:sz w:val="24"/>
          <w:szCs w:val="24"/>
          <w:lang w:val="sr-Latn-ME"/>
        </w:rPr>
        <w:t xml:space="preserve">jno široko da se može odnositi </w:t>
      </w:r>
      <w:r w:rsidRPr="00CD3C73">
        <w:rPr>
          <w:rFonts w:cstheme="minorHAnsi"/>
          <w:bCs/>
          <w:noProof/>
          <w:sz w:val="24"/>
          <w:szCs w:val="24"/>
          <w:lang w:val="sr-Latn-ME"/>
        </w:rPr>
        <w:t>n</w:t>
      </w:r>
      <w:r w:rsidR="0036339A" w:rsidRPr="00CD3C73">
        <w:rPr>
          <w:rFonts w:cstheme="minorHAnsi"/>
          <w:bCs/>
          <w:noProof/>
          <w:sz w:val="24"/>
          <w:szCs w:val="24"/>
          <w:lang w:val="sr-Latn-ME"/>
        </w:rPr>
        <w:t>a sve stručne radni</w:t>
      </w:r>
      <w:r w:rsidRPr="00CD3C73">
        <w:rPr>
          <w:rFonts w:cstheme="minorHAnsi"/>
          <w:bCs/>
          <w:noProof/>
          <w:sz w:val="24"/>
          <w:szCs w:val="24"/>
          <w:lang w:val="sr-Latn-ME"/>
        </w:rPr>
        <w:t>k</w:t>
      </w:r>
      <w:r w:rsidR="0036339A" w:rsidRPr="00CD3C73">
        <w:rPr>
          <w:rFonts w:cstheme="minorHAnsi"/>
          <w:bCs/>
          <w:noProof/>
          <w:sz w:val="24"/>
          <w:szCs w:val="24"/>
          <w:lang w:val="sr-Latn-ME"/>
        </w:rPr>
        <w:t>e</w:t>
      </w:r>
      <w:r w:rsidRPr="00CD3C73">
        <w:rPr>
          <w:rFonts w:cstheme="minorHAnsi"/>
          <w:bCs/>
          <w:noProof/>
          <w:sz w:val="24"/>
          <w:szCs w:val="24"/>
          <w:lang w:val="sr-Latn-ME"/>
        </w:rPr>
        <w:t xml:space="preserve"> u</w:t>
      </w:r>
      <w:r w:rsidR="0036339A" w:rsidRPr="00CD3C73">
        <w:rPr>
          <w:rFonts w:cstheme="minorHAnsi"/>
          <w:bCs/>
          <w:noProof/>
          <w:sz w:val="24"/>
          <w:szCs w:val="24"/>
          <w:lang w:val="sr-Latn-ME"/>
        </w:rPr>
        <w:t xml:space="preserve"> socijanoj i dječjoj zaštiti, </w:t>
      </w:r>
      <w:r w:rsidRPr="00CD3C73">
        <w:rPr>
          <w:rFonts w:cstheme="minorHAnsi"/>
          <w:bCs/>
          <w:noProof/>
          <w:sz w:val="24"/>
          <w:szCs w:val="24"/>
          <w:lang w:val="sr-Latn-ME"/>
        </w:rPr>
        <w:t>dovoljno specif</w:t>
      </w:r>
      <w:r w:rsidR="0036339A" w:rsidRPr="00CD3C73">
        <w:rPr>
          <w:rFonts w:cstheme="minorHAnsi"/>
          <w:bCs/>
          <w:noProof/>
          <w:sz w:val="24"/>
          <w:szCs w:val="24"/>
          <w:lang w:val="sr-Latn-ME"/>
        </w:rPr>
        <w:t>ično s  fokusom na kompetencije</w:t>
      </w:r>
      <w:r w:rsidR="009C3F77" w:rsidRPr="00CD3C73">
        <w:rPr>
          <w:rFonts w:cstheme="minorHAnsi"/>
          <w:bCs/>
          <w:noProof/>
          <w:sz w:val="24"/>
          <w:szCs w:val="24"/>
          <w:lang w:val="sr-Latn-ME"/>
        </w:rPr>
        <w:t>,</w:t>
      </w:r>
      <w:r w:rsidR="0036339A" w:rsidRPr="00CD3C73">
        <w:rPr>
          <w:rFonts w:cstheme="minorHAnsi"/>
          <w:bCs/>
          <w:noProof/>
          <w:sz w:val="24"/>
          <w:szCs w:val="24"/>
          <w:lang w:val="sr-Latn-ME"/>
        </w:rPr>
        <w:t xml:space="preserve"> a omogućava i dodatnu specifikaciju kompetencija </w:t>
      </w:r>
      <w:r w:rsidR="009C3F77" w:rsidRPr="00CD3C73">
        <w:rPr>
          <w:rFonts w:cstheme="minorHAnsi"/>
          <w:bCs/>
          <w:noProof/>
          <w:sz w:val="24"/>
          <w:szCs w:val="24"/>
          <w:lang w:val="sr-Latn-ME"/>
        </w:rPr>
        <w:t>stručnjaka koji rade na poslovi</w:t>
      </w:r>
      <w:r w:rsidR="0036339A" w:rsidRPr="00CD3C73">
        <w:rPr>
          <w:rFonts w:cstheme="minorHAnsi"/>
          <w:bCs/>
          <w:noProof/>
          <w:sz w:val="24"/>
          <w:szCs w:val="24"/>
          <w:lang w:val="sr-Latn-ME"/>
        </w:rPr>
        <w:t>m</w:t>
      </w:r>
      <w:r w:rsidR="009C3F77" w:rsidRPr="00CD3C73">
        <w:rPr>
          <w:rFonts w:cstheme="minorHAnsi"/>
          <w:bCs/>
          <w:noProof/>
          <w:sz w:val="24"/>
          <w:szCs w:val="24"/>
          <w:lang w:val="sr-Latn-ME"/>
        </w:rPr>
        <w:t>a va</w:t>
      </w:r>
      <w:r w:rsidR="0036339A" w:rsidRPr="00CD3C73">
        <w:rPr>
          <w:rFonts w:cstheme="minorHAnsi"/>
          <w:bCs/>
          <w:noProof/>
          <w:sz w:val="24"/>
          <w:szCs w:val="24"/>
          <w:lang w:val="sr-Latn-ME"/>
        </w:rPr>
        <w:t>s</w:t>
      </w:r>
      <w:r w:rsidR="009C3F77" w:rsidRPr="00CD3C73">
        <w:rPr>
          <w:rFonts w:cstheme="minorHAnsi"/>
          <w:bCs/>
          <w:noProof/>
          <w:sz w:val="24"/>
          <w:szCs w:val="24"/>
          <w:lang w:val="sr-Latn-ME"/>
        </w:rPr>
        <w:t>pitača</w:t>
      </w:r>
      <w:r w:rsidR="0036339A" w:rsidRPr="00CD3C73">
        <w:rPr>
          <w:rFonts w:cstheme="minorHAnsi"/>
          <w:bCs/>
          <w:noProof/>
          <w:sz w:val="24"/>
          <w:szCs w:val="24"/>
          <w:lang w:val="sr-Latn-ME"/>
        </w:rPr>
        <w:t xml:space="preserve">, na primer. Njegova primena bi omogućila precizniju razradu i sistematizaciju programa obuke </w:t>
      </w:r>
      <w:r w:rsidRPr="00CD3C73">
        <w:rPr>
          <w:rFonts w:cstheme="minorHAnsi"/>
          <w:bCs/>
          <w:noProof/>
          <w:sz w:val="24"/>
          <w:szCs w:val="24"/>
          <w:lang w:val="sr-Latn-ME"/>
        </w:rPr>
        <w:t xml:space="preserve"> </w:t>
      </w:r>
      <w:r w:rsidR="0036339A" w:rsidRPr="00CD3C73">
        <w:rPr>
          <w:rFonts w:cstheme="minorHAnsi"/>
          <w:bCs/>
          <w:noProof/>
          <w:sz w:val="24"/>
          <w:szCs w:val="24"/>
          <w:lang w:val="sr-Latn-ME"/>
        </w:rPr>
        <w:t>kao i jasnije uređenje pozicija stručnih radnika koji rade na od</w:t>
      </w:r>
      <w:r w:rsidR="009C3F77" w:rsidRPr="00CD3C73">
        <w:rPr>
          <w:rFonts w:cstheme="minorHAnsi"/>
          <w:bCs/>
          <w:noProof/>
          <w:sz w:val="24"/>
          <w:szCs w:val="24"/>
          <w:lang w:val="sr-Latn-ME"/>
        </w:rPr>
        <w:t>r</w:t>
      </w:r>
      <w:r w:rsidR="0036339A" w:rsidRPr="00CD3C73">
        <w:rPr>
          <w:rFonts w:cstheme="minorHAnsi"/>
          <w:bCs/>
          <w:noProof/>
          <w:sz w:val="24"/>
          <w:szCs w:val="24"/>
          <w:lang w:val="sr-Latn-ME"/>
        </w:rPr>
        <w:t>eđenim stručnim poslovima.</w:t>
      </w:r>
    </w:p>
    <w:p w14:paraId="2C9425A1" w14:textId="77777777" w:rsidR="009C3F77" w:rsidRPr="00CD3C73" w:rsidRDefault="009C3F77" w:rsidP="009C3F77">
      <w:pPr>
        <w:autoSpaceDE w:val="0"/>
        <w:autoSpaceDN w:val="0"/>
        <w:adjustRightInd w:val="0"/>
        <w:spacing w:after="0" w:line="240" w:lineRule="auto"/>
        <w:jc w:val="both"/>
        <w:rPr>
          <w:rFonts w:cstheme="minorHAnsi"/>
          <w:bCs/>
          <w:noProof/>
          <w:sz w:val="24"/>
          <w:szCs w:val="24"/>
          <w:lang w:val="sr-Latn-ME"/>
        </w:rPr>
      </w:pPr>
    </w:p>
    <w:p w14:paraId="4A745B5E" w14:textId="77777777" w:rsidR="00F50DEB" w:rsidRPr="00CD3C73" w:rsidRDefault="00F50DEB" w:rsidP="009C3F77">
      <w:pPr>
        <w:autoSpaceDE w:val="0"/>
        <w:autoSpaceDN w:val="0"/>
        <w:adjustRightInd w:val="0"/>
        <w:spacing w:after="0" w:line="240" w:lineRule="auto"/>
        <w:jc w:val="both"/>
        <w:rPr>
          <w:rFonts w:cstheme="minorHAnsi"/>
          <w:noProof/>
          <w:sz w:val="24"/>
          <w:szCs w:val="24"/>
          <w:lang w:val="sr-Latn-ME"/>
        </w:rPr>
      </w:pPr>
      <w:bookmarkStart w:id="19" w:name="_Toc68683096"/>
      <w:r w:rsidRPr="00CD3C73">
        <w:rPr>
          <w:rStyle w:val="Heading2Char"/>
          <w:rFonts w:asciiTheme="minorHAnsi" w:hAnsiTheme="minorHAnsi" w:cstheme="minorHAnsi"/>
          <w:lang w:val="sr-Latn-ME"/>
        </w:rPr>
        <w:t>Izostanak dobre  i na standardim</w:t>
      </w:r>
      <w:r w:rsidR="009C3F77" w:rsidRPr="00CD3C73">
        <w:rPr>
          <w:rStyle w:val="Heading2Char"/>
          <w:rFonts w:asciiTheme="minorHAnsi" w:hAnsiTheme="minorHAnsi" w:cstheme="minorHAnsi"/>
          <w:lang w:val="sr-Latn-ME"/>
        </w:rPr>
        <w:t>a</w:t>
      </w:r>
      <w:r w:rsidRPr="00CD3C73">
        <w:rPr>
          <w:rStyle w:val="Heading2Char"/>
          <w:rFonts w:asciiTheme="minorHAnsi" w:hAnsiTheme="minorHAnsi" w:cstheme="minorHAnsi"/>
          <w:lang w:val="sr-Latn-ME"/>
        </w:rPr>
        <w:t xml:space="preserve"> klasifikacije zasnovane klasifikacije stručnih poslova i definisanih kompetencija stručnjaka za obavljanje određenih poslova,</w:t>
      </w:r>
      <w:bookmarkEnd w:id="19"/>
      <w:r w:rsidRPr="00CD3C73">
        <w:rPr>
          <w:rFonts w:cstheme="minorHAnsi"/>
          <w:bCs/>
          <w:noProof/>
          <w:sz w:val="24"/>
          <w:szCs w:val="24"/>
          <w:lang w:val="sr-Latn-ME"/>
        </w:rPr>
        <w:t xml:space="preserve"> </w:t>
      </w:r>
      <w:r w:rsidRPr="00CD3C73">
        <w:rPr>
          <w:rStyle w:val="Heading2Char"/>
          <w:rFonts w:asciiTheme="minorHAnsi" w:hAnsiTheme="minorHAnsi" w:cstheme="minorHAnsi"/>
          <w:lang w:val="sr-Latn-ME"/>
        </w:rPr>
        <w:t>prepoznaje se kao jedan od ključnih f</w:t>
      </w:r>
      <w:r w:rsidR="009C3F77" w:rsidRPr="00CD3C73">
        <w:rPr>
          <w:rStyle w:val="Heading2Char"/>
          <w:rFonts w:asciiTheme="minorHAnsi" w:hAnsiTheme="minorHAnsi" w:cstheme="minorHAnsi"/>
          <w:lang w:val="sr-Latn-ME"/>
        </w:rPr>
        <w:t>a</w:t>
      </w:r>
      <w:r w:rsidRPr="00CD3C73">
        <w:rPr>
          <w:rStyle w:val="Heading2Char"/>
          <w:rFonts w:asciiTheme="minorHAnsi" w:hAnsiTheme="minorHAnsi" w:cstheme="minorHAnsi"/>
          <w:lang w:val="sr-Latn-ME"/>
        </w:rPr>
        <w:t>ktora teškoća u kvalitetnom sprovođenju postupka akreditacije</w:t>
      </w:r>
      <w:r w:rsidR="009C3F77" w:rsidRPr="00CD3C73">
        <w:rPr>
          <w:rStyle w:val="Heading2Char"/>
          <w:rFonts w:asciiTheme="minorHAnsi" w:hAnsiTheme="minorHAnsi" w:cstheme="minorHAnsi"/>
          <w:lang w:val="sr-Latn-ME"/>
        </w:rPr>
        <w:t xml:space="preserve"> i licenciranja</w:t>
      </w:r>
      <w:r w:rsidRPr="00CD3C73">
        <w:rPr>
          <w:rFonts w:cstheme="minorHAnsi"/>
          <w:bCs/>
          <w:noProof/>
          <w:sz w:val="24"/>
          <w:szCs w:val="24"/>
          <w:lang w:val="sr-Latn-ME"/>
        </w:rPr>
        <w:t>.  Ovo se takođe odražava i na svest stručnjaka o tome koje su im kompetencije potrebne za posao koji obavljaju, njihovu samopro</w:t>
      </w:r>
      <w:r w:rsidR="009C3F77" w:rsidRPr="00CD3C73">
        <w:rPr>
          <w:rFonts w:cstheme="minorHAnsi"/>
          <w:bCs/>
          <w:noProof/>
          <w:sz w:val="24"/>
          <w:szCs w:val="24"/>
          <w:lang w:val="sr-Latn-ME"/>
        </w:rPr>
        <w:t>cenu, te se sis</w:t>
      </w:r>
      <w:r w:rsidRPr="00CD3C73">
        <w:rPr>
          <w:rFonts w:cstheme="minorHAnsi"/>
          <w:bCs/>
          <w:noProof/>
          <w:sz w:val="24"/>
          <w:szCs w:val="24"/>
          <w:lang w:val="sr-Latn-ME"/>
        </w:rPr>
        <w:t>tem susreće sa nemogućnošću stručnih radnika da prepoznaju sopstv</w:t>
      </w:r>
      <w:r w:rsidR="009C3F77" w:rsidRPr="00CD3C73">
        <w:rPr>
          <w:rFonts w:cstheme="minorHAnsi"/>
          <w:bCs/>
          <w:noProof/>
          <w:sz w:val="24"/>
          <w:szCs w:val="24"/>
          <w:lang w:val="sr-Latn-ME"/>
        </w:rPr>
        <w:t xml:space="preserve">ena nedostajuća znanja i da ih artikulišu. Ova sposobnost  bi </w:t>
      </w:r>
      <w:r w:rsidRPr="00CD3C73">
        <w:rPr>
          <w:rFonts w:cstheme="minorHAnsi"/>
          <w:bCs/>
          <w:noProof/>
          <w:sz w:val="24"/>
          <w:szCs w:val="24"/>
          <w:lang w:val="sr-Latn-ME"/>
        </w:rPr>
        <w:t xml:space="preserve"> </w:t>
      </w:r>
      <w:r w:rsidR="009C3F77" w:rsidRPr="00CD3C73">
        <w:rPr>
          <w:rFonts w:cstheme="minorHAnsi"/>
          <w:bCs/>
          <w:noProof/>
          <w:sz w:val="24"/>
          <w:szCs w:val="24"/>
          <w:lang w:val="sr-Latn-ME"/>
        </w:rPr>
        <w:t>doprinela</w:t>
      </w:r>
      <w:r w:rsidRPr="00CD3C73">
        <w:rPr>
          <w:rFonts w:cstheme="minorHAnsi"/>
          <w:bCs/>
          <w:noProof/>
          <w:sz w:val="24"/>
          <w:szCs w:val="24"/>
          <w:lang w:val="sr-Latn-ME"/>
        </w:rPr>
        <w:t xml:space="preserve"> </w:t>
      </w:r>
      <w:r w:rsidR="009C3F77" w:rsidRPr="00CD3C73">
        <w:rPr>
          <w:rFonts w:cstheme="minorHAnsi"/>
          <w:bCs/>
          <w:noProof/>
          <w:sz w:val="24"/>
          <w:szCs w:val="24"/>
          <w:lang w:val="sr-Latn-ME"/>
        </w:rPr>
        <w:t xml:space="preserve">prepoznavanju i </w:t>
      </w:r>
      <w:r w:rsidRPr="00CD3C73">
        <w:rPr>
          <w:rFonts w:cstheme="minorHAnsi"/>
          <w:bCs/>
          <w:noProof/>
          <w:sz w:val="24"/>
          <w:szCs w:val="24"/>
          <w:lang w:val="sr-Latn-ME"/>
        </w:rPr>
        <w:t xml:space="preserve">planiranju </w:t>
      </w:r>
      <w:r w:rsidR="009C3F77" w:rsidRPr="00CD3C73">
        <w:rPr>
          <w:rFonts w:cstheme="minorHAnsi"/>
          <w:bCs/>
          <w:noProof/>
          <w:sz w:val="24"/>
          <w:szCs w:val="24"/>
          <w:lang w:val="sr-Latn-ME"/>
        </w:rPr>
        <w:t xml:space="preserve">realno nedostajućih </w:t>
      </w:r>
      <w:r w:rsidRPr="00CD3C73">
        <w:rPr>
          <w:rFonts w:cstheme="minorHAnsi"/>
          <w:bCs/>
          <w:noProof/>
          <w:sz w:val="24"/>
          <w:szCs w:val="24"/>
          <w:lang w:val="sr-Latn-ME"/>
        </w:rPr>
        <w:t>ob</w:t>
      </w:r>
      <w:r w:rsidR="009C3F77" w:rsidRPr="00CD3C73">
        <w:rPr>
          <w:rFonts w:cstheme="minorHAnsi"/>
          <w:bCs/>
          <w:noProof/>
          <w:sz w:val="24"/>
          <w:szCs w:val="24"/>
          <w:lang w:val="sr-Latn-ME"/>
        </w:rPr>
        <w:t>uka na nivou pojedinca, organizacije i sistema</w:t>
      </w:r>
      <w:r w:rsidR="0012471C" w:rsidRPr="00CD3C73">
        <w:rPr>
          <w:rFonts w:cstheme="minorHAnsi"/>
          <w:bCs/>
          <w:noProof/>
          <w:sz w:val="24"/>
          <w:szCs w:val="24"/>
          <w:lang w:val="sr-Latn-ME"/>
        </w:rPr>
        <w:t>. Iz konsultaci</w:t>
      </w:r>
      <w:r w:rsidRPr="00CD3C73">
        <w:rPr>
          <w:rFonts w:cstheme="minorHAnsi"/>
          <w:bCs/>
          <w:noProof/>
          <w:sz w:val="24"/>
          <w:szCs w:val="24"/>
          <w:lang w:val="sr-Latn-ME"/>
        </w:rPr>
        <w:t>j</w:t>
      </w:r>
      <w:r w:rsidR="0012471C" w:rsidRPr="00CD3C73">
        <w:rPr>
          <w:rFonts w:cstheme="minorHAnsi"/>
          <w:bCs/>
          <w:noProof/>
          <w:sz w:val="24"/>
          <w:szCs w:val="24"/>
          <w:lang w:val="sr-Latn-ME"/>
        </w:rPr>
        <w:t>a</w:t>
      </w:r>
      <w:r w:rsidRPr="00CD3C73">
        <w:rPr>
          <w:rFonts w:cstheme="minorHAnsi"/>
          <w:bCs/>
          <w:noProof/>
          <w:sz w:val="24"/>
          <w:szCs w:val="24"/>
          <w:lang w:val="sr-Latn-ME"/>
        </w:rPr>
        <w:t xml:space="preserve"> je prepoznatljivo mišljenje da je potrebno kompetencije definisati kao osnovne, napredne i specijalističke. Neke od prepoznatih potrebnih kompetnecija: veštine komunikacije, veštine prepoznavanja i rešavanja problem</w:t>
      </w:r>
      <w:r w:rsidRPr="00CD3C73">
        <w:rPr>
          <w:rFonts w:cstheme="minorHAnsi"/>
          <w:noProof/>
          <w:sz w:val="24"/>
          <w:szCs w:val="24"/>
          <w:lang w:val="sr-Latn-ME"/>
        </w:rPr>
        <w:t xml:space="preserve">a, sposobnost empatije, sposobnost prepoznavanja ličnih stereotipa i predrasuda u vezi korisnika i kapacitet </w:t>
      </w:r>
      <w:r w:rsidRPr="00CD3C73">
        <w:rPr>
          <w:rFonts w:cstheme="minorHAnsi"/>
          <w:noProof/>
          <w:sz w:val="24"/>
          <w:szCs w:val="24"/>
          <w:lang w:val="sr-Latn-ME"/>
        </w:rPr>
        <w:lastRenderedPageBreak/>
        <w:t xml:space="preserve">za njihovu izmenu, </w:t>
      </w:r>
      <w:r w:rsidR="002D6D1A" w:rsidRPr="00CD3C73">
        <w:rPr>
          <w:rFonts w:cstheme="minorHAnsi"/>
          <w:noProof/>
          <w:sz w:val="24"/>
          <w:szCs w:val="24"/>
          <w:lang w:val="sr-Latn-ME"/>
        </w:rPr>
        <w:t>veštine za kontrolu i smanjenje stresa, rad sa seksualno zlostavljanom decom, rad sa visokotraumatizovanim osobama, poznavanje  etičkog kodeksa i drugi.</w:t>
      </w:r>
    </w:p>
    <w:p w14:paraId="6CE202BB" w14:textId="77777777" w:rsidR="009C3F77" w:rsidRPr="00CD3C73" w:rsidRDefault="009C3F77" w:rsidP="009C3F77">
      <w:pPr>
        <w:autoSpaceDE w:val="0"/>
        <w:autoSpaceDN w:val="0"/>
        <w:adjustRightInd w:val="0"/>
        <w:spacing w:after="0" w:line="240" w:lineRule="auto"/>
        <w:jc w:val="both"/>
        <w:rPr>
          <w:rFonts w:cstheme="minorHAnsi"/>
          <w:bCs/>
          <w:noProof/>
          <w:sz w:val="24"/>
          <w:szCs w:val="24"/>
          <w:lang w:val="sr-Latn-ME"/>
        </w:rPr>
      </w:pPr>
    </w:p>
    <w:p w14:paraId="358FBB1E" w14:textId="7291BF81" w:rsidR="002D6D1A" w:rsidRPr="00CD3C73" w:rsidRDefault="00636FD5" w:rsidP="009C3F77">
      <w:pPr>
        <w:autoSpaceDE w:val="0"/>
        <w:autoSpaceDN w:val="0"/>
        <w:adjustRightInd w:val="0"/>
        <w:spacing w:after="0" w:line="240" w:lineRule="auto"/>
        <w:jc w:val="both"/>
        <w:rPr>
          <w:rFonts w:cstheme="minorHAnsi"/>
          <w:bCs/>
          <w:noProof/>
          <w:sz w:val="24"/>
          <w:szCs w:val="24"/>
          <w:lang w:val="sr-Latn-ME"/>
        </w:rPr>
      </w:pPr>
      <w:bookmarkStart w:id="20" w:name="_Toc68683097"/>
      <w:r w:rsidRPr="00CD3C73">
        <w:rPr>
          <w:rStyle w:val="Heading2Char"/>
          <w:rFonts w:asciiTheme="minorHAnsi" w:hAnsiTheme="minorHAnsi" w:cstheme="minorHAnsi"/>
          <w:lang w:val="sr-Latn-ME"/>
        </w:rPr>
        <w:t>Šta nedostaje ili nije do kraja izvedeno u procesima akreditacije i licenciranja</w:t>
      </w:r>
      <w:r w:rsidR="002D6D1A" w:rsidRPr="00CD3C73">
        <w:rPr>
          <w:rStyle w:val="Heading2Char"/>
          <w:rFonts w:asciiTheme="minorHAnsi" w:hAnsiTheme="minorHAnsi" w:cstheme="minorHAnsi"/>
          <w:lang w:val="sr-Latn-ME"/>
        </w:rPr>
        <w:t xml:space="preserve"> </w:t>
      </w:r>
      <w:r w:rsidRPr="00CD3C73">
        <w:rPr>
          <w:rStyle w:val="Heading2Char"/>
          <w:rFonts w:asciiTheme="minorHAnsi" w:hAnsiTheme="minorHAnsi" w:cstheme="minorHAnsi"/>
          <w:lang w:val="sr-Latn-ME"/>
        </w:rPr>
        <w:t xml:space="preserve">kao kontrolnih </w:t>
      </w:r>
      <w:r w:rsidR="002D6D1A" w:rsidRPr="00CD3C73">
        <w:rPr>
          <w:rStyle w:val="Heading2Char"/>
          <w:rFonts w:asciiTheme="minorHAnsi" w:hAnsiTheme="minorHAnsi" w:cstheme="minorHAnsi"/>
          <w:lang w:val="sr-Latn-ME"/>
        </w:rPr>
        <w:t>meh</w:t>
      </w:r>
      <w:r w:rsidR="00DB27CB" w:rsidRPr="00CD3C73">
        <w:rPr>
          <w:rStyle w:val="Heading2Char"/>
          <w:rFonts w:asciiTheme="minorHAnsi" w:hAnsiTheme="minorHAnsi" w:cstheme="minorHAnsi"/>
          <w:lang w:val="sr-Latn-ME"/>
        </w:rPr>
        <w:t>a</w:t>
      </w:r>
      <w:r w:rsidR="002D6D1A" w:rsidRPr="00CD3C73">
        <w:rPr>
          <w:rStyle w:val="Heading2Char"/>
          <w:rFonts w:asciiTheme="minorHAnsi" w:hAnsiTheme="minorHAnsi" w:cstheme="minorHAnsi"/>
          <w:lang w:val="sr-Latn-ME"/>
        </w:rPr>
        <w:t>n</w:t>
      </w:r>
      <w:r w:rsidR="00DB27CB" w:rsidRPr="00CD3C73">
        <w:rPr>
          <w:rStyle w:val="Heading2Char"/>
          <w:rFonts w:asciiTheme="minorHAnsi" w:hAnsiTheme="minorHAnsi" w:cstheme="minorHAnsi"/>
          <w:lang w:val="sr-Latn-ME"/>
        </w:rPr>
        <w:t>iz</w:t>
      </w:r>
      <w:r w:rsidRPr="00CD3C73">
        <w:rPr>
          <w:rStyle w:val="Heading2Char"/>
          <w:rFonts w:asciiTheme="minorHAnsi" w:hAnsiTheme="minorHAnsi" w:cstheme="minorHAnsi"/>
          <w:lang w:val="sr-Latn-ME"/>
        </w:rPr>
        <w:t>ama</w:t>
      </w:r>
      <w:r w:rsidR="00DB27CB" w:rsidRPr="00CD3C73">
        <w:rPr>
          <w:rStyle w:val="Heading2Char"/>
          <w:rFonts w:asciiTheme="minorHAnsi" w:hAnsiTheme="minorHAnsi" w:cstheme="minorHAnsi"/>
          <w:lang w:val="sr-Latn-ME"/>
        </w:rPr>
        <w:t xml:space="preserve"> sis</w:t>
      </w:r>
      <w:r w:rsidR="002D6D1A" w:rsidRPr="00CD3C73">
        <w:rPr>
          <w:rStyle w:val="Heading2Char"/>
          <w:rFonts w:asciiTheme="minorHAnsi" w:hAnsiTheme="minorHAnsi" w:cstheme="minorHAnsi"/>
          <w:lang w:val="sr-Latn-ME"/>
        </w:rPr>
        <w:t>tema kvaliteta usluga.</w:t>
      </w:r>
      <w:bookmarkEnd w:id="20"/>
      <w:r w:rsidR="002D6D1A" w:rsidRPr="00CD3C73">
        <w:rPr>
          <w:rFonts w:cstheme="minorHAnsi"/>
          <w:noProof/>
          <w:sz w:val="24"/>
          <w:szCs w:val="24"/>
          <w:lang w:val="sr-Latn-ME"/>
        </w:rPr>
        <w:t xml:space="preserve">  Zakon o s</w:t>
      </w:r>
      <w:r w:rsidR="00C87AEF" w:rsidRPr="00CD3C73">
        <w:rPr>
          <w:rFonts w:cstheme="minorHAnsi"/>
          <w:noProof/>
          <w:sz w:val="24"/>
          <w:szCs w:val="24"/>
          <w:lang w:val="sr-Latn-ME"/>
        </w:rPr>
        <w:t>ocijalnoj i dječjoj zaštiti, pra</w:t>
      </w:r>
      <w:r w:rsidR="002D6D1A" w:rsidRPr="00CD3C73">
        <w:rPr>
          <w:rFonts w:cstheme="minorHAnsi"/>
          <w:noProof/>
          <w:sz w:val="24"/>
          <w:szCs w:val="24"/>
          <w:lang w:val="sr-Latn-ME"/>
        </w:rPr>
        <w:t>teći pravilnici  o akreditaciji, licencir</w:t>
      </w:r>
      <w:r w:rsidR="009C3F77" w:rsidRPr="00CD3C73">
        <w:rPr>
          <w:rFonts w:cstheme="minorHAnsi"/>
          <w:noProof/>
          <w:sz w:val="24"/>
          <w:szCs w:val="24"/>
          <w:lang w:val="sr-Latn-ME"/>
        </w:rPr>
        <w:t>a</w:t>
      </w:r>
      <w:r w:rsidR="002D6D1A" w:rsidRPr="00CD3C73">
        <w:rPr>
          <w:rFonts w:cstheme="minorHAnsi"/>
          <w:noProof/>
          <w:sz w:val="24"/>
          <w:szCs w:val="24"/>
          <w:lang w:val="sr-Latn-ME"/>
        </w:rPr>
        <w:t>n</w:t>
      </w:r>
      <w:r w:rsidR="009C3F77" w:rsidRPr="00CD3C73">
        <w:rPr>
          <w:rFonts w:cstheme="minorHAnsi"/>
          <w:noProof/>
          <w:sz w:val="24"/>
          <w:szCs w:val="24"/>
          <w:lang w:val="sr-Latn-ME"/>
        </w:rPr>
        <w:t xml:space="preserve">ju i pružanju </w:t>
      </w:r>
      <w:r w:rsidR="002D6D1A" w:rsidRPr="00CD3C73">
        <w:rPr>
          <w:rFonts w:cstheme="minorHAnsi"/>
          <w:noProof/>
          <w:sz w:val="24"/>
          <w:szCs w:val="24"/>
          <w:lang w:val="sr-Latn-ME"/>
        </w:rPr>
        <w:t>u</w:t>
      </w:r>
      <w:r w:rsidR="009C3F77" w:rsidRPr="00CD3C73">
        <w:rPr>
          <w:rFonts w:cstheme="minorHAnsi"/>
          <w:noProof/>
          <w:sz w:val="24"/>
          <w:szCs w:val="24"/>
          <w:lang w:val="sr-Latn-ME"/>
        </w:rPr>
        <w:t>s</w:t>
      </w:r>
      <w:r w:rsidR="002D6D1A" w:rsidRPr="00CD3C73">
        <w:rPr>
          <w:rFonts w:cstheme="minorHAnsi"/>
          <w:noProof/>
          <w:sz w:val="24"/>
          <w:szCs w:val="24"/>
          <w:lang w:val="sr-Latn-ME"/>
        </w:rPr>
        <w:t>luga definišu minimalne standrde pružanja usluga, čime su stvorene polazne osnove za dalji razvoj sistema kvaliteta. Postupci akreditacije i licenciranja stoga se ne mogu</w:t>
      </w:r>
      <w:r w:rsidR="000C676B" w:rsidRPr="00CD3C73">
        <w:rPr>
          <w:rFonts w:cstheme="minorHAnsi"/>
          <w:noProof/>
          <w:sz w:val="24"/>
          <w:szCs w:val="24"/>
          <w:lang w:val="sr-Latn-ME"/>
        </w:rPr>
        <w:t xml:space="preserve"> posmatrati</w:t>
      </w:r>
      <w:r w:rsidR="002D6D1A" w:rsidRPr="00CD3C73">
        <w:rPr>
          <w:rFonts w:cstheme="minorHAnsi"/>
          <w:noProof/>
          <w:sz w:val="24"/>
          <w:szCs w:val="24"/>
          <w:lang w:val="sr-Latn-ME"/>
        </w:rPr>
        <w:t xml:space="preserve"> izolovano od drugih zahteva koji se postavljaju pred sistem socijalne i dječje zaštite u skladu sa intern</w:t>
      </w:r>
      <w:r w:rsidR="009C3F77" w:rsidRPr="00CD3C73">
        <w:rPr>
          <w:rFonts w:cstheme="minorHAnsi"/>
          <w:noProof/>
          <w:sz w:val="24"/>
          <w:szCs w:val="24"/>
          <w:lang w:val="sr-Latn-ME"/>
        </w:rPr>
        <w:t>a</w:t>
      </w:r>
      <w:r w:rsidR="002D6D1A" w:rsidRPr="00CD3C73">
        <w:rPr>
          <w:rFonts w:cstheme="minorHAnsi"/>
          <w:noProof/>
          <w:sz w:val="24"/>
          <w:szCs w:val="24"/>
          <w:lang w:val="sr-Latn-ME"/>
        </w:rPr>
        <w:t xml:space="preserve">cionalnim  ISO standardima kvaliteta. </w:t>
      </w:r>
    </w:p>
    <w:p w14:paraId="660A390D" w14:textId="77777777" w:rsidR="000C676B" w:rsidRPr="00CD3C73" w:rsidRDefault="000C676B" w:rsidP="000C676B">
      <w:pPr>
        <w:pStyle w:val="ListParagraph"/>
        <w:autoSpaceDE w:val="0"/>
        <w:autoSpaceDN w:val="0"/>
        <w:adjustRightInd w:val="0"/>
        <w:spacing w:after="0" w:line="240" w:lineRule="auto"/>
        <w:jc w:val="both"/>
        <w:rPr>
          <w:rFonts w:cstheme="minorHAnsi"/>
          <w:noProof/>
          <w:sz w:val="24"/>
          <w:szCs w:val="24"/>
          <w:lang w:val="sr-Latn-ME"/>
        </w:rPr>
      </w:pPr>
    </w:p>
    <w:p w14:paraId="313B88AE" w14:textId="77777777" w:rsidR="000C676B" w:rsidRPr="00CD3C73" w:rsidRDefault="000C676B" w:rsidP="009C3F77">
      <w:pPr>
        <w:autoSpaceDE w:val="0"/>
        <w:autoSpaceDN w:val="0"/>
        <w:adjustRightInd w:val="0"/>
        <w:spacing w:after="0" w:line="240" w:lineRule="auto"/>
        <w:jc w:val="both"/>
        <w:rPr>
          <w:rFonts w:cstheme="minorHAnsi"/>
          <w:noProof/>
          <w:sz w:val="24"/>
          <w:szCs w:val="24"/>
          <w:lang w:val="sr-Latn-ME"/>
        </w:rPr>
      </w:pPr>
      <w:r w:rsidRPr="00CD3C73">
        <w:rPr>
          <w:rFonts w:cstheme="minorHAnsi"/>
          <w:noProof/>
          <w:sz w:val="24"/>
          <w:szCs w:val="24"/>
          <w:lang w:val="sr-Latn-ME"/>
        </w:rPr>
        <w:t>U vezi sa uređe</w:t>
      </w:r>
      <w:r w:rsidR="00C87AEF" w:rsidRPr="00CD3C73">
        <w:rPr>
          <w:rFonts w:cstheme="minorHAnsi"/>
          <w:noProof/>
          <w:sz w:val="24"/>
          <w:szCs w:val="24"/>
          <w:lang w:val="sr-Latn-ME"/>
        </w:rPr>
        <w:t xml:space="preserve">njem celokupnog </w:t>
      </w:r>
      <w:r w:rsidR="009C3F77" w:rsidRPr="00CD3C73">
        <w:rPr>
          <w:rFonts w:cstheme="minorHAnsi"/>
          <w:noProof/>
          <w:sz w:val="24"/>
          <w:szCs w:val="24"/>
          <w:lang w:val="sr-Latn-ME"/>
        </w:rPr>
        <w:t>sistema za akreditaciju programa obuke i licenciranje stručnih radnika</w:t>
      </w:r>
      <w:r w:rsidR="00C87AEF" w:rsidRPr="00CD3C73">
        <w:rPr>
          <w:rFonts w:cstheme="minorHAnsi"/>
          <w:noProof/>
          <w:sz w:val="24"/>
          <w:szCs w:val="24"/>
          <w:lang w:val="sr-Latn-ME"/>
        </w:rPr>
        <w:t xml:space="preserve"> u sis</w:t>
      </w:r>
      <w:r w:rsidRPr="00CD3C73">
        <w:rPr>
          <w:rFonts w:cstheme="minorHAnsi"/>
          <w:noProof/>
          <w:sz w:val="24"/>
          <w:szCs w:val="24"/>
          <w:lang w:val="sr-Latn-ME"/>
        </w:rPr>
        <w:t>temu socijane i dječje zaštite</w:t>
      </w:r>
      <w:r w:rsidR="009C3F77" w:rsidRPr="00CD3C73">
        <w:rPr>
          <w:rFonts w:cstheme="minorHAnsi"/>
          <w:noProof/>
          <w:sz w:val="24"/>
          <w:szCs w:val="24"/>
          <w:lang w:val="sr-Latn-ME"/>
        </w:rPr>
        <w:t xml:space="preserve">, a radi obezbeđivanja zaokruženog sistema kvaliteta, </w:t>
      </w:r>
      <w:r w:rsidRPr="00CD3C73">
        <w:rPr>
          <w:rFonts w:cstheme="minorHAnsi"/>
          <w:noProof/>
          <w:sz w:val="24"/>
          <w:szCs w:val="24"/>
          <w:lang w:val="sr-Latn-ME"/>
        </w:rPr>
        <w:t xml:space="preserve"> trenutno nedostaje, ili nije do kraja izvedno:</w:t>
      </w:r>
    </w:p>
    <w:p w14:paraId="53F756B3" w14:textId="77777777" w:rsidR="000C676B" w:rsidRPr="00CD3C73" w:rsidRDefault="000C676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Sertifikacija Zavoda kao licenciranog organa za akreditaciju programa obuke u socijalnoj i dječjoj zaštiti;</w:t>
      </w:r>
    </w:p>
    <w:p w14:paraId="52C5E28C" w14:textId="77777777" w:rsidR="005C7D8B" w:rsidRPr="00CD3C73" w:rsidRDefault="0075573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M</w:t>
      </w:r>
      <w:r w:rsidR="005C7D8B" w:rsidRPr="00CD3C73">
        <w:rPr>
          <w:rFonts w:cstheme="minorHAnsi"/>
          <w:bCs/>
          <w:noProof/>
          <w:sz w:val="24"/>
          <w:szCs w:val="24"/>
          <w:lang w:val="sr-Latn-ME"/>
        </w:rPr>
        <w:t>ehanizam praćenja efekata obuka od strane Zavoda i izrade Plana i programa stručnog usavršavanja</w:t>
      </w:r>
      <w:r w:rsidRPr="00CD3C73">
        <w:rPr>
          <w:rFonts w:cstheme="minorHAnsi"/>
          <w:bCs/>
          <w:noProof/>
          <w:sz w:val="24"/>
          <w:szCs w:val="24"/>
          <w:lang w:val="sr-Latn-ME"/>
        </w:rPr>
        <w:t xml:space="preserve"> niej do kraja razrađen i uređen</w:t>
      </w:r>
      <w:r w:rsidR="005C7D8B" w:rsidRPr="00CD3C73">
        <w:rPr>
          <w:rFonts w:cstheme="minorHAnsi"/>
          <w:bCs/>
          <w:noProof/>
          <w:sz w:val="24"/>
          <w:szCs w:val="24"/>
          <w:lang w:val="sr-Latn-ME"/>
        </w:rPr>
        <w:t>. Definisanje uloge Zavoda kao organa koji prati potrebe za obukom, što je preduslov akreditacije progama obuke, i obezbeđivanje potrebnih resursa Za</w:t>
      </w:r>
      <w:r w:rsidRPr="00CD3C73">
        <w:rPr>
          <w:rFonts w:cstheme="minorHAnsi"/>
          <w:bCs/>
          <w:noProof/>
          <w:sz w:val="24"/>
          <w:szCs w:val="24"/>
          <w:lang w:val="sr-Latn-ME"/>
        </w:rPr>
        <w:t>vodu za obavljanje ovih poslova  je neophodan prvi korak.</w:t>
      </w:r>
      <w:r w:rsidR="005C7D8B" w:rsidRPr="00CD3C73">
        <w:rPr>
          <w:rFonts w:cstheme="minorHAnsi"/>
          <w:bCs/>
          <w:noProof/>
          <w:sz w:val="24"/>
          <w:szCs w:val="24"/>
          <w:lang w:val="sr-Latn-ME"/>
        </w:rPr>
        <w:t xml:space="preserve"> Definisanje poslova Zavoda na praćenju razvoja kompetencija i uređenje menadžmenta ljudskih resursa u ustanovama i or</w:t>
      </w:r>
      <w:r w:rsidRPr="00CD3C73">
        <w:rPr>
          <w:rFonts w:cstheme="minorHAnsi"/>
          <w:bCs/>
          <w:noProof/>
          <w:sz w:val="24"/>
          <w:szCs w:val="24"/>
          <w:lang w:val="sr-Latn-ME"/>
        </w:rPr>
        <w:t>g</w:t>
      </w:r>
      <w:r w:rsidR="005C7D8B" w:rsidRPr="00CD3C73">
        <w:rPr>
          <w:rFonts w:cstheme="minorHAnsi"/>
          <w:bCs/>
          <w:noProof/>
          <w:sz w:val="24"/>
          <w:szCs w:val="24"/>
          <w:lang w:val="sr-Latn-ME"/>
        </w:rPr>
        <w:t>anizacijama socijalne i dječje zaštite dalo bi celovit sistem praćenja potreba za stručnim usavršavanjem i razvijanjem potrebnih programa obuke, a time i kompetentniji i efektivniji sistem socijalne i dječje z</w:t>
      </w:r>
      <w:r w:rsidRPr="00CD3C73">
        <w:rPr>
          <w:rFonts w:cstheme="minorHAnsi"/>
          <w:bCs/>
          <w:noProof/>
          <w:sz w:val="24"/>
          <w:szCs w:val="24"/>
          <w:lang w:val="sr-Latn-ME"/>
        </w:rPr>
        <w:t>a</w:t>
      </w:r>
      <w:r w:rsidR="005C7D8B" w:rsidRPr="00CD3C73">
        <w:rPr>
          <w:rFonts w:cstheme="minorHAnsi"/>
          <w:bCs/>
          <w:noProof/>
          <w:sz w:val="24"/>
          <w:szCs w:val="24"/>
          <w:lang w:val="sr-Latn-ME"/>
        </w:rPr>
        <w:t xml:space="preserve">štite u kome rade kompetentni stručnjaci. </w:t>
      </w:r>
    </w:p>
    <w:p w14:paraId="0C9106AE" w14:textId="77777777" w:rsidR="000C676B" w:rsidRPr="00CD3C73" w:rsidRDefault="000C676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Usklađivanje i prilagođavanje standarda zanimanja u socijalnoj i dječjoj zaštiti u okviru nacionalnih stručnih kvalifikacija, što obuhvata i definisanje kompetencija za određeno zanimanje i konkr</w:t>
      </w:r>
      <w:r w:rsidR="005C7D8B" w:rsidRPr="00CD3C73">
        <w:rPr>
          <w:rFonts w:cstheme="minorHAnsi"/>
          <w:noProof/>
          <w:sz w:val="24"/>
          <w:szCs w:val="24"/>
          <w:lang w:val="sr-Latn-ME"/>
        </w:rPr>
        <w:t>etne poslove u okviru zanimanja, kao i sa Nacionalnim okvirom kvalifikacija;</w:t>
      </w:r>
    </w:p>
    <w:p w14:paraId="32B9F151" w14:textId="77777777" w:rsidR="000C676B" w:rsidRPr="00CD3C73" w:rsidRDefault="000C676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Definisanje poslova upravljanja uslugama i upravljanja kvalitetom u pružanju usluga;</w:t>
      </w:r>
    </w:p>
    <w:p w14:paraId="226B7B6E" w14:textId="77777777" w:rsidR="00440CEB" w:rsidRPr="00CD3C73" w:rsidRDefault="000C676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Potpuna primena internacionalnih ISO standarda kvaliteta u socijalnoj i dječjoj zaštiti koji se</w:t>
      </w:r>
      <w:r w:rsidR="00C87AEF" w:rsidRPr="00CD3C73">
        <w:rPr>
          <w:rFonts w:cstheme="minorHAnsi"/>
          <w:noProof/>
          <w:sz w:val="24"/>
          <w:szCs w:val="24"/>
          <w:lang w:val="sr-Latn-ME"/>
        </w:rPr>
        <w:t xml:space="preserve"> tiču kvaliteta usluga i akredi</w:t>
      </w:r>
      <w:r w:rsidRPr="00CD3C73">
        <w:rPr>
          <w:rFonts w:cstheme="minorHAnsi"/>
          <w:noProof/>
          <w:sz w:val="24"/>
          <w:szCs w:val="24"/>
          <w:lang w:val="sr-Latn-ME"/>
        </w:rPr>
        <w:t>t</w:t>
      </w:r>
      <w:r w:rsidR="00C87AEF" w:rsidRPr="00CD3C73">
        <w:rPr>
          <w:rFonts w:cstheme="minorHAnsi"/>
          <w:noProof/>
          <w:sz w:val="24"/>
          <w:szCs w:val="24"/>
          <w:lang w:val="sr-Latn-ME"/>
        </w:rPr>
        <w:t>a</w:t>
      </w:r>
      <w:r w:rsidRPr="00CD3C73">
        <w:rPr>
          <w:rFonts w:cstheme="minorHAnsi"/>
          <w:noProof/>
          <w:sz w:val="24"/>
          <w:szCs w:val="24"/>
          <w:lang w:val="sr-Latn-ME"/>
        </w:rPr>
        <w:t>cije i licenciranja;</w:t>
      </w:r>
    </w:p>
    <w:p w14:paraId="106AFDFC" w14:textId="77777777" w:rsidR="00440CEB" w:rsidRPr="00CD3C73" w:rsidRDefault="00440CE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Povezanost Zavoda i U</w:t>
      </w:r>
      <w:r w:rsidR="000C676B" w:rsidRPr="00CD3C73">
        <w:rPr>
          <w:rFonts w:cstheme="minorHAnsi"/>
          <w:noProof/>
          <w:sz w:val="24"/>
          <w:szCs w:val="24"/>
          <w:lang w:val="sr-Latn-ME"/>
        </w:rPr>
        <w:t>niveziteta Crne Gore radi povezivanja programa obrazovanja</w:t>
      </w:r>
      <w:r w:rsidRPr="00CD3C73">
        <w:rPr>
          <w:rFonts w:cstheme="minorHAnsi"/>
          <w:noProof/>
          <w:sz w:val="24"/>
          <w:szCs w:val="24"/>
          <w:lang w:val="sr-Latn-ME"/>
        </w:rPr>
        <w:t xml:space="preserve"> za socijalni rad sa obukom tokom rada, definis</w:t>
      </w:r>
      <w:r w:rsidR="00C87AEF" w:rsidRPr="00CD3C73">
        <w:rPr>
          <w:rFonts w:cstheme="minorHAnsi"/>
          <w:noProof/>
          <w:sz w:val="24"/>
          <w:szCs w:val="24"/>
          <w:lang w:val="sr-Latn-ME"/>
        </w:rPr>
        <w:t>anja kompetencija i program</w:t>
      </w:r>
      <w:r w:rsidRPr="00CD3C73">
        <w:rPr>
          <w:rFonts w:cstheme="minorHAnsi"/>
          <w:noProof/>
          <w:sz w:val="24"/>
          <w:szCs w:val="24"/>
          <w:lang w:val="sr-Latn-ME"/>
        </w:rPr>
        <w:t>a</w:t>
      </w:r>
      <w:r w:rsidR="00C87AEF" w:rsidRPr="00CD3C73">
        <w:rPr>
          <w:rFonts w:cstheme="minorHAnsi"/>
          <w:noProof/>
          <w:sz w:val="24"/>
          <w:szCs w:val="24"/>
          <w:lang w:val="sr-Latn-ME"/>
        </w:rPr>
        <w:t xml:space="preserve"> </w:t>
      </w:r>
      <w:r w:rsidRPr="00CD3C73">
        <w:rPr>
          <w:rFonts w:cstheme="minorHAnsi"/>
          <w:noProof/>
          <w:sz w:val="24"/>
          <w:szCs w:val="24"/>
          <w:lang w:val="sr-Latn-ME"/>
        </w:rPr>
        <w:t>obuke za razvoj stručnih kompetencija u okv</w:t>
      </w:r>
      <w:r w:rsidR="00C87AEF" w:rsidRPr="00CD3C73">
        <w:rPr>
          <w:rFonts w:cstheme="minorHAnsi"/>
          <w:noProof/>
          <w:sz w:val="24"/>
          <w:szCs w:val="24"/>
          <w:lang w:val="sr-Latn-ME"/>
        </w:rPr>
        <w:t>iru neformalnog obrazovanja i ka</w:t>
      </w:r>
      <w:r w:rsidRPr="00CD3C73">
        <w:rPr>
          <w:rFonts w:cstheme="minorHAnsi"/>
          <w:noProof/>
          <w:sz w:val="24"/>
          <w:szCs w:val="24"/>
          <w:lang w:val="sr-Latn-ME"/>
        </w:rPr>
        <w:t>rijernog razvoja;</w:t>
      </w:r>
    </w:p>
    <w:p w14:paraId="739E69E9" w14:textId="77777777" w:rsidR="000C676B" w:rsidRPr="00CD3C73" w:rsidRDefault="00440CE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noProof/>
          <w:sz w:val="24"/>
          <w:szCs w:val="24"/>
          <w:lang w:val="sr-Latn-ME"/>
        </w:rPr>
        <w:t>Menadžment ljudskih resursa kao organizovana aktivnost Zavoda i menadžmenta u organizacijama i ust</w:t>
      </w:r>
      <w:r w:rsidR="00C87AEF" w:rsidRPr="00CD3C73">
        <w:rPr>
          <w:rFonts w:cstheme="minorHAnsi"/>
          <w:noProof/>
          <w:sz w:val="24"/>
          <w:szCs w:val="24"/>
          <w:lang w:val="sr-Latn-ME"/>
        </w:rPr>
        <w:t>a</w:t>
      </w:r>
      <w:r w:rsidRPr="00CD3C73">
        <w:rPr>
          <w:rFonts w:cstheme="minorHAnsi"/>
          <w:noProof/>
          <w:sz w:val="24"/>
          <w:szCs w:val="24"/>
          <w:lang w:val="sr-Latn-ME"/>
        </w:rPr>
        <w:t xml:space="preserve">novama socijalne i dječje zaštite, što bi značajno unapredilo </w:t>
      </w:r>
      <w:r w:rsidR="000C676B" w:rsidRPr="00CD3C73">
        <w:rPr>
          <w:rFonts w:cstheme="minorHAnsi"/>
          <w:noProof/>
          <w:sz w:val="24"/>
          <w:szCs w:val="24"/>
          <w:lang w:val="sr-Latn-ME"/>
        </w:rPr>
        <w:t xml:space="preserve"> </w:t>
      </w:r>
      <w:r w:rsidRPr="00CD3C73">
        <w:rPr>
          <w:rFonts w:cstheme="minorHAnsi"/>
          <w:noProof/>
          <w:sz w:val="24"/>
          <w:szCs w:val="24"/>
          <w:lang w:val="sr-Latn-ME"/>
        </w:rPr>
        <w:t>uređenost i organizov</w:t>
      </w:r>
      <w:r w:rsidR="0075573B" w:rsidRPr="00CD3C73">
        <w:rPr>
          <w:rFonts w:cstheme="minorHAnsi"/>
          <w:noProof/>
          <w:sz w:val="24"/>
          <w:szCs w:val="24"/>
          <w:lang w:val="sr-Latn-ME"/>
        </w:rPr>
        <w:t>a</w:t>
      </w:r>
      <w:r w:rsidRPr="00CD3C73">
        <w:rPr>
          <w:rFonts w:cstheme="minorHAnsi"/>
          <w:noProof/>
          <w:sz w:val="24"/>
          <w:szCs w:val="24"/>
          <w:lang w:val="sr-Latn-ME"/>
        </w:rPr>
        <w:t>nost pr</w:t>
      </w:r>
      <w:r w:rsidR="00C87AEF" w:rsidRPr="00CD3C73">
        <w:rPr>
          <w:rFonts w:cstheme="minorHAnsi"/>
          <w:noProof/>
          <w:sz w:val="24"/>
          <w:szCs w:val="24"/>
          <w:lang w:val="sr-Latn-ME"/>
        </w:rPr>
        <w:t>ofesionalnog razvoja i razvoj ka</w:t>
      </w:r>
      <w:r w:rsidRPr="00CD3C73">
        <w:rPr>
          <w:rFonts w:cstheme="minorHAnsi"/>
          <w:noProof/>
          <w:sz w:val="24"/>
          <w:szCs w:val="24"/>
          <w:lang w:val="sr-Latn-ME"/>
        </w:rPr>
        <w:t>rijere stručnih radnika</w:t>
      </w:r>
      <w:r w:rsidR="00C87AEF" w:rsidRPr="00CD3C73">
        <w:rPr>
          <w:rFonts w:cstheme="minorHAnsi"/>
          <w:noProof/>
          <w:sz w:val="24"/>
          <w:szCs w:val="24"/>
          <w:lang w:val="sr-Latn-ME"/>
        </w:rPr>
        <w:t>. U okviru ovih poslova proces razvoja znanja i kompetencija zaposlenih bio bi vođen u samoj organiz</w:t>
      </w:r>
      <w:r w:rsidR="0075573B" w:rsidRPr="00CD3C73">
        <w:rPr>
          <w:rFonts w:cstheme="minorHAnsi"/>
          <w:noProof/>
          <w:sz w:val="24"/>
          <w:szCs w:val="24"/>
          <w:lang w:val="sr-Latn-ME"/>
        </w:rPr>
        <w:t>ac</w:t>
      </w:r>
      <w:r w:rsidR="00C87AEF" w:rsidRPr="00CD3C73">
        <w:rPr>
          <w:rFonts w:cstheme="minorHAnsi"/>
          <w:noProof/>
          <w:sz w:val="24"/>
          <w:szCs w:val="24"/>
          <w:lang w:val="sr-Latn-ME"/>
        </w:rPr>
        <w:t>iji u kojoj stručni radnik radi, gde bi imao sve potrebne informacije, aktivno učestvovao u prepoznavanj</w:t>
      </w:r>
      <w:r w:rsidR="0075573B" w:rsidRPr="00CD3C73">
        <w:rPr>
          <w:rFonts w:cstheme="minorHAnsi"/>
          <w:noProof/>
          <w:sz w:val="24"/>
          <w:szCs w:val="24"/>
          <w:lang w:val="sr-Latn-ME"/>
        </w:rPr>
        <w:t>u lič</w:t>
      </w:r>
      <w:r w:rsidR="00C87AEF" w:rsidRPr="00CD3C73">
        <w:rPr>
          <w:rFonts w:cstheme="minorHAnsi"/>
          <w:noProof/>
          <w:sz w:val="24"/>
          <w:szCs w:val="24"/>
          <w:lang w:val="sr-Latn-ME"/>
        </w:rPr>
        <w:t>nih potrebnih kompetencija za obavljanje posla i</w:t>
      </w:r>
      <w:r w:rsidR="0075573B" w:rsidRPr="00CD3C73">
        <w:rPr>
          <w:rFonts w:cstheme="minorHAnsi"/>
          <w:noProof/>
          <w:sz w:val="24"/>
          <w:szCs w:val="24"/>
          <w:lang w:val="sr-Latn-ME"/>
        </w:rPr>
        <w:t xml:space="preserve"> planiranju daljeg usavršavanja. Ovo bi značajno povećalo</w:t>
      </w:r>
      <w:r w:rsidR="00C87AEF" w:rsidRPr="00CD3C73">
        <w:rPr>
          <w:rFonts w:cstheme="minorHAnsi"/>
          <w:noProof/>
          <w:sz w:val="24"/>
          <w:szCs w:val="24"/>
          <w:lang w:val="sr-Latn-ME"/>
        </w:rPr>
        <w:t xml:space="preserve"> motivisanost i spremnost radnika da rade n</w:t>
      </w:r>
      <w:r w:rsidR="005C7D8B" w:rsidRPr="00CD3C73">
        <w:rPr>
          <w:rFonts w:cstheme="minorHAnsi"/>
          <w:noProof/>
          <w:sz w:val="24"/>
          <w:szCs w:val="24"/>
          <w:lang w:val="sr-Latn-ME"/>
        </w:rPr>
        <w:t>a ličnom profesionalnom razvoja. Obavezan deo razvoja ljudskih resursa su proce</w:t>
      </w:r>
      <w:r w:rsidR="00170DC7" w:rsidRPr="00CD3C73">
        <w:rPr>
          <w:rFonts w:cstheme="minorHAnsi"/>
          <w:noProof/>
          <w:sz w:val="24"/>
          <w:szCs w:val="24"/>
          <w:lang w:val="sr-Latn-ME"/>
        </w:rPr>
        <w:t>d</w:t>
      </w:r>
      <w:r w:rsidR="005C7D8B" w:rsidRPr="00CD3C73">
        <w:rPr>
          <w:rFonts w:cstheme="minorHAnsi"/>
          <w:noProof/>
          <w:sz w:val="24"/>
          <w:szCs w:val="24"/>
          <w:lang w:val="sr-Latn-ME"/>
        </w:rPr>
        <w:t xml:space="preserve">ure za praćenje razvoja kompetencija i vođenja profesionalnog </w:t>
      </w:r>
      <w:r w:rsidR="005C7D8B" w:rsidRPr="00CD3C73">
        <w:rPr>
          <w:rFonts w:cstheme="minorHAnsi"/>
          <w:noProof/>
          <w:sz w:val="24"/>
          <w:szCs w:val="24"/>
          <w:lang w:val="sr-Latn-ME"/>
        </w:rPr>
        <w:lastRenderedPageBreak/>
        <w:t xml:space="preserve">razvoja, što bi značajno doprinelo i kvalitetu rada zavoda na izradi Plana i programa </w:t>
      </w:r>
      <w:r w:rsidR="00170DC7" w:rsidRPr="00CD3C73">
        <w:rPr>
          <w:rFonts w:cstheme="minorHAnsi"/>
          <w:noProof/>
          <w:sz w:val="24"/>
          <w:szCs w:val="24"/>
          <w:lang w:val="sr-Latn-ME"/>
        </w:rPr>
        <w:t xml:space="preserve">stručnog usavršavanja. Ovaj mehanizam </w:t>
      </w:r>
      <w:r w:rsidR="0075573B" w:rsidRPr="00CD3C73">
        <w:rPr>
          <w:rFonts w:cstheme="minorHAnsi"/>
          <w:noProof/>
          <w:sz w:val="24"/>
          <w:szCs w:val="24"/>
          <w:lang w:val="sr-Latn-ME"/>
        </w:rPr>
        <w:t>sadrži i proveru trenutnog nivo</w:t>
      </w:r>
      <w:r w:rsidR="00170DC7" w:rsidRPr="00CD3C73">
        <w:rPr>
          <w:rFonts w:cstheme="minorHAnsi"/>
          <w:noProof/>
          <w:sz w:val="24"/>
          <w:szCs w:val="24"/>
          <w:lang w:val="sr-Latn-ME"/>
        </w:rPr>
        <w:t>a</w:t>
      </w:r>
      <w:r w:rsidR="0075573B" w:rsidRPr="00CD3C73">
        <w:rPr>
          <w:rFonts w:cstheme="minorHAnsi"/>
          <w:noProof/>
          <w:sz w:val="24"/>
          <w:szCs w:val="24"/>
          <w:lang w:val="sr-Latn-ME"/>
        </w:rPr>
        <w:t xml:space="preserve"> kompetenci</w:t>
      </w:r>
      <w:r w:rsidR="00170DC7" w:rsidRPr="00CD3C73">
        <w:rPr>
          <w:rFonts w:cstheme="minorHAnsi"/>
          <w:noProof/>
          <w:sz w:val="24"/>
          <w:szCs w:val="24"/>
          <w:lang w:val="sr-Latn-ME"/>
        </w:rPr>
        <w:t>j</w:t>
      </w:r>
      <w:r w:rsidR="0075573B" w:rsidRPr="00CD3C73">
        <w:rPr>
          <w:rFonts w:cstheme="minorHAnsi"/>
          <w:noProof/>
          <w:sz w:val="24"/>
          <w:szCs w:val="24"/>
          <w:lang w:val="sr-Latn-ME"/>
        </w:rPr>
        <w:t xml:space="preserve">a prilikom zasnivanja </w:t>
      </w:r>
      <w:r w:rsidR="00170DC7" w:rsidRPr="00CD3C73">
        <w:rPr>
          <w:rFonts w:cstheme="minorHAnsi"/>
          <w:noProof/>
          <w:sz w:val="24"/>
          <w:szCs w:val="24"/>
          <w:lang w:val="sr-Latn-ME"/>
        </w:rPr>
        <w:t>radnog odno</w:t>
      </w:r>
      <w:r w:rsidR="0075573B" w:rsidRPr="00CD3C73">
        <w:rPr>
          <w:rFonts w:cstheme="minorHAnsi"/>
          <w:noProof/>
          <w:sz w:val="24"/>
          <w:szCs w:val="24"/>
          <w:lang w:val="sr-Latn-ME"/>
        </w:rPr>
        <w:t>s</w:t>
      </w:r>
      <w:r w:rsidR="00170DC7" w:rsidRPr="00CD3C73">
        <w:rPr>
          <w:rFonts w:cstheme="minorHAnsi"/>
          <w:noProof/>
          <w:sz w:val="24"/>
          <w:szCs w:val="24"/>
          <w:lang w:val="sr-Latn-ME"/>
        </w:rPr>
        <w:t>a, ili periodično tokom profe</w:t>
      </w:r>
      <w:r w:rsidR="0075573B" w:rsidRPr="00CD3C73">
        <w:rPr>
          <w:rFonts w:cstheme="minorHAnsi"/>
          <w:noProof/>
          <w:sz w:val="24"/>
          <w:szCs w:val="24"/>
          <w:lang w:val="sr-Latn-ME"/>
        </w:rPr>
        <w:t>s</w:t>
      </w:r>
      <w:r w:rsidR="00170DC7" w:rsidRPr="00CD3C73">
        <w:rPr>
          <w:rFonts w:cstheme="minorHAnsi"/>
          <w:noProof/>
          <w:sz w:val="24"/>
          <w:szCs w:val="24"/>
          <w:lang w:val="sr-Latn-ME"/>
        </w:rPr>
        <w:t xml:space="preserve">ionalnog razvoja, i omogućio bi od samog početka rada stručnjaka </w:t>
      </w:r>
      <w:r w:rsidR="0075573B" w:rsidRPr="00CD3C73">
        <w:rPr>
          <w:rFonts w:cstheme="minorHAnsi"/>
          <w:noProof/>
          <w:sz w:val="24"/>
          <w:szCs w:val="24"/>
          <w:lang w:val="sr-Latn-ME"/>
        </w:rPr>
        <w:t xml:space="preserve">kontinuirano </w:t>
      </w:r>
      <w:r w:rsidR="00170DC7" w:rsidRPr="00CD3C73">
        <w:rPr>
          <w:rFonts w:cstheme="minorHAnsi"/>
          <w:noProof/>
          <w:sz w:val="24"/>
          <w:szCs w:val="24"/>
          <w:lang w:val="sr-Latn-ME"/>
        </w:rPr>
        <w:t>praćenje njegovih kompetencija</w:t>
      </w:r>
      <w:r w:rsidR="0075573B" w:rsidRPr="00CD3C73">
        <w:rPr>
          <w:rFonts w:cstheme="minorHAnsi"/>
          <w:noProof/>
          <w:sz w:val="24"/>
          <w:szCs w:val="24"/>
          <w:lang w:val="sr-Latn-ME"/>
        </w:rPr>
        <w:t xml:space="preserve"> i profesionalnog razvoja</w:t>
      </w:r>
      <w:r w:rsidR="00170DC7" w:rsidRPr="00CD3C73">
        <w:rPr>
          <w:rFonts w:cstheme="minorHAnsi"/>
          <w:noProof/>
          <w:sz w:val="24"/>
          <w:szCs w:val="24"/>
          <w:lang w:val="sr-Latn-ME"/>
        </w:rPr>
        <w:t>;</w:t>
      </w:r>
    </w:p>
    <w:p w14:paraId="1F5206C8" w14:textId="77777777" w:rsidR="00170DC7" w:rsidRPr="00CD3C73" w:rsidRDefault="005059BB" w:rsidP="00112EE8">
      <w:pPr>
        <w:pStyle w:val="ListParagraph"/>
        <w:numPr>
          <w:ilvl w:val="0"/>
          <w:numId w:val="26"/>
        </w:numPr>
        <w:autoSpaceDE w:val="0"/>
        <w:autoSpaceDN w:val="0"/>
        <w:adjustRightInd w:val="0"/>
        <w:spacing w:after="0" w:line="240" w:lineRule="auto"/>
        <w:jc w:val="both"/>
        <w:rPr>
          <w:rFonts w:cstheme="minorHAnsi"/>
          <w:bCs/>
          <w:noProof/>
          <w:sz w:val="24"/>
          <w:szCs w:val="24"/>
          <w:lang w:val="sr-Latn-ME"/>
        </w:rPr>
      </w:pPr>
      <w:r w:rsidRPr="00CD3C73">
        <w:rPr>
          <w:rFonts w:cstheme="minorHAnsi"/>
          <w:bCs/>
          <w:noProof/>
          <w:sz w:val="24"/>
          <w:szCs w:val="24"/>
          <w:lang w:val="sr-Latn-ME"/>
        </w:rPr>
        <w:t>U dostupnim dokumentima i litera</w:t>
      </w:r>
      <w:r w:rsidR="00440CEB" w:rsidRPr="00CD3C73">
        <w:rPr>
          <w:rFonts w:cstheme="minorHAnsi"/>
          <w:bCs/>
          <w:noProof/>
          <w:sz w:val="24"/>
          <w:szCs w:val="24"/>
          <w:lang w:val="sr-Latn-ME"/>
        </w:rPr>
        <w:t>turi nisu pronađeni podaci o povezanosti Zavoda sa ministarstvom obrazovanja</w:t>
      </w:r>
      <w:r w:rsidRPr="00CD3C73">
        <w:rPr>
          <w:rFonts w:cstheme="minorHAnsi"/>
          <w:bCs/>
          <w:noProof/>
          <w:sz w:val="24"/>
          <w:szCs w:val="24"/>
          <w:lang w:val="sr-Latn-ME"/>
        </w:rPr>
        <w:t>, Centrom za stručno obrazovanje ( uloga definisana u Zakonu o nac</w:t>
      </w:r>
      <w:r w:rsidR="0075573B" w:rsidRPr="00CD3C73">
        <w:rPr>
          <w:rFonts w:cstheme="minorHAnsi"/>
          <w:bCs/>
          <w:noProof/>
          <w:sz w:val="24"/>
          <w:szCs w:val="24"/>
          <w:lang w:val="sr-Latn-ME"/>
        </w:rPr>
        <w:t>ionalnom ok</w:t>
      </w:r>
      <w:r w:rsidR="006422BE" w:rsidRPr="00CD3C73">
        <w:rPr>
          <w:rFonts w:cstheme="minorHAnsi"/>
          <w:bCs/>
          <w:noProof/>
          <w:sz w:val="24"/>
          <w:szCs w:val="24"/>
          <w:lang w:val="sr-Latn-ME"/>
        </w:rPr>
        <w:t>v</w:t>
      </w:r>
      <w:r w:rsidR="0075573B" w:rsidRPr="00CD3C73">
        <w:rPr>
          <w:rFonts w:cstheme="minorHAnsi"/>
          <w:bCs/>
          <w:noProof/>
          <w:sz w:val="24"/>
          <w:szCs w:val="24"/>
          <w:lang w:val="sr-Latn-ME"/>
        </w:rPr>
        <w:t>i</w:t>
      </w:r>
      <w:r w:rsidR="006422BE" w:rsidRPr="00CD3C73">
        <w:rPr>
          <w:rFonts w:cstheme="minorHAnsi"/>
          <w:bCs/>
          <w:noProof/>
          <w:sz w:val="24"/>
          <w:szCs w:val="24"/>
          <w:lang w:val="sr-Latn-ME"/>
        </w:rPr>
        <w:t>ru kompetencija), S</w:t>
      </w:r>
      <w:r w:rsidR="0075573B" w:rsidRPr="00CD3C73">
        <w:rPr>
          <w:rFonts w:cstheme="minorHAnsi"/>
          <w:bCs/>
          <w:noProof/>
          <w:sz w:val="24"/>
          <w:szCs w:val="24"/>
          <w:lang w:val="sr-Latn-ME"/>
        </w:rPr>
        <w:t>av</w:t>
      </w:r>
      <w:r w:rsidRPr="00CD3C73">
        <w:rPr>
          <w:rFonts w:cstheme="minorHAnsi"/>
          <w:bCs/>
          <w:noProof/>
          <w:sz w:val="24"/>
          <w:szCs w:val="24"/>
          <w:lang w:val="sr-Latn-ME"/>
        </w:rPr>
        <w:t>j</w:t>
      </w:r>
      <w:r w:rsidR="0075573B" w:rsidRPr="00CD3C73">
        <w:rPr>
          <w:rFonts w:cstheme="minorHAnsi"/>
          <w:bCs/>
          <w:noProof/>
          <w:sz w:val="24"/>
          <w:szCs w:val="24"/>
          <w:lang w:val="sr-Latn-ME"/>
        </w:rPr>
        <w:t>e</w:t>
      </w:r>
      <w:r w:rsidRPr="00CD3C73">
        <w:rPr>
          <w:rFonts w:cstheme="minorHAnsi"/>
          <w:bCs/>
          <w:noProof/>
          <w:sz w:val="24"/>
          <w:szCs w:val="24"/>
          <w:lang w:val="sr-Latn-ME"/>
        </w:rPr>
        <w:t>tom za kvalifikacije ( uloga defin</w:t>
      </w:r>
      <w:r w:rsidR="006422BE" w:rsidRPr="00CD3C73">
        <w:rPr>
          <w:rFonts w:cstheme="minorHAnsi"/>
          <w:bCs/>
          <w:noProof/>
          <w:sz w:val="24"/>
          <w:szCs w:val="24"/>
          <w:lang w:val="sr-Latn-ME"/>
        </w:rPr>
        <w:t>i</w:t>
      </w:r>
      <w:r w:rsidRPr="00CD3C73">
        <w:rPr>
          <w:rFonts w:cstheme="minorHAnsi"/>
          <w:bCs/>
          <w:noProof/>
          <w:sz w:val="24"/>
          <w:szCs w:val="24"/>
          <w:lang w:val="sr-Latn-ME"/>
        </w:rPr>
        <w:t>sana u Zakonu o</w:t>
      </w:r>
      <w:r w:rsidR="0075573B" w:rsidRPr="00CD3C73">
        <w:rPr>
          <w:rFonts w:cstheme="minorHAnsi"/>
          <w:bCs/>
          <w:noProof/>
          <w:sz w:val="24"/>
          <w:szCs w:val="24"/>
          <w:lang w:val="sr-Latn-ME"/>
        </w:rPr>
        <w:t xml:space="preserve"> nacionalnom ok</w:t>
      </w:r>
      <w:r w:rsidRPr="00CD3C73">
        <w:rPr>
          <w:rFonts w:cstheme="minorHAnsi"/>
          <w:bCs/>
          <w:noProof/>
          <w:sz w:val="24"/>
          <w:szCs w:val="24"/>
          <w:lang w:val="sr-Latn-ME"/>
        </w:rPr>
        <w:t>v</w:t>
      </w:r>
      <w:r w:rsidR="0075573B" w:rsidRPr="00CD3C73">
        <w:rPr>
          <w:rFonts w:cstheme="minorHAnsi"/>
          <w:bCs/>
          <w:noProof/>
          <w:sz w:val="24"/>
          <w:szCs w:val="24"/>
          <w:lang w:val="sr-Latn-ME"/>
        </w:rPr>
        <w:t>i</w:t>
      </w:r>
      <w:r w:rsidRPr="00CD3C73">
        <w:rPr>
          <w:rFonts w:cstheme="minorHAnsi"/>
          <w:bCs/>
          <w:noProof/>
          <w:sz w:val="24"/>
          <w:szCs w:val="24"/>
          <w:lang w:val="sr-Latn-ME"/>
        </w:rPr>
        <w:t>ru klasifikacija) i njego</w:t>
      </w:r>
      <w:r w:rsidR="0075573B" w:rsidRPr="00CD3C73">
        <w:rPr>
          <w:rFonts w:cstheme="minorHAnsi"/>
          <w:bCs/>
          <w:noProof/>
          <w:sz w:val="24"/>
          <w:szCs w:val="24"/>
          <w:lang w:val="sr-Latn-ME"/>
        </w:rPr>
        <w:t>v</w:t>
      </w:r>
      <w:r w:rsidRPr="00CD3C73">
        <w:rPr>
          <w:rFonts w:cstheme="minorHAnsi"/>
          <w:bCs/>
          <w:noProof/>
          <w:sz w:val="24"/>
          <w:szCs w:val="24"/>
          <w:lang w:val="sr-Latn-ME"/>
        </w:rPr>
        <w:t>im sektorskim komisijama; Akreditacionim telom Crne Gore ( Zakon o akreditaciji) i drugim relevantnim telima za sprovođenje akreditacije i postizanje kvaliteta programa obuke.</w:t>
      </w:r>
      <w:r w:rsidR="00CF3F14" w:rsidRPr="00CD3C73">
        <w:rPr>
          <w:rFonts w:cstheme="minorHAnsi"/>
          <w:bCs/>
          <w:noProof/>
          <w:sz w:val="24"/>
          <w:szCs w:val="24"/>
          <w:lang w:val="sr-Latn-ME"/>
        </w:rPr>
        <w:t xml:space="preserve"> Slaba povezanost Zavoda sa ovim i drugim r</w:t>
      </w:r>
      <w:r w:rsidR="0075573B" w:rsidRPr="00CD3C73">
        <w:rPr>
          <w:rFonts w:cstheme="minorHAnsi"/>
          <w:bCs/>
          <w:noProof/>
          <w:sz w:val="24"/>
          <w:szCs w:val="24"/>
          <w:lang w:val="sr-Latn-ME"/>
        </w:rPr>
        <w:t>elevantnim telima rezultira i otežanim razvojem potrebnih procesa akreditacije i licenciranja u socijalnoj i dječjoj zaštiti.</w:t>
      </w:r>
    </w:p>
    <w:p w14:paraId="28DAF94E" w14:textId="77777777" w:rsidR="00170DC7" w:rsidRPr="00CD3C73" w:rsidRDefault="00170DC7" w:rsidP="00EE3A9C">
      <w:pPr>
        <w:pStyle w:val="ListParagraph"/>
        <w:rPr>
          <w:rFonts w:cstheme="minorHAnsi"/>
          <w:noProof/>
          <w:sz w:val="24"/>
          <w:szCs w:val="24"/>
          <w:lang w:val="sr-Latn-ME"/>
        </w:rPr>
      </w:pPr>
    </w:p>
    <w:p w14:paraId="61B80173" w14:textId="02F3D15A" w:rsidR="005B74C9" w:rsidRPr="00CD3C73" w:rsidRDefault="009233FF" w:rsidP="00CD3C73">
      <w:pPr>
        <w:pStyle w:val="Heading1"/>
        <w:rPr>
          <w:rFonts w:asciiTheme="minorHAnsi" w:hAnsiTheme="minorHAnsi" w:cstheme="minorHAnsi"/>
          <w:noProof/>
          <w:lang w:val="sr-Latn-ME"/>
        </w:rPr>
      </w:pPr>
      <w:bookmarkStart w:id="21" w:name="_Toc68683098"/>
      <w:r w:rsidRPr="00CD3C73">
        <w:rPr>
          <w:rFonts w:asciiTheme="minorHAnsi" w:hAnsiTheme="minorHAnsi" w:cstheme="minorHAnsi"/>
          <w:noProof/>
          <w:lang w:val="sr-Latn-ME"/>
        </w:rPr>
        <w:t>PREPORKE ZA UNAPREĐIVANJE SISTEMA AKREDITACIJE I LICENCIRANJA</w:t>
      </w:r>
      <w:bookmarkEnd w:id="21"/>
    </w:p>
    <w:p w14:paraId="6B1C8605" w14:textId="77777777" w:rsidR="00170DC7" w:rsidRPr="00CD3C73" w:rsidRDefault="00170DC7" w:rsidP="009233FF">
      <w:pPr>
        <w:spacing w:after="0"/>
        <w:jc w:val="center"/>
        <w:rPr>
          <w:rFonts w:cstheme="minorHAnsi"/>
          <w:b/>
          <w:noProof/>
          <w:sz w:val="28"/>
          <w:szCs w:val="28"/>
          <w:lang w:val="sr-Latn-ME"/>
        </w:rPr>
      </w:pPr>
    </w:p>
    <w:p w14:paraId="404E6793" w14:textId="77777777" w:rsidR="00170DC7" w:rsidRPr="00250C6A" w:rsidRDefault="00FC6B9F" w:rsidP="0075573B">
      <w:pPr>
        <w:pStyle w:val="Heading2"/>
        <w:rPr>
          <w:rStyle w:val="Heading2Char"/>
          <w:rFonts w:asciiTheme="minorHAnsi" w:hAnsiTheme="minorHAnsi" w:cstheme="minorHAnsi"/>
          <w:b/>
        </w:rPr>
      </w:pPr>
      <w:bookmarkStart w:id="22" w:name="_Toc68683099"/>
      <w:r w:rsidRPr="00250C6A">
        <w:rPr>
          <w:rStyle w:val="Heading2Char"/>
          <w:rFonts w:asciiTheme="minorHAnsi" w:hAnsiTheme="minorHAnsi" w:cstheme="minorHAnsi"/>
          <w:b/>
        </w:rPr>
        <w:t xml:space="preserve">GENERALNE </w:t>
      </w:r>
      <w:r w:rsidR="00170DC7" w:rsidRPr="00250C6A">
        <w:rPr>
          <w:rStyle w:val="Heading2Char"/>
          <w:rFonts w:asciiTheme="minorHAnsi" w:hAnsiTheme="minorHAnsi" w:cstheme="minorHAnsi"/>
          <w:b/>
        </w:rPr>
        <w:t>PREPORUKE ZA RAZVOJ SISTEMA AKREDITACIJE I LICENCIRANJA</w:t>
      </w:r>
      <w:bookmarkEnd w:id="22"/>
    </w:p>
    <w:p w14:paraId="1AE852B0" w14:textId="77777777" w:rsidR="00170DC7" w:rsidRPr="00CD3C73" w:rsidRDefault="00170DC7" w:rsidP="00170DC7">
      <w:pPr>
        <w:spacing w:after="0"/>
        <w:jc w:val="both"/>
        <w:rPr>
          <w:rFonts w:cstheme="minorHAnsi"/>
          <w:b/>
          <w:noProof/>
          <w:sz w:val="24"/>
          <w:szCs w:val="24"/>
          <w:lang w:val="sr-Latn-ME"/>
        </w:rPr>
      </w:pPr>
    </w:p>
    <w:p w14:paraId="5DB8ED12" w14:textId="77777777" w:rsidR="00170DC7" w:rsidRPr="00CD3C73" w:rsidRDefault="00170DC7" w:rsidP="00170DC7">
      <w:pPr>
        <w:spacing w:after="0"/>
        <w:jc w:val="both"/>
        <w:rPr>
          <w:rFonts w:cstheme="minorHAnsi"/>
          <w:noProof/>
          <w:sz w:val="24"/>
          <w:szCs w:val="24"/>
          <w:lang w:val="sr-Latn-ME"/>
        </w:rPr>
      </w:pPr>
      <w:r w:rsidRPr="00CD3C73">
        <w:rPr>
          <w:rFonts w:cstheme="minorHAnsi"/>
          <w:b/>
          <w:noProof/>
          <w:sz w:val="24"/>
          <w:szCs w:val="24"/>
          <w:lang w:val="sr-Latn-ME"/>
        </w:rPr>
        <w:tab/>
      </w:r>
      <w:r w:rsidRPr="00CD3C73">
        <w:rPr>
          <w:rFonts w:cstheme="minorHAnsi"/>
          <w:noProof/>
          <w:sz w:val="24"/>
          <w:szCs w:val="24"/>
          <w:lang w:val="sr-Latn-ME"/>
        </w:rPr>
        <w:t>Analiza pravilnika ukazala je da postoje ključna pitanja u procesu razvoja sistema</w:t>
      </w:r>
      <w:r w:rsidR="0075573B" w:rsidRPr="00CD3C73">
        <w:rPr>
          <w:rFonts w:cstheme="minorHAnsi"/>
          <w:noProof/>
          <w:sz w:val="24"/>
          <w:szCs w:val="24"/>
          <w:lang w:val="sr-Latn-ME"/>
        </w:rPr>
        <w:t xml:space="preserve"> kvaliteta usluga, koja su dire</w:t>
      </w:r>
      <w:r w:rsidRPr="00CD3C73">
        <w:rPr>
          <w:rFonts w:cstheme="minorHAnsi"/>
          <w:noProof/>
          <w:sz w:val="24"/>
          <w:szCs w:val="24"/>
          <w:lang w:val="sr-Latn-ME"/>
        </w:rPr>
        <w:t>k</w:t>
      </w:r>
      <w:r w:rsidR="0075573B" w:rsidRPr="00CD3C73">
        <w:rPr>
          <w:rFonts w:cstheme="minorHAnsi"/>
          <w:noProof/>
          <w:sz w:val="24"/>
          <w:szCs w:val="24"/>
          <w:lang w:val="sr-Latn-ME"/>
        </w:rPr>
        <w:t>t</w:t>
      </w:r>
      <w:r w:rsidRPr="00CD3C73">
        <w:rPr>
          <w:rFonts w:cstheme="minorHAnsi"/>
          <w:noProof/>
          <w:sz w:val="24"/>
          <w:szCs w:val="24"/>
          <w:lang w:val="sr-Latn-ME"/>
        </w:rPr>
        <w:t>no p</w:t>
      </w:r>
      <w:r w:rsidR="0075573B" w:rsidRPr="00CD3C73">
        <w:rPr>
          <w:rFonts w:cstheme="minorHAnsi"/>
          <w:noProof/>
          <w:sz w:val="24"/>
          <w:szCs w:val="24"/>
          <w:lang w:val="sr-Latn-ME"/>
        </w:rPr>
        <w:t>ovezana sa akreditacijom i lice</w:t>
      </w:r>
      <w:r w:rsidRPr="00CD3C73">
        <w:rPr>
          <w:rFonts w:cstheme="minorHAnsi"/>
          <w:noProof/>
          <w:sz w:val="24"/>
          <w:szCs w:val="24"/>
          <w:lang w:val="sr-Latn-ME"/>
        </w:rPr>
        <w:t>n</w:t>
      </w:r>
      <w:r w:rsidR="0075573B" w:rsidRPr="00CD3C73">
        <w:rPr>
          <w:rFonts w:cstheme="minorHAnsi"/>
          <w:noProof/>
          <w:sz w:val="24"/>
          <w:szCs w:val="24"/>
          <w:lang w:val="sr-Latn-ME"/>
        </w:rPr>
        <w:t>c</w:t>
      </w:r>
      <w:r w:rsidRPr="00CD3C73">
        <w:rPr>
          <w:rFonts w:cstheme="minorHAnsi"/>
          <w:noProof/>
          <w:sz w:val="24"/>
          <w:szCs w:val="24"/>
          <w:lang w:val="sr-Latn-ME"/>
        </w:rPr>
        <w:t>iranjem stručnih radnika, a koja je neo</w:t>
      </w:r>
      <w:r w:rsidR="0075573B" w:rsidRPr="00CD3C73">
        <w:rPr>
          <w:rFonts w:cstheme="minorHAnsi"/>
          <w:noProof/>
          <w:sz w:val="24"/>
          <w:szCs w:val="24"/>
          <w:lang w:val="sr-Latn-ME"/>
        </w:rPr>
        <w:t>p</w:t>
      </w:r>
      <w:r w:rsidRPr="00CD3C73">
        <w:rPr>
          <w:rFonts w:cstheme="minorHAnsi"/>
          <w:noProof/>
          <w:sz w:val="24"/>
          <w:szCs w:val="24"/>
          <w:lang w:val="sr-Latn-ME"/>
        </w:rPr>
        <w:t>hodno regulisati da bi se kontrolni mehanizmi akr</w:t>
      </w:r>
      <w:r w:rsidR="0075573B" w:rsidRPr="00CD3C73">
        <w:rPr>
          <w:rFonts w:cstheme="minorHAnsi"/>
          <w:noProof/>
          <w:sz w:val="24"/>
          <w:szCs w:val="24"/>
          <w:lang w:val="sr-Latn-ME"/>
        </w:rPr>
        <w:t>editacije i licenciranja zasnovali u skladu sa međuna</w:t>
      </w:r>
      <w:r w:rsidRPr="00CD3C73">
        <w:rPr>
          <w:rFonts w:cstheme="minorHAnsi"/>
          <w:noProof/>
          <w:sz w:val="24"/>
          <w:szCs w:val="24"/>
          <w:lang w:val="sr-Latn-ME"/>
        </w:rPr>
        <w:t>r</w:t>
      </w:r>
      <w:r w:rsidR="0075573B" w:rsidRPr="00CD3C73">
        <w:rPr>
          <w:rFonts w:cstheme="minorHAnsi"/>
          <w:noProof/>
          <w:sz w:val="24"/>
          <w:szCs w:val="24"/>
          <w:lang w:val="sr-Latn-ME"/>
        </w:rPr>
        <w:t>o</w:t>
      </w:r>
      <w:r w:rsidRPr="00CD3C73">
        <w:rPr>
          <w:rFonts w:cstheme="minorHAnsi"/>
          <w:noProof/>
          <w:sz w:val="24"/>
          <w:szCs w:val="24"/>
          <w:lang w:val="sr-Latn-ME"/>
        </w:rPr>
        <w:t xml:space="preserve">dnim standardima i </w:t>
      </w:r>
      <w:r w:rsidR="000D698B" w:rsidRPr="00CD3C73">
        <w:rPr>
          <w:rFonts w:cstheme="minorHAnsi"/>
          <w:noProof/>
          <w:sz w:val="24"/>
          <w:szCs w:val="24"/>
          <w:lang w:val="sr-Latn-ME"/>
        </w:rPr>
        <w:t>da bi mogli da se sprovode na transparentan, jasan i svrsihodan način.</w:t>
      </w:r>
    </w:p>
    <w:p w14:paraId="1A6BC227" w14:textId="77777777" w:rsidR="006F50D4" w:rsidRPr="00CD3C73" w:rsidRDefault="006F50D4" w:rsidP="00170DC7">
      <w:pPr>
        <w:spacing w:after="0"/>
        <w:jc w:val="both"/>
        <w:rPr>
          <w:rFonts w:cstheme="minorHAnsi"/>
          <w:noProof/>
          <w:sz w:val="24"/>
          <w:szCs w:val="24"/>
          <w:lang w:val="sr-Latn-ME"/>
        </w:rPr>
      </w:pPr>
    </w:p>
    <w:p w14:paraId="33041A40" w14:textId="77777777" w:rsidR="000D698B" w:rsidRPr="00CD3C73" w:rsidRDefault="000D698B" w:rsidP="00170DC7">
      <w:pPr>
        <w:spacing w:after="0"/>
        <w:jc w:val="both"/>
        <w:rPr>
          <w:rFonts w:cstheme="minorHAnsi"/>
          <w:noProof/>
          <w:sz w:val="24"/>
          <w:szCs w:val="24"/>
          <w:lang w:val="sr-Latn-ME"/>
        </w:rPr>
      </w:pPr>
      <w:bookmarkStart w:id="23" w:name="_Toc68683100"/>
      <w:r w:rsidRPr="00250C6A">
        <w:rPr>
          <w:rStyle w:val="Heading2Char"/>
          <w:rFonts w:asciiTheme="minorHAnsi" w:hAnsiTheme="minorHAnsi" w:cstheme="minorHAnsi"/>
          <w:bCs w:val="0"/>
        </w:rPr>
        <w:t>Preporuka 1: Neophodno je definisati klasifikaciju poslova u socijanoj i dječjoj zaštiti i potrebne kompetencije stručnih radnika za obavljanje određenih poslova</w:t>
      </w:r>
      <w:bookmarkEnd w:id="23"/>
      <w:r w:rsidRPr="00CD3C73">
        <w:rPr>
          <w:rFonts w:cstheme="minorHAnsi"/>
          <w:noProof/>
          <w:sz w:val="24"/>
          <w:szCs w:val="24"/>
          <w:lang w:val="sr-Latn-ME"/>
        </w:rPr>
        <w:t xml:space="preserve">. Ova klasifikacija je preduslov </w:t>
      </w:r>
      <w:r w:rsidR="0075573B" w:rsidRPr="00CD3C73">
        <w:rPr>
          <w:rFonts w:cstheme="minorHAnsi"/>
          <w:noProof/>
          <w:sz w:val="24"/>
          <w:szCs w:val="24"/>
          <w:lang w:val="sr-Latn-ME"/>
        </w:rPr>
        <w:t xml:space="preserve">celovitog </w:t>
      </w:r>
      <w:r w:rsidRPr="00CD3C73">
        <w:rPr>
          <w:rFonts w:cstheme="minorHAnsi"/>
          <w:noProof/>
          <w:sz w:val="24"/>
          <w:szCs w:val="24"/>
          <w:lang w:val="sr-Latn-ME"/>
        </w:rPr>
        <w:t>uređenja i akreditacije progr</w:t>
      </w:r>
      <w:r w:rsidR="00A224B8" w:rsidRPr="00CD3C73">
        <w:rPr>
          <w:rFonts w:cstheme="minorHAnsi"/>
          <w:noProof/>
          <w:sz w:val="24"/>
          <w:szCs w:val="24"/>
          <w:lang w:val="sr-Latn-ME"/>
        </w:rPr>
        <w:t>a</w:t>
      </w:r>
      <w:r w:rsidRPr="00CD3C73">
        <w:rPr>
          <w:rFonts w:cstheme="minorHAnsi"/>
          <w:noProof/>
          <w:sz w:val="24"/>
          <w:szCs w:val="24"/>
          <w:lang w:val="sr-Latn-ME"/>
        </w:rPr>
        <w:t>ma obuke i postupka licenciranja stručnih radnika.  Klasifikaciju je neophodno uraditi u odn</w:t>
      </w:r>
      <w:r w:rsidR="0075573B" w:rsidRPr="00CD3C73">
        <w:rPr>
          <w:rFonts w:cstheme="minorHAnsi"/>
          <w:noProof/>
          <w:sz w:val="24"/>
          <w:szCs w:val="24"/>
          <w:lang w:val="sr-Latn-ME"/>
        </w:rPr>
        <w:t>osu na  harmonizovane standarde</w:t>
      </w:r>
      <w:r w:rsidRPr="00CD3C73">
        <w:rPr>
          <w:rFonts w:cstheme="minorHAnsi"/>
          <w:noProof/>
          <w:sz w:val="24"/>
          <w:szCs w:val="24"/>
          <w:lang w:val="sr-Latn-ME"/>
        </w:rPr>
        <w:t xml:space="preserve"> obrazovanja i zanimanja, </w:t>
      </w:r>
      <w:r w:rsidR="0075573B" w:rsidRPr="00CD3C73">
        <w:rPr>
          <w:rFonts w:cstheme="minorHAnsi"/>
          <w:noProof/>
          <w:sz w:val="24"/>
          <w:szCs w:val="24"/>
          <w:lang w:val="sr-Latn-ME"/>
        </w:rPr>
        <w:t>nacionalni okvir klasifikacije i nacionalne</w:t>
      </w:r>
      <w:r w:rsidRPr="00CD3C73">
        <w:rPr>
          <w:rFonts w:cstheme="minorHAnsi"/>
          <w:noProof/>
          <w:sz w:val="24"/>
          <w:szCs w:val="24"/>
          <w:lang w:val="sr-Latn-ME"/>
        </w:rPr>
        <w:t xml:space="preserve"> </w:t>
      </w:r>
      <w:r w:rsidR="0075573B" w:rsidRPr="00CD3C73">
        <w:rPr>
          <w:rFonts w:cstheme="minorHAnsi"/>
          <w:noProof/>
          <w:sz w:val="24"/>
          <w:szCs w:val="24"/>
          <w:lang w:val="sr-Latn-ME"/>
        </w:rPr>
        <w:t>stručne kvalifikacije</w:t>
      </w:r>
      <w:r w:rsidRPr="00CD3C73">
        <w:rPr>
          <w:rFonts w:cstheme="minorHAnsi"/>
          <w:noProof/>
          <w:sz w:val="24"/>
          <w:szCs w:val="24"/>
          <w:lang w:val="sr-Latn-ME"/>
        </w:rPr>
        <w:t xml:space="preserve">, kao i </w:t>
      </w:r>
      <w:r w:rsidR="0075573B" w:rsidRPr="00CD3C73">
        <w:rPr>
          <w:rFonts w:cstheme="minorHAnsi"/>
          <w:noProof/>
          <w:sz w:val="24"/>
          <w:szCs w:val="24"/>
          <w:lang w:val="sr-Latn-ME"/>
        </w:rPr>
        <w:t>u odnosu na međunarodne standarde</w:t>
      </w:r>
      <w:r w:rsidRPr="00CD3C73">
        <w:rPr>
          <w:rFonts w:cstheme="minorHAnsi"/>
          <w:noProof/>
          <w:sz w:val="24"/>
          <w:szCs w:val="24"/>
          <w:lang w:val="sr-Latn-ME"/>
        </w:rPr>
        <w:t xml:space="preserve"> kompetencija za obavljanje poslova socijalnog rada koji su usvoje</w:t>
      </w:r>
      <w:r w:rsidR="00A224B8" w:rsidRPr="00CD3C73">
        <w:rPr>
          <w:rFonts w:cstheme="minorHAnsi"/>
          <w:noProof/>
          <w:sz w:val="24"/>
          <w:szCs w:val="24"/>
          <w:lang w:val="sr-Latn-ME"/>
        </w:rPr>
        <w:t>ni od starne relevantnih tela. Postojeći standardi za obavljanje poslova u socijalnoj i dječjoj zaštiti, dati u pravi</w:t>
      </w:r>
      <w:r w:rsidR="006F50D4" w:rsidRPr="00CD3C73">
        <w:rPr>
          <w:rFonts w:cstheme="minorHAnsi"/>
          <w:noProof/>
          <w:sz w:val="24"/>
          <w:szCs w:val="24"/>
          <w:lang w:val="sr-Latn-ME"/>
        </w:rPr>
        <w:t>l</w:t>
      </w:r>
      <w:r w:rsidR="00A224B8" w:rsidRPr="00CD3C73">
        <w:rPr>
          <w:rFonts w:cstheme="minorHAnsi"/>
          <w:noProof/>
          <w:sz w:val="24"/>
          <w:szCs w:val="24"/>
          <w:lang w:val="sr-Latn-ME"/>
        </w:rPr>
        <w:t>nicima koji se odnose na pružanje usluga, predstavljaju početni okvir koje je potreb</w:t>
      </w:r>
      <w:r w:rsidR="006F50D4" w:rsidRPr="00CD3C73">
        <w:rPr>
          <w:rFonts w:cstheme="minorHAnsi"/>
          <w:noProof/>
          <w:sz w:val="24"/>
          <w:szCs w:val="24"/>
          <w:lang w:val="sr-Latn-ME"/>
        </w:rPr>
        <w:t>no dalje razraditi i specifikova</w:t>
      </w:r>
      <w:r w:rsidR="00A224B8" w:rsidRPr="00CD3C73">
        <w:rPr>
          <w:rFonts w:cstheme="minorHAnsi"/>
          <w:noProof/>
          <w:sz w:val="24"/>
          <w:szCs w:val="24"/>
          <w:lang w:val="sr-Latn-ME"/>
        </w:rPr>
        <w:t>ti u o</w:t>
      </w:r>
      <w:r w:rsidR="006F50D4" w:rsidRPr="00CD3C73">
        <w:rPr>
          <w:rFonts w:cstheme="minorHAnsi"/>
          <w:noProof/>
          <w:sz w:val="24"/>
          <w:szCs w:val="24"/>
          <w:lang w:val="sr-Latn-ME"/>
        </w:rPr>
        <w:t>d</w:t>
      </w:r>
      <w:r w:rsidR="00A224B8" w:rsidRPr="00CD3C73">
        <w:rPr>
          <w:rFonts w:cstheme="minorHAnsi"/>
          <w:noProof/>
          <w:sz w:val="24"/>
          <w:szCs w:val="24"/>
          <w:lang w:val="sr-Latn-ME"/>
        </w:rPr>
        <w:t>nosu na savremene zahteve za defin</w:t>
      </w:r>
      <w:r w:rsidR="00246CCA" w:rsidRPr="00CD3C73">
        <w:rPr>
          <w:rFonts w:cstheme="minorHAnsi"/>
          <w:noProof/>
          <w:sz w:val="24"/>
          <w:szCs w:val="24"/>
          <w:lang w:val="sr-Latn-ME"/>
        </w:rPr>
        <w:t>isa</w:t>
      </w:r>
      <w:r w:rsidR="00A224B8" w:rsidRPr="00CD3C73">
        <w:rPr>
          <w:rFonts w:cstheme="minorHAnsi"/>
          <w:noProof/>
          <w:sz w:val="24"/>
          <w:szCs w:val="24"/>
          <w:lang w:val="sr-Latn-ME"/>
        </w:rPr>
        <w:t>nje kompetencij</w:t>
      </w:r>
      <w:r w:rsidR="00246CCA" w:rsidRPr="00CD3C73">
        <w:rPr>
          <w:rFonts w:cstheme="minorHAnsi"/>
          <w:noProof/>
          <w:sz w:val="24"/>
          <w:szCs w:val="24"/>
          <w:lang w:val="sr-Latn-ME"/>
        </w:rPr>
        <w:t>a za obavljanje određenog posla. Radi što kvalitetnijeg pr</w:t>
      </w:r>
      <w:r w:rsidR="00035B2F" w:rsidRPr="00CD3C73">
        <w:rPr>
          <w:rFonts w:cstheme="minorHAnsi"/>
          <w:noProof/>
          <w:sz w:val="24"/>
          <w:szCs w:val="24"/>
          <w:lang w:val="sr-Latn-ME"/>
        </w:rPr>
        <w:t>odu</w:t>
      </w:r>
      <w:r w:rsidR="00246CCA" w:rsidRPr="00CD3C73">
        <w:rPr>
          <w:rFonts w:cstheme="minorHAnsi"/>
          <w:noProof/>
          <w:sz w:val="24"/>
          <w:szCs w:val="24"/>
          <w:lang w:val="sr-Latn-ME"/>
        </w:rPr>
        <w:t>kta</w:t>
      </w:r>
      <w:r w:rsidR="00083C2B" w:rsidRPr="00CD3C73">
        <w:rPr>
          <w:rFonts w:cstheme="minorHAnsi"/>
          <w:noProof/>
          <w:sz w:val="24"/>
          <w:szCs w:val="24"/>
          <w:lang w:val="sr-Latn-ME"/>
        </w:rPr>
        <w:t xml:space="preserve"> potrebno je</w:t>
      </w:r>
      <w:r w:rsidR="006F50D4" w:rsidRPr="00CD3C73">
        <w:rPr>
          <w:rFonts w:cstheme="minorHAnsi"/>
          <w:noProof/>
          <w:sz w:val="24"/>
          <w:szCs w:val="24"/>
          <w:lang w:val="sr-Latn-ME"/>
        </w:rPr>
        <w:t xml:space="preserve"> povezati Zavod sa </w:t>
      </w:r>
      <w:r w:rsidR="00246CCA" w:rsidRPr="00CD3C73">
        <w:rPr>
          <w:rFonts w:cstheme="minorHAnsi"/>
          <w:noProof/>
          <w:sz w:val="24"/>
          <w:szCs w:val="24"/>
          <w:lang w:val="sr-Latn-ME"/>
        </w:rPr>
        <w:t>U</w:t>
      </w:r>
      <w:r w:rsidR="00035B2F" w:rsidRPr="00CD3C73">
        <w:rPr>
          <w:rFonts w:cstheme="minorHAnsi"/>
          <w:noProof/>
          <w:sz w:val="24"/>
          <w:szCs w:val="24"/>
          <w:lang w:val="sr-Latn-ME"/>
        </w:rPr>
        <w:t>niverzitetom Crne Gore, minista</w:t>
      </w:r>
      <w:r w:rsidR="00246CCA" w:rsidRPr="00CD3C73">
        <w:rPr>
          <w:rFonts w:cstheme="minorHAnsi"/>
          <w:noProof/>
          <w:sz w:val="24"/>
          <w:szCs w:val="24"/>
          <w:lang w:val="sr-Latn-ME"/>
        </w:rPr>
        <w:t>r</w:t>
      </w:r>
      <w:r w:rsidR="00035B2F" w:rsidRPr="00CD3C73">
        <w:rPr>
          <w:rFonts w:cstheme="minorHAnsi"/>
          <w:noProof/>
          <w:sz w:val="24"/>
          <w:szCs w:val="24"/>
          <w:lang w:val="sr-Latn-ME"/>
        </w:rPr>
        <w:t>s</w:t>
      </w:r>
      <w:r w:rsidR="00246CCA" w:rsidRPr="00CD3C73">
        <w:rPr>
          <w:rFonts w:cstheme="minorHAnsi"/>
          <w:noProof/>
          <w:sz w:val="24"/>
          <w:szCs w:val="24"/>
          <w:lang w:val="sr-Latn-ME"/>
        </w:rPr>
        <w:t>tvom obrazovanja i drugim relevantnim telim</w:t>
      </w:r>
      <w:r w:rsidR="00035B2F" w:rsidRPr="00CD3C73">
        <w:rPr>
          <w:rFonts w:cstheme="minorHAnsi"/>
          <w:noProof/>
          <w:sz w:val="24"/>
          <w:szCs w:val="24"/>
          <w:lang w:val="sr-Latn-ME"/>
        </w:rPr>
        <w:t xml:space="preserve">a za oblast obrazovanja kadrova, i </w:t>
      </w:r>
      <w:r w:rsidR="006F50D4" w:rsidRPr="00CD3C73">
        <w:rPr>
          <w:rFonts w:cstheme="minorHAnsi"/>
          <w:noProof/>
          <w:sz w:val="24"/>
          <w:szCs w:val="24"/>
          <w:lang w:val="sr-Latn-ME"/>
        </w:rPr>
        <w:t xml:space="preserve">omogućiti </w:t>
      </w:r>
      <w:r w:rsidR="00035B2F" w:rsidRPr="00CD3C73">
        <w:rPr>
          <w:rFonts w:cstheme="minorHAnsi"/>
          <w:noProof/>
          <w:sz w:val="24"/>
          <w:szCs w:val="24"/>
          <w:lang w:val="sr-Latn-ME"/>
        </w:rPr>
        <w:t>uključivanje stručnjaka sa iskustvom i kompetencijama u područjima rad</w:t>
      </w:r>
      <w:r w:rsidR="006F50D4" w:rsidRPr="00CD3C73">
        <w:rPr>
          <w:rFonts w:cstheme="minorHAnsi"/>
          <w:noProof/>
          <w:sz w:val="24"/>
          <w:szCs w:val="24"/>
          <w:lang w:val="sr-Latn-ME"/>
        </w:rPr>
        <w:t>a sa korisncima</w:t>
      </w:r>
      <w:r w:rsidR="00035B2F" w:rsidRPr="00CD3C73">
        <w:rPr>
          <w:rFonts w:cstheme="minorHAnsi"/>
          <w:noProof/>
          <w:sz w:val="24"/>
          <w:szCs w:val="24"/>
          <w:lang w:val="sr-Latn-ME"/>
        </w:rPr>
        <w:t xml:space="preserve"> radi što boljeg prepoznavanja i razlikovanja spcifičnosti posla i prepoznavanja potrebnih kompetencija;</w:t>
      </w:r>
    </w:p>
    <w:p w14:paraId="3F6FD90D" w14:textId="77777777" w:rsidR="00FC6B9F" w:rsidRPr="00250C6A" w:rsidRDefault="00A224B8" w:rsidP="00170DC7">
      <w:pPr>
        <w:spacing w:after="0"/>
        <w:jc w:val="both"/>
        <w:rPr>
          <w:rStyle w:val="Heading2Char"/>
          <w:rFonts w:asciiTheme="minorHAnsi" w:hAnsiTheme="minorHAnsi" w:cstheme="minorHAnsi"/>
        </w:rPr>
      </w:pPr>
      <w:r w:rsidRPr="00CD3C73">
        <w:rPr>
          <w:rFonts w:cstheme="minorHAnsi"/>
          <w:noProof/>
          <w:sz w:val="24"/>
          <w:szCs w:val="24"/>
          <w:lang w:val="sr-Latn-ME"/>
        </w:rPr>
        <w:lastRenderedPageBreak/>
        <w:tab/>
      </w:r>
    </w:p>
    <w:p w14:paraId="40E68C5B" w14:textId="298FB1E2" w:rsidR="00F2428E" w:rsidRPr="00250C6A" w:rsidRDefault="00A224B8" w:rsidP="006F50D4">
      <w:pPr>
        <w:pStyle w:val="Heading2"/>
        <w:jc w:val="both"/>
        <w:rPr>
          <w:rStyle w:val="Heading2Char"/>
          <w:rFonts w:asciiTheme="minorHAnsi" w:hAnsiTheme="minorHAnsi" w:cstheme="minorHAnsi"/>
          <w:b/>
        </w:rPr>
      </w:pPr>
      <w:bookmarkStart w:id="24" w:name="_Toc68683101"/>
      <w:r w:rsidRPr="00250C6A">
        <w:rPr>
          <w:rStyle w:val="Heading2Char"/>
          <w:rFonts w:asciiTheme="minorHAnsi" w:hAnsiTheme="minorHAnsi" w:cstheme="minorHAnsi"/>
          <w:b/>
        </w:rPr>
        <w:t xml:space="preserve">Preporuka 2: </w:t>
      </w:r>
      <w:r w:rsidR="00F2428E" w:rsidRPr="00250C6A">
        <w:rPr>
          <w:rStyle w:val="Heading2Char"/>
          <w:rFonts w:asciiTheme="minorHAnsi" w:hAnsiTheme="minorHAnsi" w:cstheme="minorHAnsi"/>
          <w:b/>
        </w:rPr>
        <w:t xml:space="preserve">Nakon usvajanja klasifikacije poslova i </w:t>
      </w:r>
      <w:r w:rsidR="00250C6A" w:rsidRPr="00250C6A">
        <w:rPr>
          <w:rStyle w:val="Heading2Char"/>
          <w:rFonts w:asciiTheme="minorHAnsi" w:hAnsiTheme="minorHAnsi" w:cstheme="minorHAnsi"/>
          <w:b/>
        </w:rPr>
        <w:t>kompetencija promeniti</w:t>
      </w:r>
      <w:r w:rsidR="001C2F80" w:rsidRPr="00250C6A">
        <w:rPr>
          <w:rStyle w:val="Heading2Char"/>
          <w:rFonts w:asciiTheme="minorHAnsi" w:hAnsiTheme="minorHAnsi" w:cstheme="minorHAnsi"/>
          <w:b/>
        </w:rPr>
        <w:t xml:space="preserve"> / doneti nov </w:t>
      </w:r>
      <w:r w:rsidR="00250C6A" w:rsidRPr="00250C6A">
        <w:rPr>
          <w:rStyle w:val="Heading2Char"/>
          <w:rFonts w:asciiTheme="minorHAnsi" w:hAnsiTheme="minorHAnsi" w:cstheme="minorHAnsi"/>
          <w:b/>
        </w:rPr>
        <w:t>Pravilnik o</w:t>
      </w:r>
      <w:r w:rsidR="001C2F80" w:rsidRPr="00250C6A">
        <w:rPr>
          <w:rStyle w:val="Heading2Char"/>
          <w:rFonts w:asciiTheme="minorHAnsi" w:hAnsiTheme="minorHAnsi" w:cstheme="minorHAnsi"/>
          <w:b/>
        </w:rPr>
        <w:t xml:space="preserve"> uslovima i standardima za obavljanje stručnih poslova u sicijalnoj i dječjoj zaštiti</w:t>
      </w:r>
      <w:r w:rsidR="006F50D4" w:rsidRPr="00250C6A">
        <w:rPr>
          <w:rStyle w:val="Heading2Char"/>
          <w:rFonts w:asciiTheme="minorHAnsi" w:hAnsiTheme="minorHAnsi" w:cstheme="minorHAnsi"/>
          <w:b/>
        </w:rPr>
        <w:t xml:space="preserve"> (ili raditi paralelno)</w:t>
      </w:r>
      <w:bookmarkEnd w:id="24"/>
    </w:p>
    <w:p w14:paraId="3557DB62" w14:textId="77777777" w:rsidR="00250C6A" w:rsidRDefault="00250C6A" w:rsidP="00FC6B9F">
      <w:pPr>
        <w:spacing w:after="0"/>
        <w:ind w:firstLine="720"/>
        <w:jc w:val="both"/>
        <w:rPr>
          <w:rFonts w:cstheme="minorHAnsi"/>
          <w:noProof/>
          <w:sz w:val="24"/>
          <w:szCs w:val="24"/>
          <w:lang w:val="sr-Latn-ME"/>
        </w:rPr>
      </w:pPr>
    </w:p>
    <w:p w14:paraId="67A36795" w14:textId="77777777" w:rsidR="00F2428E" w:rsidRDefault="00177D4C" w:rsidP="00FC6B9F">
      <w:pPr>
        <w:spacing w:after="0"/>
        <w:ind w:firstLine="720"/>
        <w:jc w:val="both"/>
        <w:rPr>
          <w:rFonts w:cstheme="minorHAnsi"/>
          <w:noProof/>
          <w:sz w:val="24"/>
          <w:szCs w:val="24"/>
          <w:lang w:val="sr-Latn-ME"/>
        </w:rPr>
      </w:pPr>
      <w:r w:rsidRPr="00CD3C73">
        <w:rPr>
          <w:rFonts w:cstheme="minorHAnsi"/>
          <w:noProof/>
          <w:sz w:val="24"/>
          <w:szCs w:val="24"/>
          <w:lang w:val="sr-Latn-ME"/>
        </w:rPr>
        <w:t xml:space="preserve">U konsultacijama je istaknuta povezanost Pravilnika o bližim uslovima i standardima za obavljanje stručnih poslova u socijalnoj i dječjoj zaštiti ("Službeni list Crne Gore", br. 076/19 od 31.12.2019) </w:t>
      </w:r>
      <w:r w:rsidR="006F50D4" w:rsidRPr="00CD3C73">
        <w:rPr>
          <w:rFonts w:cstheme="minorHAnsi"/>
          <w:noProof/>
          <w:sz w:val="24"/>
          <w:szCs w:val="24"/>
          <w:lang w:val="sr-Latn-ME"/>
        </w:rPr>
        <w:t xml:space="preserve">sa akreditacijom i posebno licenciranjem </w:t>
      </w:r>
      <w:r w:rsidRPr="00CD3C73">
        <w:rPr>
          <w:rFonts w:cstheme="minorHAnsi"/>
          <w:noProof/>
          <w:sz w:val="24"/>
          <w:szCs w:val="24"/>
          <w:lang w:val="sr-Latn-ME"/>
        </w:rPr>
        <w:t>i stav da je potrebno izvršiti izmene ovog pravilnika kako bi bio povezaniji sa sistemom akreditacije i omogućio klasifikaciju poslova i kompetencija koje bi olakšale postupak akreditacije i licenciranja. Desk analizom takođe su utvrđene nedosledn</w:t>
      </w:r>
      <w:r w:rsidR="006F50D4" w:rsidRPr="00CD3C73">
        <w:rPr>
          <w:rFonts w:cstheme="minorHAnsi"/>
          <w:noProof/>
          <w:sz w:val="24"/>
          <w:szCs w:val="24"/>
          <w:lang w:val="sr-Latn-ME"/>
        </w:rPr>
        <w:t>osti ovog pravilnika, kao i čin</w:t>
      </w:r>
      <w:r w:rsidRPr="00CD3C73">
        <w:rPr>
          <w:rFonts w:cstheme="minorHAnsi"/>
          <w:noProof/>
          <w:sz w:val="24"/>
          <w:szCs w:val="24"/>
          <w:lang w:val="sr-Latn-ME"/>
        </w:rPr>
        <w:t>j</w:t>
      </w:r>
      <w:r w:rsidR="006F50D4" w:rsidRPr="00CD3C73">
        <w:rPr>
          <w:rFonts w:cstheme="minorHAnsi"/>
          <w:noProof/>
          <w:sz w:val="24"/>
          <w:szCs w:val="24"/>
          <w:lang w:val="sr-Latn-ME"/>
        </w:rPr>
        <w:t>e</w:t>
      </w:r>
      <w:r w:rsidRPr="00CD3C73">
        <w:rPr>
          <w:rFonts w:cstheme="minorHAnsi"/>
          <w:noProof/>
          <w:sz w:val="24"/>
          <w:szCs w:val="24"/>
          <w:lang w:val="sr-Latn-ME"/>
        </w:rPr>
        <w:t>nica da klasifikacija poslova nije usklađena sa Standardnom klasifikacijom zanimanja u Crnoj Gori, niti je povezana sa njom na način koji doprinosi kvalitetu akreditacije i licenciranja stručnih radnika. Palnom rada Zavoda za 2020. godinu  predviđena je analiza stručnih poslova i izrada preporuka za unapređivanje Pravilnika o stručnim poslovima, što je prvi korak u pravcu otklanjanja uočenih nedostataka pravilnika koji su povezani sa sistemom akreditacije i licenciranja.</w:t>
      </w:r>
    </w:p>
    <w:p w14:paraId="466009EE" w14:textId="77777777" w:rsidR="00250C6A" w:rsidRPr="00CD3C73" w:rsidRDefault="00250C6A" w:rsidP="00FC6B9F">
      <w:pPr>
        <w:spacing w:after="0"/>
        <w:ind w:firstLine="720"/>
        <w:jc w:val="both"/>
        <w:rPr>
          <w:rFonts w:cstheme="minorHAnsi"/>
          <w:noProof/>
          <w:sz w:val="24"/>
          <w:szCs w:val="24"/>
          <w:lang w:val="sr-Latn-ME"/>
        </w:rPr>
      </w:pPr>
    </w:p>
    <w:p w14:paraId="02C9A7E2" w14:textId="77777777" w:rsidR="00A224B8" w:rsidRPr="00250C6A" w:rsidRDefault="00F2428E" w:rsidP="00250C6A">
      <w:pPr>
        <w:pStyle w:val="Heading2"/>
        <w:jc w:val="both"/>
        <w:rPr>
          <w:rStyle w:val="Heading2Char"/>
          <w:rFonts w:asciiTheme="minorHAnsi" w:hAnsiTheme="minorHAnsi" w:cstheme="minorHAnsi"/>
          <w:b/>
        </w:rPr>
      </w:pPr>
      <w:bookmarkStart w:id="25" w:name="_Toc68683102"/>
      <w:r w:rsidRPr="00250C6A">
        <w:rPr>
          <w:rStyle w:val="Heading2Char"/>
          <w:rFonts w:asciiTheme="minorHAnsi" w:hAnsiTheme="minorHAnsi" w:cstheme="minorHAnsi"/>
          <w:b/>
        </w:rPr>
        <w:t xml:space="preserve">Preporuka 3: </w:t>
      </w:r>
      <w:r w:rsidR="00A224B8" w:rsidRPr="00250C6A">
        <w:rPr>
          <w:rStyle w:val="Heading2Char"/>
          <w:rFonts w:asciiTheme="minorHAnsi" w:hAnsiTheme="minorHAnsi" w:cstheme="minorHAnsi"/>
          <w:b/>
        </w:rPr>
        <w:t>Razviti kapacitet Zavoda za socijalnu i dječju zaštitu za planiranje razvoja stručnjaka kroz proces praćenja razvoja kompetencija i izradu Plana i programa stručnog usavršavanja</w:t>
      </w:r>
      <w:bookmarkEnd w:id="25"/>
    </w:p>
    <w:p w14:paraId="6D69DB21" w14:textId="77777777" w:rsidR="00250C6A" w:rsidRDefault="00250C6A" w:rsidP="00F2428E">
      <w:pPr>
        <w:spacing w:after="0"/>
        <w:ind w:firstLine="720"/>
        <w:jc w:val="both"/>
        <w:rPr>
          <w:rFonts w:cstheme="minorHAnsi"/>
          <w:noProof/>
          <w:sz w:val="24"/>
          <w:szCs w:val="24"/>
          <w:lang w:val="sr-Latn-ME"/>
        </w:rPr>
      </w:pPr>
    </w:p>
    <w:p w14:paraId="0D3A3A08" w14:textId="77777777" w:rsidR="00177D4C" w:rsidRPr="00CD3C73" w:rsidRDefault="00177D4C" w:rsidP="00F2428E">
      <w:pPr>
        <w:spacing w:after="0"/>
        <w:ind w:firstLine="720"/>
        <w:jc w:val="both"/>
        <w:rPr>
          <w:rFonts w:cstheme="minorHAnsi"/>
          <w:noProof/>
          <w:sz w:val="24"/>
          <w:szCs w:val="24"/>
          <w:lang w:val="sr-Latn-ME"/>
        </w:rPr>
      </w:pPr>
      <w:r w:rsidRPr="00CD3C73">
        <w:rPr>
          <w:rFonts w:cstheme="minorHAnsi"/>
          <w:noProof/>
          <w:sz w:val="24"/>
          <w:szCs w:val="24"/>
          <w:lang w:val="sr-Latn-ME"/>
        </w:rPr>
        <w:t>Zakonom o socijalnoj i dječjoj zaštiti Zavod za socijalnu i dječju zaštitu je ovašćen da sačinjajva Plan i program stručnog usavršavanja. U dostupnim pregledima i literaturi nisu nađene informacije koje ukazuju da je ovaj proces, koji počiva na proceni potreba stručnih radn</w:t>
      </w:r>
      <w:r w:rsidR="006F50D4" w:rsidRPr="00CD3C73">
        <w:rPr>
          <w:rFonts w:cstheme="minorHAnsi"/>
          <w:noProof/>
          <w:sz w:val="24"/>
          <w:szCs w:val="24"/>
          <w:lang w:val="sr-Latn-ME"/>
        </w:rPr>
        <w:t>ika i praćenju dostignutog nivo</w:t>
      </w:r>
      <w:r w:rsidRPr="00CD3C73">
        <w:rPr>
          <w:rFonts w:cstheme="minorHAnsi"/>
          <w:noProof/>
          <w:sz w:val="24"/>
          <w:szCs w:val="24"/>
          <w:lang w:val="sr-Latn-ME"/>
        </w:rPr>
        <w:t>a</w:t>
      </w:r>
      <w:r w:rsidR="006F50D4" w:rsidRPr="00CD3C73">
        <w:rPr>
          <w:rFonts w:cstheme="minorHAnsi"/>
          <w:noProof/>
          <w:sz w:val="24"/>
          <w:szCs w:val="24"/>
          <w:lang w:val="sr-Latn-ME"/>
        </w:rPr>
        <w:t xml:space="preserve"> </w:t>
      </w:r>
      <w:r w:rsidRPr="00CD3C73">
        <w:rPr>
          <w:rFonts w:cstheme="minorHAnsi"/>
          <w:noProof/>
          <w:sz w:val="24"/>
          <w:szCs w:val="24"/>
          <w:lang w:val="sr-Latn-ME"/>
        </w:rPr>
        <w:t>kompetencija , na bilo koji nači</w:t>
      </w:r>
      <w:r w:rsidR="006F50D4" w:rsidRPr="00CD3C73">
        <w:rPr>
          <w:rFonts w:cstheme="minorHAnsi"/>
          <w:noProof/>
          <w:sz w:val="24"/>
          <w:szCs w:val="24"/>
          <w:lang w:val="sr-Latn-ME"/>
        </w:rPr>
        <w:t>n razrađen i integrisan u rad Z</w:t>
      </w:r>
      <w:r w:rsidRPr="00CD3C73">
        <w:rPr>
          <w:rFonts w:cstheme="minorHAnsi"/>
          <w:noProof/>
          <w:sz w:val="24"/>
          <w:szCs w:val="24"/>
          <w:lang w:val="sr-Latn-ME"/>
        </w:rPr>
        <w:t>avoda i sistem upravljanja profesionalnim  razvojem kadrova. S obzirom na osnovne standarde postpka akreditacije i licencir</w:t>
      </w:r>
      <w:r w:rsidR="006F50D4" w:rsidRPr="00CD3C73">
        <w:rPr>
          <w:rFonts w:cstheme="minorHAnsi"/>
          <w:noProof/>
          <w:sz w:val="24"/>
          <w:szCs w:val="24"/>
          <w:lang w:val="sr-Latn-ME"/>
        </w:rPr>
        <w:t>a</w:t>
      </w:r>
      <w:r w:rsidRPr="00CD3C73">
        <w:rPr>
          <w:rFonts w:cstheme="minorHAnsi"/>
          <w:noProof/>
          <w:sz w:val="24"/>
          <w:szCs w:val="24"/>
          <w:lang w:val="sr-Latn-ME"/>
        </w:rPr>
        <w:t>nja neophodno je da se kroz donošenje potrebnih akata uredi ovj proces i sagledaju potrebe Zavoda za socija</w:t>
      </w:r>
      <w:r w:rsidR="006F50D4" w:rsidRPr="00CD3C73">
        <w:rPr>
          <w:rFonts w:cstheme="minorHAnsi"/>
          <w:noProof/>
          <w:sz w:val="24"/>
          <w:szCs w:val="24"/>
          <w:lang w:val="sr-Latn-ME"/>
        </w:rPr>
        <w:t>l</w:t>
      </w:r>
      <w:r w:rsidRPr="00CD3C73">
        <w:rPr>
          <w:rFonts w:cstheme="minorHAnsi"/>
          <w:noProof/>
          <w:sz w:val="24"/>
          <w:szCs w:val="24"/>
          <w:lang w:val="sr-Latn-ME"/>
        </w:rPr>
        <w:t>nu i dječju zaštitu za jačanjem potrebnih resursa kako bi bio u mogućnosti da ove poslove obavlja na kvalitetan način.</w:t>
      </w:r>
    </w:p>
    <w:p w14:paraId="0DD10FD7" w14:textId="77777777" w:rsidR="006F50D4" w:rsidRPr="00CD3C73" w:rsidRDefault="006F50D4" w:rsidP="00170DC7">
      <w:pPr>
        <w:spacing w:after="0"/>
        <w:jc w:val="both"/>
        <w:rPr>
          <w:rFonts w:cstheme="minorHAnsi"/>
          <w:b/>
          <w:noProof/>
          <w:sz w:val="24"/>
          <w:szCs w:val="24"/>
          <w:lang w:val="sr-Latn-ME"/>
        </w:rPr>
      </w:pPr>
    </w:p>
    <w:p w14:paraId="110881DE" w14:textId="77777777" w:rsidR="00250C6A" w:rsidRDefault="001C2F80" w:rsidP="00170DC7">
      <w:pPr>
        <w:spacing w:after="0"/>
        <w:jc w:val="both"/>
        <w:rPr>
          <w:rStyle w:val="Heading2Char"/>
          <w:rFonts w:asciiTheme="minorHAnsi" w:hAnsiTheme="minorHAnsi" w:cstheme="minorHAnsi"/>
        </w:rPr>
      </w:pPr>
      <w:bookmarkStart w:id="26" w:name="_Toc68683103"/>
      <w:r w:rsidRPr="00250C6A">
        <w:rPr>
          <w:rStyle w:val="Heading2Char"/>
          <w:rFonts w:asciiTheme="minorHAnsi" w:hAnsiTheme="minorHAnsi" w:cstheme="minorHAnsi"/>
          <w:bCs w:val="0"/>
        </w:rPr>
        <w:t>Preporuka 4</w:t>
      </w:r>
      <w:r w:rsidR="00246CCA" w:rsidRPr="00250C6A">
        <w:rPr>
          <w:rStyle w:val="Heading2Char"/>
          <w:rFonts w:asciiTheme="minorHAnsi" w:hAnsiTheme="minorHAnsi" w:cstheme="minorHAnsi"/>
          <w:bCs w:val="0"/>
        </w:rPr>
        <w:t>: Razviti sistem upravljanja / menadžment ljudskih resursa u ustanovama i organizacijama u sistemu socijalne i dječje zaštite.</w:t>
      </w:r>
      <w:bookmarkEnd w:id="26"/>
      <w:r w:rsidR="00246CCA" w:rsidRPr="00250C6A">
        <w:rPr>
          <w:rStyle w:val="Heading2Char"/>
          <w:rFonts w:asciiTheme="minorHAnsi" w:hAnsiTheme="minorHAnsi" w:cstheme="minorHAnsi"/>
        </w:rPr>
        <w:t xml:space="preserve"> </w:t>
      </w:r>
    </w:p>
    <w:p w14:paraId="35EBE25D" w14:textId="77777777" w:rsidR="00250C6A" w:rsidRDefault="00250C6A" w:rsidP="00170DC7">
      <w:pPr>
        <w:spacing w:after="0"/>
        <w:jc w:val="both"/>
        <w:rPr>
          <w:rStyle w:val="Heading2Char"/>
          <w:rFonts w:asciiTheme="minorHAnsi" w:hAnsiTheme="minorHAnsi" w:cstheme="minorHAnsi"/>
        </w:rPr>
      </w:pPr>
    </w:p>
    <w:p w14:paraId="285967CA" w14:textId="0E6AE550" w:rsidR="00246CCA" w:rsidRPr="00CD3C73" w:rsidRDefault="00246CCA" w:rsidP="00250C6A">
      <w:pPr>
        <w:spacing w:after="0"/>
        <w:ind w:firstLine="720"/>
        <w:jc w:val="both"/>
        <w:rPr>
          <w:rFonts w:cstheme="minorHAnsi"/>
          <w:noProof/>
          <w:sz w:val="24"/>
          <w:szCs w:val="24"/>
          <w:lang w:val="sr-Latn-ME"/>
        </w:rPr>
      </w:pPr>
      <w:r w:rsidRPr="00250C6A">
        <w:rPr>
          <w:bCs/>
          <w:noProof/>
          <w:sz w:val="24"/>
          <w:szCs w:val="24"/>
          <w:lang w:val="sr-Latn-ME"/>
        </w:rPr>
        <w:t>U</w:t>
      </w:r>
      <w:r w:rsidRPr="00CD3C73">
        <w:rPr>
          <w:rFonts w:cstheme="minorHAnsi"/>
          <w:noProof/>
          <w:sz w:val="24"/>
          <w:szCs w:val="24"/>
          <w:lang w:val="sr-Latn-ME"/>
        </w:rPr>
        <w:t xml:space="preserve"> okviru ovog mehanizma definisati postupke i procedure profesionalnog razvoja kompetencija stru</w:t>
      </w:r>
      <w:r w:rsidR="006F50D4" w:rsidRPr="00CD3C73">
        <w:rPr>
          <w:rFonts w:cstheme="minorHAnsi"/>
          <w:noProof/>
          <w:sz w:val="24"/>
          <w:szCs w:val="24"/>
          <w:lang w:val="sr-Latn-ME"/>
        </w:rPr>
        <w:t>č</w:t>
      </w:r>
      <w:r w:rsidRPr="00CD3C73">
        <w:rPr>
          <w:rFonts w:cstheme="minorHAnsi"/>
          <w:noProof/>
          <w:sz w:val="24"/>
          <w:szCs w:val="24"/>
          <w:lang w:val="sr-Latn-ME"/>
        </w:rPr>
        <w:t>nih radnika koji omogućava individualno planiranje razvoja kompetencija i vođenje u tom procesu, počev od pripravničkog staža pa do celoživotnog učenja i profesionalnog razvoja. Ovaj sistem upravljnaja nužno mora</w:t>
      </w:r>
      <w:r w:rsidR="006F50D4" w:rsidRPr="00CD3C73">
        <w:rPr>
          <w:rFonts w:cstheme="minorHAnsi"/>
          <w:noProof/>
          <w:sz w:val="24"/>
          <w:szCs w:val="24"/>
          <w:lang w:val="sr-Latn-ME"/>
        </w:rPr>
        <w:t xml:space="preserve"> </w:t>
      </w:r>
      <w:r w:rsidRPr="00CD3C73">
        <w:rPr>
          <w:rFonts w:cstheme="minorHAnsi"/>
          <w:noProof/>
          <w:sz w:val="24"/>
          <w:szCs w:val="24"/>
          <w:lang w:val="sr-Latn-ME"/>
        </w:rPr>
        <w:t xml:space="preserve">biti povezan </w:t>
      </w:r>
      <w:r w:rsidR="006F50D4" w:rsidRPr="00CD3C73">
        <w:rPr>
          <w:rFonts w:cstheme="minorHAnsi"/>
          <w:noProof/>
          <w:sz w:val="24"/>
          <w:szCs w:val="24"/>
          <w:lang w:val="sr-Latn-ME"/>
        </w:rPr>
        <w:t>sa organizacijom i procedurama Z</w:t>
      </w:r>
      <w:r w:rsidRPr="00CD3C73">
        <w:rPr>
          <w:rFonts w:cstheme="minorHAnsi"/>
          <w:noProof/>
          <w:sz w:val="24"/>
          <w:szCs w:val="24"/>
          <w:lang w:val="sr-Latn-ME"/>
        </w:rPr>
        <w:t>avod</w:t>
      </w:r>
      <w:r w:rsidR="006F50D4" w:rsidRPr="00CD3C73">
        <w:rPr>
          <w:rFonts w:cstheme="minorHAnsi"/>
          <w:noProof/>
          <w:sz w:val="24"/>
          <w:szCs w:val="24"/>
          <w:lang w:val="sr-Latn-ME"/>
        </w:rPr>
        <w:t>a za socijalnu i dječju zaštitu.</w:t>
      </w:r>
    </w:p>
    <w:p w14:paraId="08EF7FEC" w14:textId="77777777" w:rsidR="006F50D4" w:rsidRPr="00CD3C73" w:rsidRDefault="006F50D4" w:rsidP="00170DC7">
      <w:pPr>
        <w:spacing w:after="0"/>
        <w:jc w:val="both"/>
        <w:rPr>
          <w:rFonts w:cstheme="minorHAnsi"/>
          <w:noProof/>
          <w:sz w:val="24"/>
          <w:szCs w:val="24"/>
          <w:lang w:val="sr-Latn-ME"/>
        </w:rPr>
      </w:pPr>
    </w:p>
    <w:p w14:paraId="670B4029" w14:textId="77777777" w:rsidR="003E4097" w:rsidRPr="00250C6A" w:rsidRDefault="001C2F80" w:rsidP="006F50D4">
      <w:pPr>
        <w:pStyle w:val="Heading2"/>
        <w:jc w:val="both"/>
        <w:rPr>
          <w:rStyle w:val="Heading2Char"/>
          <w:rFonts w:asciiTheme="minorHAnsi" w:hAnsiTheme="minorHAnsi" w:cstheme="minorHAnsi"/>
          <w:b/>
        </w:rPr>
      </w:pPr>
      <w:bookmarkStart w:id="27" w:name="_Toc68683104"/>
      <w:r w:rsidRPr="00250C6A">
        <w:rPr>
          <w:rStyle w:val="Heading2Char"/>
          <w:rFonts w:asciiTheme="minorHAnsi" w:hAnsiTheme="minorHAnsi" w:cstheme="minorHAnsi"/>
          <w:b/>
        </w:rPr>
        <w:lastRenderedPageBreak/>
        <w:t>Preporuka 5</w:t>
      </w:r>
      <w:r w:rsidR="003E4097" w:rsidRPr="00250C6A">
        <w:rPr>
          <w:rStyle w:val="Heading2Char"/>
          <w:rFonts w:asciiTheme="minorHAnsi" w:hAnsiTheme="minorHAnsi" w:cstheme="minorHAnsi"/>
          <w:b/>
        </w:rPr>
        <w:t>:  Razviti i integrisati model eksterne supervizije u sistemu socijane i dječje zaštite, kao i model interne supervizije, i definisati njih</w:t>
      </w:r>
      <w:r w:rsidR="00C311CB" w:rsidRPr="00250C6A">
        <w:rPr>
          <w:rStyle w:val="Heading2Char"/>
          <w:rFonts w:asciiTheme="minorHAnsi" w:hAnsiTheme="minorHAnsi" w:cstheme="minorHAnsi"/>
          <w:b/>
        </w:rPr>
        <w:t>o</w:t>
      </w:r>
      <w:r w:rsidR="003E4097" w:rsidRPr="00250C6A">
        <w:rPr>
          <w:rStyle w:val="Heading2Char"/>
          <w:rFonts w:asciiTheme="minorHAnsi" w:hAnsiTheme="minorHAnsi" w:cstheme="minorHAnsi"/>
          <w:b/>
        </w:rPr>
        <w:t>vo korišćenje u sistemu licencir</w:t>
      </w:r>
      <w:r w:rsidR="00C311CB" w:rsidRPr="00250C6A">
        <w:rPr>
          <w:rStyle w:val="Heading2Char"/>
          <w:rFonts w:asciiTheme="minorHAnsi" w:hAnsiTheme="minorHAnsi" w:cstheme="minorHAnsi"/>
          <w:b/>
        </w:rPr>
        <w:t>a</w:t>
      </w:r>
      <w:r w:rsidR="003E4097" w:rsidRPr="00250C6A">
        <w:rPr>
          <w:rStyle w:val="Heading2Char"/>
          <w:rFonts w:asciiTheme="minorHAnsi" w:hAnsiTheme="minorHAnsi" w:cstheme="minorHAnsi"/>
          <w:b/>
        </w:rPr>
        <w:t>nja stručnjaka</w:t>
      </w:r>
      <w:bookmarkEnd w:id="27"/>
    </w:p>
    <w:p w14:paraId="0B76605A" w14:textId="77777777" w:rsidR="00250C6A" w:rsidRDefault="00C311CB" w:rsidP="00170DC7">
      <w:pPr>
        <w:spacing w:after="0"/>
        <w:jc w:val="both"/>
        <w:rPr>
          <w:rFonts w:cstheme="minorHAnsi"/>
          <w:b/>
          <w:noProof/>
          <w:sz w:val="24"/>
          <w:szCs w:val="24"/>
          <w:lang w:val="sr-Latn-ME"/>
        </w:rPr>
      </w:pPr>
      <w:r w:rsidRPr="00CD3C73">
        <w:rPr>
          <w:rFonts w:cstheme="minorHAnsi"/>
          <w:b/>
          <w:noProof/>
          <w:sz w:val="24"/>
          <w:szCs w:val="24"/>
          <w:lang w:val="sr-Latn-ME"/>
        </w:rPr>
        <w:tab/>
      </w:r>
    </w:p>
    <w:p w14:paraId="35A948AA" w14:textId="575B04C8" w:rsidR="00C311CB" w:rsidRPr="00CD3C73" w:rsidRDefault="00C311CB" w:rsidP="00170DC7">
      <w:pPr>
        <w:spacing w:after="0"/>
        <w:jc w:val="both"/>
        <w:rPr>
          <w:rFonts w:cstheme="minorHAnsi"/>
          <w:noProof/>
          <w:sz w:val="24"/>
          <w:szCs w:val="24"/>
          <w:lang w:val="sr-Latn-ME"/>
        </w:rPr>
      </w:pPr>
      <w:r w:rsidRPr="00CD3C73">
        <w:rPr>
          <w:rFonts w:cstheme="minorHAnsi"/>
          <w:noProof/>
          <w:sz w:val="24"/>
          <w:szCs w:val="24"/>
          <w:lang w:val="sr-Latn-ME"/>
        </w:rPr>
        <w:t>Supervizija, kao jedan od mehanizama kontro</w:t>
      </w:r>
      <w:r w:rsidR="006F50D4" w:rsidRPr="00CD3C73">
        <w:rPr>
          <w:rFonts w:cstheme="minorHAnsi"/>
          <w:noProof/>
          <w:sz w:val="24"/>
          <w:szCs w:val="24"/>
          <w:lang w:val="sr-Latn-ME"/>
        </w:rPr>
        <w:t>l</w:t>
      </w:r>
      <w:r w:rsidRPr="00CD3C73">
        <w:rPr>
          <w:rFonts w:cstheme="minorHAnsi"/>
          <w:noProof/>
          <w:sz w:val="24"/>
          <w:szCs w:val="24"/>
          <w:lang w:val="sr-Latn-ME"/>
        </w:rPr>
        <w:t xml:space="preserve">e kvaliteta i razvoja kompetencija stručnih radnika neophodan je </w:t>
      </w:r>
      <w:r w:rsidR="006F50D4" w:rsidRPr="00CD3C73">
        <w:rPr>
          <w:rFonts w:cstheme="minorHAnsi"/>
          <w:noProof/>
          <w:sz w:val="24"/>
          <w:szCs w:val="24"/>
          <w:lang w:val="sr-Latn-ME"/>
        </w:rPr>
        <w:t>e</w:t>
      </w:r>
      <w:r w:rsidRPr="00CD3C73">
        <w:rPr>
          <w:rFonts w:cstheme="minorHAnsi"/>
          <w:noProof/>
          <w:sz w:val="24"/>
          <w:szCs w:val="24"/>
          <w:lang w:val="sr-Latn-ME"/>
        </w:rPr>
        <w:t>lement razvoja akreditacije i licenciranja stručnih radnika u sistemu socija</w:t>
      </w:r>
      <w:r w:rsidR="006F50D4" w:rsidRPr="00CD3C73">
        <w:rPr>
          <w:rFonts w:cstheme="minorHAnsi"/>
          <w:noProof/>
          <w:sz w:val="24"/>
          <w:szCs w:val="24"/>
          <w:lang w:val="sr-Latn-ME"/>
        </w:rPr>
        <w:t>l</w:t>
      </w:r>
      <w:r w:rsidRPr="00CD3C73">
        <w:rPr>
          <w:rFonts w:cstheme="minorHAnsi"/>
          <w:noProof/>
          <w:sz w:val="24"/>
          <w:szCs w:val="24"/>
          <w:lang w:val="sr-Latn-ME"/>
        </w:rPr>
        <w:t>ne i dječje zaštite, odnosno razvoja kompetencija stručnih radnika i kv</w:t>
      </w:r>
      <w:r w:rsidR="006F50D4" w:rsidRPr="00CD3C73">
        <w:rPr>
          <w:rFonts w:cstheme="minorHAnsi"/>
          <w:noProof/>
          <w:sz w:val="24"/>
          <w:szCs w:val="24"/>
          <w:lang w:val="sr-Latn-ME"/>
        </w:rPr>
        <w:t>alitetnog obavljanja posla. Pos</w:t>
      </w:r>
      <w:r w:rsidRPr="00CD3C73">
        <w:rPr>
          <w:rFonts w:cstheme="minorHAnsi"/>
          <w:noProof/>
          <w:sz w:val="24"/>
          <w:szCs w:val="24"/>
          <w:lang w:val="sr-Latn-ME"/>
        </w:rPr>
        <w:t>tojećim propisima nije pr</w:t>
      </w:r>
      <w:r w:rsidR="006F50D4" w:rsidRPr="00CD3C73">
        <w:rPr>
          <w:rFonts w:cstheme="minorHAnsi"/>
          <w:noProof/>
          <w:sz w:val="24"/>
          <w:szCs w:val="24"/>
          <w:lang w:val="sr-Latn-ME"/>
        </w:rPr>
        <w:t>e</w:t>
      </w:r>
      <w:r w:rsidRPr="00CD3C73">
        <w:rPr>
          <w:rFonts w:cstheme="minorHAnsi"/>
          <w:noProof/>
          <w:sz w:val="24"/>
          <w:szCs w:val="24"/>
          <w:lang w:val="sr-Latn-ME"/>
        </w:rPr>
        <w:t>dviđeno ni licenciranje stručnjaka koji rade na poslovima supervizije, niti dorinos ovog procesa licencir</w:t>
      </w:r>
      <w:r w:rsidR="006F50D4" w:rsidRPr="00CD3C73">
        <w:rPr>
          <w:rFonts w:cstheme="minorHAnsi"/>
          <w:noProof/>
          <w:sz w:val="24"/>
          <w:szCs w:val="24"/>
          <w:lang w:val="sr-Latn-ME"/>
        </w:rPr>
        <w:t>a</w:t>
      </w:r>
      <w:r w:rsidRPr="00CD3C73">
        <w:rPr>
          <w:rFonts w:cstheme="minorHAnsi"/>
          <w:noProof/>
          <w:sz w:val="24"/>
          <w:szCs w:val="24"/>
          <w:lang w:val="sr-Latn-ME"/>
        </w:rPr>
        <w:t>nju stručnih r</w:t>
      </w:r>
      <w:r w:rsidR="006F50D4" w:rsidRPr="00CD3C73">
        <w:rPr>
          <w:rFonts w:cstheme="minorHAnsi"/>
          <w:noProof/>
          <w:sz w:val="24"/>
          <w:szCs w:val="24"/>
          <w:lang w:val="sr-Latn-ME"/>
        </w:rPr>
        <w:t>a</w:t>
      </w:r>
      <w:r w:rsidRPr="00CD3C73">
        <w:rPr>
          <w:rFonts w:cstheme="minorHAnsi"/>
          <w:noProof/>
          <w:sz w:val="24"/>
          <w:szCs w:val="24"/>
          <w:lang w:val="sr-Latn-ME"/>
        </w:rPr>
        <w:t>dnika koji su uključeni u proces supervizije. Ovo je veliki nedos</w:t>
      </w:r>
      <w:r w:rsidR="006F50D4" w:rsidRPr="00CD3C73">
        <w:rPr>
          <w:rFonts w:cstheme="minorHAnsi"/>
          <w:noProof/>
          <w:sz w:val="24"/>
          <w:szCs w:val="24"/>
          <w:lang w:val="sr-Latn-ME"/>
        </w:rPr>
        <w:t>tatak generalno nedovršenog procesa uvođenja supervizije u sistem socijalne i dječje zaštite kao i samog sis</w:t>
      </w:r>
      <w:r w:rsidRPr="00CD3C73">
        <w:rPr>
          <w:rFonts w:cstheme="minorHAnsi"/>
          <w:noProof/>
          <w:sz w:val="24"/>
          <w:szCs w:val="24"/>
          <w:lang w:val="sr-Latn-ME"/>
        </w:rPr>
        <w:t>tema licenciranja i neo</w:t>
      </w:r>
      <w:r w:rsidR="006F50D4" w:rsidRPr="00CD3C73">
        <w:rPr>
          <w:rFonts w:cstheme="minorHAnsi"/>
          <w:noProof/>
          <w:sz w:val="24"/>
          <w:szCs w:val="24"/>
          <w:lang w:val="sr-Latn-ME"/>
        </w:rPr>
        <w:t>p</w:t>
      </w:r>
      <w:r w:rsidRPr="00CD3C73">
        <w:rPr>
          <w:rFonts w:cstheme="minorHAnsi"/>
          <w:noProof/>
          <w:sz w:val="24"/>
          <w:szCs w:val="24"/>
          <w:lang w:val="sr-Latn-ME"/>
        </w:rPr>
        <w:t>ohodno je otkloniti ga.</w:t>
      </w:r>
    </w:p>
    <w:p w14:paraId="3A5562CC" w14:textId="77777777" w:rsidR="00035B2F" w:rsidRPr="00CD3C73" w:rsidRDefault="00035B2F" w:rsidP="00170DC7">
      <w:pPr>
        <w:spacing w:after="0"/>
        <w:jc w:val="both"/>
        <w:rPr>
          <w:rFonts w:cstheme="minorHAnsi"/>
          <w:noProof/>
          <w:sz w:val="24"/>
          <w:szCs w:val="24"/>
          <w:lang w:val="sr-Latn-ME"/>
        </w:rPr>
      </w:pPr>
    </w:p>
    <w:p w14:paraId="78BBF90F" w14:textId="77777777" w:rsidR="00FC6B9F" w:rsidRPr="00CD3C73" w:rsidRDefault="00FC6B9F" w:rsidP="009233FF">
      <w:pPr>
        <w:spacing w:after="0"/>
        <w:jc w:val="both"/>
        <w:rPr>
          <w:rFonts w:cstheme="minorHAnsi"/>
          <w:b/>
          <w:noProof/>
          <w:sz w:val="24"/>
          <w:szCs w:val="24"/>
          <w:lang w:val="sr-Latn-ME"/>
        </w:rPr>
      </w:pPr>
    </w:p>
    <w:p w14:paraId="5E4EA331" w14:textId="77777777" w:rsidR="00162F34" w:rsidRPr="00CD3C73" w:rsidRDefault="00035B2F" w:rsidP="00250C6A">
      <w:pPr>
        <w:pStyle w:val="Heading1"/>
        <w:rPr>
          <w:noProof/>
          <w:lang w:val="sr-Latn-ME"/>
        </w:rPr>
      </w:pPr>
      <w:bookmarkStart w:id="28" w:name="_Toc68683105"/>
      <w:r w:rsidRPr="00CD3C73">
        <w:rPr>
          <w:noProof/>
          <w:lang w:val="sr-Latn-ME"/>
        </w:rPr>
        <w:t>PREPORUKE ZA UNAPREĐENJE PRAVILNIKA O AKREDITACIJI PROGRAMA OBUKE</w:t>
      </w:r>
      <w:bookmarkEnd w:id="28"/>
    </w:p>
    <w:p w14:paraId="09D77AA0" w14:textId="77777777" w:rsidR="00035B2F" w:rsidRPr="00CD3C73" w:rsidRDefault="00035B2F" w:rsidP="009233FF">
      <w:pPr>
        <w:spacing w:after="0"/>
        <w:jc w:val="both"/>
        <w:rPr>
          <w:rFonts w:cstheme="minorHAnsi"/>
          <w:b/>
          <w:noProof/>
          <w:sz w:val="24"/>
          <w:szCs w:val="24"/>
          <w:lang w:val="sr-Latn-ME"/>
        </w:rPr>
      </w:pPr>
    </w:p>
    <w:p w14:paraId="2A880E37" w14:textId="77777777" w:rsidR="00162F34" w:rsidRPr="002712C8" w:rsidRDefault="006F50D4" w:rsidP="002712C8">
      <w:pPr>
        <w:pStyle w:val="Heading3"/>
      </w:pPr>
      <w:bookmarkStart w:id="29" w:name="_Toc68683106"/>
      <w:r w:rsidRPr="002712C8">
        <w:t>G</w:t>
      </w:r>
      <w:r w:rsidR="00162F34" w:rsidRPr="002712C8">
        <w:t>eneralna preporuka</w:t>
      </w:r>
      <w:bookmarkEnd w:id="29"/>
    </w:p>
    <w:p w14:paraId="3B91F1E6" w14:textId="77777777" w:rsidR="00250C6A" w:rsidRDefault="00250C6A" w:rsidP="009233FF">
      <w:pPr>
        <w:spacing w:after="0"/>
        <w:jc w:val="both"/>
        <w:rPr>
          <w:rFonts w:cstheme="minorHAnsi"/>
          <w:noProof/>
          <w:sz w:val="24"/>
          <w:szCs w:val="24"/>
          <w:lang w:val="sr-Latn-ME"/>
        </w:rPr>
      </w:pPr>
    </w:p>
    <w:p w14:paraId="40960F66" w14:textId="77777777" w:rsidR="00162F34" w:rsidRPr="00CD3C73" w:rsidRDefault="0057747A" w:rsidP="00250C6A">
      <w:pPr>
        <w:spacing w:after="0"/>
        <w:ind w:firstLine="720"/>
        <w:jc w:val="both"/>
        <w:rPr>
          <w:rFonts w:cstheme="minorHAnsi"/>
          <w:noProof/>
          <w:sz w:val="24"/>
          <w:szCs w:val="24"/>
          <w:lang w:val="sr-Latn-ME"/>
        </w:rPr>
      </w:pPr>
      <w:r w:rsidRPr="00CD3C73">
        <w:rPr>
          <w:rFonts w:cstheme="minorHAnsi"/>
          <w:noProof/>
          <w:sz w:val="24"/>
          <w:szCs w:val="24"/>
          <w:lang w:val="sr-Latn-ME"/>
        </w:rPr>
        <w:t>P</w:t>
      </w:r>
      <w:r w:rsidR="00F2428E" w:rsidRPr="00CD3C73">
        <w:rPr>
          <w:rFonts w:cstheme="minorHAnsi"/>
          <w:noProof/>
          <w:sz w:val="24"/>
          <w:szCs w:val="24"/>
          <w:lang w:val="sr-Latn-ME"/>
        </w:rPr>
        <w:t>o</w:t>
      </w:r>
      <w:r w:rsidRPr="00CD3C73">
        <w:rPr>
          <w:rFonts w:cstheme="minorHAnsi"/>
          <w:noProof/>
          <w:sz w:val="24"/>
          <w:szCs w:val="24"/>
          <w:lang w:val="sr-Latn-ME"/>
        </w:rPr>
        <w:t>trebno je doneti novi pravi</w:t>
      </w:r>
      <w:r w:rsidR="00035B2F" w:rsidRPr="00CD3C73">
        <w:rPr>
          <w:rFonts w:cstheme="minorHAnsi"/>
          <w:noProof/>
          <w:sz w:val="24"/>
          <w:szCs w:val="24"/>
          <w:lang w:val="sr-Latn-ME"/>
        </w:rPr>
        <w:t>lnik o akre</w:t>
      </w:r>
      <w:r w:rsidRPr="00CD3C73">
        <w:rPr>
          <w:rFonts w:cstheme="minorHAnsi"/>
          <w:noProof/>
          <w:sz w:val="24"/>
          <w:szCs w:val="24"/>
          <w:lang w:val="sr-Latn-ME"/>
        </w:rPr>
        <w:t>d</w:t>
      </w:r>
      <w:r w:rsidR="00035B2F" w:rsidRPr="00CD3C73">
        <w:rPr>
          <w:rFonts w:cstheme="minorHAnsi"/>
          <w:noProof/>
          <w:sz w:val="24"/>
          <w:szCs w:val="24"/>
          <w:lang w:val="sr-Latn-ME"/>
        </w:rPr>
        <w:t>i</w:t>
      </w:r>
      <w:r w:rsidRPr="00CD3C73">
        <w:rPr>
          <w:rFonts w:cstheme="minorHAnsi"/>
          <w:noProof/>
          <w:sz w:val="24"/>
          <w:szCs w:val="24"/>
          <w:lang w:val="sr-Latn-ME"/>
        </w:rPr>
        <w:t>taciji. Pravilnik treba da bude usklađen sa relevantnim nacionalnim i internacionalnim, odnosno harmonizovanim standardima za sprovođenje programa obuke u neformalnom obrazovanju, sa Zakonom o obrazov</w:t>
      </w:r>
      <w:r w:rsidR="006F50D4" w:rsidRPr="00CD3C73">
        <w:rPr>
          <w:rFonts w:cstheme="minorHAnsi"/>
          <w:noProof/>
          <w:sz w:val="24"/>
          <w:szCs w:val="24"/>
          <w:lang w:val="sr-Latn-ME"/>
        </w:rPr>
        <w:t>an</w:t>
      </w:r>
      <w:r w:rsidRPr="00CD3C73">
        <w:rPr>
          <w:rFonts w:cstheme="minorHAnsi"/>
          <w:noProof/>
          <w:sz w:val="24"/>
          <w:szCs w:val="24"/>
          <w:lang w:val="sr-Latn-ME"/>
        </w:rPr>
        <w:t>ju odraslih, zakonom o nacionalnim stručnim kvalifikacijama i Zakonom o nacionalnom okviru  klasifikacija, internacionalnim standaridma ISO 29990:2010 (Usluge učenja za neformalno obrazovanje i obuku –</w:t>
      </w:r>
      <w:r w:rsidR="006F50D4" w:rsidRPr="00CD3C73">
        <w:rPr>
          <w:rFonts w:cstheme="minorHAnsi"/>
          <w:noProof/>
          <w:sz w:val="24"/>
          <w:szCs w:val="24"/>
          <w:lang w:val="sr-Latn-ME"/>
        </w:rPr>
        <w:t xml:space="preserve"> </w:t>
      </w:r>
      <w:r w:rsidRPr="00CD3C73">
        <w:rPr>
          <w:rFonts w:cstheme="minorHAnsi"/>
          <w:noProof/>
          <w:sz w:val="24"/>
          <w:szCs w:val="24"/>
          <w:lang w:val="sr-Latn-ME"/>
        </w:rPr>
        <w:t>osnovni zahtevi za pružaoca usluga)</w:t>
      </w:r>
      <w:r w:rsidR="006F50D4" w:rsidRPr="00CD3C73">
        <w:rPr>
          <w:rFonts w:cstheme="minorHAnsi"/>
          <w:noProof/>
          <w:sz w:val="24"/>
          <w:szCs w:val="24"/>
          <w:lang w:val="sr-Latn-ME"/>
        </w:rPr>
        <w:t>, Zakonom</w:t>
      </w:r>
      <w:r w:rsidR="0012471C" w:rsidRPr="00CD3C73">
        <w:rPr>
          <w:rFonts w:cstheme="minorHAnsi"/>
          <w:noProof/>
          <w:sz w:val="24"/>
          <w:szCs w:val="24"/>
          <w:lang w:val="sr-Latn-ME"/>
        </w:rPr>
        <w:t xml:space="preserve"> o akreditaciji, internacionalnim standardima i kom</w:t>
      </w:r>
      <w:r w:rsidR="00431CF1" w:rsidRPr="00CD3C73">
        <w:rPr>
          <w:rFonts w:cstheme="minorHAnsi"/>
          <w:noProof/>
          <w:sz w:val="24"/>
          <w:szCs w:val="24"/>
          <w:lang w:val="sr-Latn-ME"/>
        </w:rPr>
        <w:t>petencijama za profesiju socijal</w:t>
      </w:r>
      <w:r w:rsidR="0012471C" w:rsidRPr="00CD3C73">
        <w:rPr>
          <w:rFonts w:cstheme="minorHAnsi"/>
          <w:noProof/>
          <w:sz w:val="24"/>
          <w:szCs w:val="24"/>
          <w:lang w:val="sr-Latn-ME"/>
        </w:rPr>
        <w:t>nog rada</w:t>
      </w:r>
      <w:r w:rsidRPr="00CD3C73">
        <w:rPr>
          <w:rFonts w:cstheme="minorHAnsi"/>
          <w:noProof/>
          <w:sz w:val="24"/>
          <w:szCs w:val="24"/>
          <w:lang w:val="sr-Latn-ME"/>
        </w:rPr>
        <w:t xml:space="preserve"> i sa studij</w:t>
      </w:r>
      <w:r w:rsidR="0012471C" w:rsidRPr="00CD3C73">
        <w:rPr>
          <w:rFonts w:cstheme="minorHAnsi"/>
          <w:noProof/>
          <w:sz w:val="24"/>
          <w:szCs w:val="24"/>
          <w:lang w:val="sr-Latn-ME"/>
        </w:rPr>
        <w:t>skim programima obuke za socijal</w:t>
      </w:r>
      <w:r w:rsidRPr="00CD3C73">
        <w:rPr>
          <w:rFonts w:cstheme="minorHAnsi"/>
          <w:noProof/>
          <w:sz w:val="24"/>
          <w:szCs w:val="24"/>
          <w:lang w:val="sr-Latn-ME"/>
        </w:rPr>
        <w:t xml:space="preserve">ni rad.  </w:t>
      </w:r>
      <w:r w:rsidR="006F50D4" w:rsidRPr="00CD3C73">
        <w:rPr>
          <w:rFonts w:cstheme="minorHAnsi"/>
          <w:noProof/>
          <w:sz w:val="24"/>
          <w:szCs w:val="24"/>
          <w:lang w:val="sr-Latn-ME"/>
        </w:rPr>
        <w:t>Za kvaliteno regulisanje postup</w:t>
      </w:r>
      <w:r w:rsidRPr="00CD3C73">
        <w:rPr>
          <w:rFonts w:cstheme="minorHAnsi"/>
          <w:noProof/>
          <w:sz w:val="24"/>
          <w:szCs w:val="24"/>
          <w:lang w:val="sr-Latn-ME"/>
        </w:rPr>
        <w:t xml:space="preserve">ka </w:t>
      </w:r>
      <w:r w:rsidR="0012471C" w:rsidRPr="00CD3C73">
        <w:rPr>
          <w:rFonts w:cstheme="minorHAnsi"/>
          <w:noProof/>
          <w:sz w:val="24"/>
          <w:szCs w:val="24"/>
          <w:lang w:val="sr-Latn-ME"/>
        </w:rPr>
        <w:t>akre</w:t>
      </w:r>
      <w:r w:rsidRPr="00CD3C73">
        <w:rPr>
          <w:rFonts w:cstheme="minorHAnsi"/>
          <w:noProof/>
          <w:sz w:val="24"/>
          <w:szCs w:val="24"/>
          <w:lang w:val="sr-Latn-ME"/>
        </w:rPr>
        <w:t>d</w:t>
      </w:r>
      <w:r w:rsidR="0012471C" w:rsidRPr="00CD3C73">
        <w:rPr>
          <w:rFonts w:cstheme="minorHAnsi"/>
          <w:noProof/>
          <w:sz w:val="24"/>
          <w:szCs w:val="24"/>
          <w:lang w:val="sr-Latn-ME"/>
        </w:rPr>
        <w:t>i</w:t>
      </w:r>
      <w:r w:rsidRPr="00CD3C73">
        <w:rPr>
          <w:rFonts w:cstheme="minorHAnsi"/>
          <w:noProof/>
          <w:sz w:val="24"/>
          <w:szCs w:val="24"/>
          <w:lang w:val="sr-Latn-ME"/>
        </w:rPr>
        <w:t xml:space="preserve">tacije </w:t>
      </w:r>
      <w:r w:rsidR="00431CF1" w:rsidRPr="00CD3C73">
        <w:rPr>
          <w:rFonts w:cstheme="minorHAnsi"/>
          <w:noProof/>
          <w:sz w:val="24"/>
          <w:szCs w:val="24"/>
          <w:lang w:val="sr-Latn-ME"/>
        </w:rPr>
        <w:t xml:space="preserve">biće potrebne i neophodne </w:t>
      </w:r>
      <w:r w:rsidRPr="00CD3C73">
        <w:rPr>
          <w:rFonts w:cstheme="minorHAnsi"/>
          <w:noProof/>
          <w:sz w:val="24"/>
          <w:szCs w:val="24"/>
          <w:lang w:val="sr-Latn-ME"/>
        </w:rPr>
        <w:t xml:space="preserve"> izmene </w:t>
      </w:r>
      <w:r w:rsidR="00431CF1" w:rsidRPr="00CD3C73">
        <w:rPr>
          <w:rFonts w:cstheme="minorHAnsi"/>
          <w:noProof/>
          <w:sz w:val="24"/>
          <w:szCs w:val="24"/>
          <w:lang w:val="sr-Latn-ME"/>
        </w:rPr>
        <w:t xml:space="preserve">Zakona o socijalnoj i dječjoj zaštiti </w:t>
      </w:r>
      <w:r w:rsidR="0012471C" w:rsidRPr="00CD3C73">
        <w:rPr>
          <w:rFonts w:cstheme="minorHAnsi"/>
          <w:noProof/>
          <w:sz w:val="24"/>
          <w:szCs w:val="24"/>
          <w:lang w:val="sr-Latn-ME"/>
        </w:rPr>
        <w:t xml:space="preserve"> koji se odnose na akre</w:t>
      </w:r>
      <w:r w:rsidRPr="00CD3C73">
        <w:rPr>
          <w:rFonts w:cstheme="minorHAnsi"/>
          <w:noProof/>
          <w:sz w:val="24"/>
          <w:szCs w:val="24"/>
          <w:lang w:val="sr-Latn-ME"/>
        </w:rPr>
        <w:t>d</w:t>
      </w:r>
      <w:r w:rsidR="0012471C" w:rsidRPr="00CD3C73">
        <w:rPr>
          <w:rFonts w:cstheme="minorHAnsi"/>
          <w:noProof/>
          <w:sz w:val="24"/>
          <w:szCs w:val="24"/>
          <w:lang w:val="sr-Latn-ME"/>
        </w:rPr>
        <w:t>i</w:t>
      </w:r>
      <w:r w:rsidRPr="00CD3C73">
        <w:rPr>
          <w:rFonts w:cstheme="minorHAnsi"/>
          <w:noProof/>
          <w:sz w:val="24"/>
          <w:szCs w:val="24"/>
          <w:lang w:val="sr-Latn-ME"/>
        </w:rPr>
        <w:t>taciju, kao i izmen</w:t>
      </w:r>
      <w:r w:rsidR="0012471C" w:rsidRPr="00CD3C73">
        <w:rPr>
          <w:rFonts w:cstheme="minorHAnsi"/>
          <w:noProof/>
          <w:sz w:val="24"/>
          <w:szCs w:val="24"/>
          <w:lang w:val="sr-Latn-ME"/>
        </w:rPr>
        <w:t>a Pravilnika o stručnim poslovi</w:t>
      </w:r>
      <w:r w:rsidRPr="00CD3C73">
        <w:rPr>
          <w:rFonts w:cstheme="minorHAnsi"/>
          <w:noProof/>
          <w:sz w:val="24"/>
          <w:szCs w:val="24"/>
          <w:lang w:val="sr-Latn-ME"/>
        </w:rPr>
        <w:t>m</w:t>
      </w:r>
      <w:r w:rsidR="0012471C" w:rsidRPr="00CD3C73">
        <w:rPr>
          <w:rFonts w:cstheme="minorHAnsi"/>
          <w:noProof/>
          <w:sz w:val="24"/>
          <w:szCs w:val="24"/>
          <w:lang w:val="sr-Latn-ME"/>
        </w:rPr>
        <w:t>a</w:t>
      </w:r>
      <w:r w:rsidRPr="00CD3C73">
        <w:rPr>
          <w:rFonts w:cstheme="minorHAnsi"/>
          <w:noProof/>
          <w:sz w:val="24"/>
          <w:szCs w:val="24"/>
          <w:lang w:val="sr-Latn-ME"/>
        </w:rPr>
        <w:t xml:space="preserve"> u socijalnoj zaštiti. </w:t>
      </w:r>
      <w:r w:rsidR="0012471C" w:rsidRPr="00CD3C73">
        <w:rPr>
          <w:rFonts w:cstheme="minorHAnsi"/>
          <w:noProof/>
          <w:sz w:val="24"/>
          <w:szCs w:val="24"/>
          <w:lang w:val="sr-Latn-ME"/>
        </w:rPr>
        <w:t>Takođe je bitno definisati druge aspekte povezane sa akreditacijom – definisanje kompete</w:t>
      </w:r>
      <w:r w:rsidR="006F50D4" w:rsidRPr="00CD3C73">
        <w:rPr>
          <w:rFonts w:cstheme="minorHAnsi"/>
          <w:noProof/>
          <w:sz w:val="24"/>
          <w:szCs w:val="24"/>
          <w:lang w:val="sr-Latn-ME"/>
        </w:rPr>
        <w:t>nci, upravljanje obukom, menadž</w:t>
      </w:r>
      <w:r w:rsidR="0012471C" w:rsidRPr="00CD3C73">
        <w:rPr>
          <w:rFonts w:cstheme="minorHAnsi"/>
          <w:noProof/>
          <w:sz w:val="24"/>
          <w:szCs w:val="24"/>
          <w:lang w:val="sr-Latn-ME"/>
        </w:rPr>
        <w:t>m</w:t>
      </w:r>
      <w:r w:rsidR="006F50D4" w:rsidRPr="00CD3C73">
        <w:rPr>
          <w:rFonts w:cstheme="minorHAnsi"/>
          <w:noProof/>
          <w:sz w:val="24"/>
          <w:szCs w:val="24"/>
          <w:lang w:val="sr-Latn-ME"/>
        </w:rPr>
        <w:t>ent ljudskih resurs</w:t>
      </w:r>
      <w:r w:rsidR="0012471C" w:rsidRPr="00CD3C73">
        <w:rPr>
          <w:rFonts w:cstheme="minorHAnsi"/>
          <w:noProof/>
          <w:sz w:val="24"/>
          <w:szCs w:val="24"/>
          <w:lang w:val="sr-Latn-ME"/>
        </w:rPr>
        <w:t xml:space="preserve">a, razvoj karijere , </w:t>
      </w:r>
      <w:r w:rsidR="006F50D4" w:rsidRPr="00CD3C73">
        <w:rPr>
          <w:rFonts w:cstheme="minorHAnsi"/>
          <w:noProof/>
          <w:sz w:val="24"/>
          <w:szCs w:val="24"/>
          <w:lang w:val="sr-Latn-ME"/>
        </w:rPr>
        <w:t xml:space="preserve">potrebno je </w:t>
      </w:r>
      <w:r w:rsidR="00262B90" w:rsidRPr="00CD3C73">
        <w:rPr>
          <w:rFonts w:cstheme="minorHAnsi"/>
          <w:noProof/>
          <w:sz w:val="24"/>
          <w:szCs w:val="24"/>
          <w:lang w:val="sr-Latn-ME"/>
        </w:rPr>
        <w:t xml:space="preserve">kreirati i usvojiti </w:t>
      </w:r>
      <w:r w:rsidR="0012471C" w:rsidRPr="00CD3C73">
        <w:rPr>
          <w:rFonts w:cstheme="minorHAnsi"/>
          <w:noProof/>
          <w:sz w:val="24"/>
          <w:szCs w:val="24"/>
          <w:lang w:val="sr-Latn-ME"/>
        </w:rPr>
        <w:t xml:space="preserve"> postupke i procedure Zavoda u vezi sa akreditacijom i obukom . Kako se radi o kompleksnim procesima, koji se određuju i start</w:t>
      </w:r>
      <w:r w:rsidR="00431CF1" w:rsidRPr="00CD3C73">
        <w:rPr>
          <w:rFonts w:cstheme="minorHAnsi"/>
          <w:noProof/>
          <w:sz w:val="24"/>
          <w:szCs w:val="24"/>
          <w:lang w:val="sr-Latn-ME"/>
        </w:rPr>
        <w:t>e</w:t>
      </w:r>
      <w:r w:rsidR="0012471C" w:rsidRPr="00CD3C73">
        <w:rPr>
          <w:rFonts w:cstheme="minorHAnsi"/>
          <w:noProof/>
          <w:sz w:val="24"/>
          <w:szCs w:val="24"/>
          <w:lang w:val="sr-Latn-ME"/>
        </w:rPr>
        <w:t xml:space="preserve">gijom razvoja socijalne </w:t>
      </w:r>
      <w:r w:rsidR="00431CF1" w:rsidRPr="00CD3C73">
        <w:rPr>
          <w:rFonts w:cstheme="minorHAnsi"/>
          <w:noProof/>
          <w:sz w:val="24"/>
          <w:szCs w:val="24"/>
          <w:lang w:val="sr-Latn-ME"/>
        </w:rPr>
        <w:t xml:space="preserve">i dječje </w:t>
      </w:r>
      <w:r w:rsidR="0012471C" w:rsidRPr="00CD3C73">
        <w:rPr>
          <w:rFonts w:cstheme="minorHAnsi"/>
          <w:noProof/>
          <w:sz w:val="24"/>
          <w:szCs w:val="24"/>
          <w:lang w:val="sr-Latn-ME"/>
        </w:rPr>
        <w:t xml:space="preserve">zaštite i </w:t>
      </w:r>
      <w:r w:rsidR="00431CF1" w:rsidRPr="00CD3C73">
        <w:rPr>
          <w:rFonts w:cstheme="minorHAnsi"/>
          <w:noProof/>
          <w:sz w:val="24"/>
          <w:szCs w:val="24"/>
          <w:lang w:val="sr-Latn-ME"/>
        </w:rPr>
        <w:t>drugim relevantnim strategijama i</w:t>
      </w:r>
      <w:r w:rsidR="0012471C" w:rsidRPr="00CD3C73">
        <w:rPr>
          <w:rFonts w:cstheme="minorHAnsi"/>
          <w:noProof/>
          <w:sz w:val="24"/>
          <w:szCs w:val="24"/>
          <w:lang w:val="sr-Latn-ME"/>
        </w:rPr>
        <w:t xml:space="preserve"> odlukama</w:t>
      </w:r>
      <w:r w:rsidR="00431CF1" w:rsidRPr="00CD3C73">
        <w:rPr>
          <w:rFonts w:cstheme="minorHAnsi"/>
          <w:noProof/>
          <w:sz w:val="24"/>
          <w:szCs w:val="24"/>
          <w:lang w:val="sr-Latn-ME"/>
        </w:rPr>
        <w:t xml:space="preserve"> </w:t>
      </w:r>
      <w:r w:rsidR="0012471C" w:rsidRPr="00CD3C73">
        <w:rPr>
          <w:rFonts w:cstheme="minorHAnsi"/>
          <w:noProof/>
          <w:sz w:val="24"/>
          <w:szCs w:val="24"/>
          <w:lang w:val="sr-Latn-ME"/>
        </w:rPr>
        <w:t>nadležnih ministarstava, bilo bi korisno definisati akcion</w:t>
      </w:r>
      <w:r w:rsidR="00431CF1" w:rsidRPr="00CD3C73">
        <w:rPr>
          <w:rFonts w:cstheme="minorHAnsi"/>
          <w:noProof/>
          <w:sz w:val="24"/>
          <w:szCs w:val="24"/>
          <w:lang w:val="sr-Latn-ME"/>
        </w:rPr>
        <w:t>i plan unapređenja sistema akre</w:t>
      </w:r>
      <w:r w:rsidR="0012471C" w:rsidRPr="00CD3C73">
        <w:rPr>
          <w:rFonts w:cstheme="minorHAnsi"/>
          <w:noProof/>
          <w:sz w:val="24"/>
          <w:szCs w:val="24"/>
          <w:lang w:val="sr-Latn-ME"/>
        </w:rPr>
        <w:t>d</w:t>
      </w:r>
      <w:r w:rsidR="00431CF1" w:rsidRPr="00CD3C73">
        <w:rPr>
          <w:rFonts w:cstheme="minorHAnsi"/>
          <w:noProof/>
          <w:sz w:val="24"/>
          <w:szCs w:val="24"/>
          <w:lang w:val="sr-Latn-ME"/>
        </w:rPr>
        <w:t>i</w:t>
      </w:r>
      <w:r w:rsidR="0012471C" w:rsidRPr="00CD3C73">
        <w:rPr>
          <w:rFonts w:cstheme="minorHAnsi"/>
          <w:noProof/>
          <w:sz w:val="24"/>
          <w:szCs w:val="24"/>
          <w:lang w:val="sr-Latn-ME"/>
        </w:rPr>
        <w:t>tacije sa kratkoročnim</w:t>
      </w:r>
      <w:r w:rsidR="00431CF1" w:rsidRPr="00CD3C73">
        <w:rPr>
          <w:rFonts w:cstheme="minorHAnsi"/>
          <w:noProof/>
          <w:sz w:val="24"/>
          <w:szCs w:val="24"/>
          <w:lang w:val="sr-Latn-ME"/>
        </w:rPr>
        <w:t xml:space="preserve"> </w:t>
      </w:r>
      <w:r w:rsidR="0012471C" w:rsidRPr="00CD3C73">
        <w:rPr>
          <w:rFonts w:cstheme="minorHAnsi"/>
          <w:noProof/>
          <w:sz w:val="24"/>
          <w:szCs w:val="24"/>
          <w:lang w:val="sr-Latn-ME"/>
        </w:rPr>
        <w:t xml:space="preserve">i dugoročnim ciljevima razvoja. </w:t>
      </w:r>
      <w:r w:rsidR="00431CF1" w:rsidRPr="00CD3C73">
        <w:rPr>
          <w:rFonts w:cstheme="minorHAnsi"/>
          <w:noProof/>
          <w:sz w:val="24"/>
          <w:szCs w:val="24"/>
          <w:lang w:val="sr-Latn-ME"/>
        </w:rPr>
        <w:t xml:space="preserve"> Bilo bi dobro formirati radnu grupu koja bi, u aktuelnim sistemskim okvirima, dala privremene reference za razvoj i k</w:t>
      </w:r>
      <w:r w:rsidR="00262B90" w:rsidRPr="00CD3C73">
        <w:rPr>
          <w:rFonts w:cstheme="minorHAnsi"/>
          <w:noProof/>
          <w:sz w:val="24"/>
          <w:szCs w:val="24"/>
          <w:lang w:val="sr-Latn-ME"/>
        </w:rPr>
        <w:t>l</w:t>
      </w:r>
      <w:r w:rsidR="00431CF1" w:rsidRPr="00CD3C73">
        <w:rPr>
          <w:rFonts w:cstheme="minorHAnsi"/>
          <w:noProof/>
          <w:sz w:val="24"/>
          <w:szCs w:val="24"/>
          <w:lang w:val="sr-Latn-ME"/>
        </w:rPr>
        <w:t xml:space="preserve">asifikaciju programa obuke prema kompetncijama, do usvajanja standarda za obavljanje poslova i razvoja kompetenci na nacionalnom nivou. </w:t>
      </w:r>
    </w:p>
    <w:p w14:paraId="57D99777" w14:textId="77777777" w:rsidR="00007B71" w:rsidRPr="00CD3C73" w:rsidRDefault="00007B71" w:rsidP="009233FF">
      <w:pPr>
        <w:spacing w:after="0"/>
        <w:jc w:val="both"/>
        <w:rPr>
          <w:rFonts w:cstheme="minorHAnsi"/>
          <w:noProof/>
          <w:sz w:val="24"/>
          <w:szCs w:val="24"/>
          <w:lang w:val="sr-Latn-ME"/>
        </w:rPr>
      </w:pPr>
    </w:p>
    <w:p w14:paraId="5194A126" w14:textId="77777777" w:rsidR="00007B71" w:rsidRPr="00CD3C73" w:rsidRDefault="00007B71" w:rsidP="009233FF">
      <w:pPr>
        <w:spacing w:after="0"/>
        <w:jc w:val="both"/>
        <w:rPr>
          <w:rFonts w:cstheme="minorHAnsi"/>
          <w:noProof/>
          <w:sz w:val="24"/>
          <w:szCs w:val="24"/>
          <w:lang w:val="sr-Latn-ME"/>
        </w:rPr>
      </w:pPr>
      <w:r w:rsidRPr="00CD3C73">
        <w:rPr>
          <w:rFonts w:cstheme="minorHAnsi"/>
          <w:noProof/>
          <w:sz w:val="24"/>
          <w:szCs w:val="24"/>
          <w:lang w:val="sr-Latn-ME"/>
        </w:rPr>
        <w:lastRenderedPageBreak/>
        <w:t xml:space="preserve">Uz </w:t>
      </w:r>
      <w:r w:rsidR="003E4097" w:rsidRPr="00CD3C73">
        <w:rPr>
          <w:rFonts w:cstheme="minorHAnsi"/>
          <w:noProof/>
          <w:sz w:val="24"/>
          <w:szCs w:val="24"/>
          <w:lang w:val="sr-Latn-ME"/>
        </w:rPr>
        <w:t>pravilnik je potrebno d</w:t>
      </w:r>
      <w:r w:rsidRPr="00CD3C73">
        <w:rPr>
          <w:rFonts w:cstheme="minorHAnsi"/>
          <w:noProof/>
          <w:sz w:val="24"/>
          <w:szCs w:val="24"/>
          <w:lang w:val="sr-Latn-ME"/>
        </w:rPr>
        <w:t>on</w:t>
      </w:r>
      <w:r w:rsidR="003E4097" w:rsidRPr="00CD3C73">
        <w:rPr>
          <w:rFonts w:cstheme="minorHAnsi"/>
          <w:noProof/>
          <w:sz w:val="24"/>
          <w:szCs w:val="24"/>
          <w:lang w:val="sr-Latn-ME"/>
        </w:rPr>
        <w:t>e</w:t>
      </w:r>
      <w:r w:rsidRPr="00CD3C73">
        <w:rPr>
          <w:rFonts w:cstheme="minorHAnsi"/>
          <w:noProof/>
          <w:sz w:val="24"/>
          <w:szCs w:val="24"/>
          <w:lang w:val="sr-Latn-ME"/>
        </w:rPr>
        <w:t>ti sledeća uputstva i vodiče:</w:t>
      </w:r>
    </w:p>
    <w:p w14:paraId="4DF6FE61" w14:textId="77777777" w:rsidR="00007B71" w:rsidRPr="00CD3C73" w:rsidRDefault="00007B71" w:rsidP="00112EE8">
      <w:pPr>
        <w:pStyle w:val="ListParagraph"/>
        <w:numPr>
          <w:ilvl w:val="0"/>
          <w:numId w:val="17"/>
        </w:numPr>
        <w:spacing w:after="0"/>
        <w:jc w:val="both"/>
        <w:rPr>
          <w:rFonts w:cstheme="minorHAnsi"/>
          <w:noProof/>
          <w:sz w:val="24"/>
          <w:szCs w:val="24"/>
          <w:lang w:val="sr-Latn-ME"/>
        </w:rPr>
      </w:pPr>
      <w:r w:rsidRPr="00CD3C73">
        <w:rPr>
          <w:rFonts w:cstheme="minorHAnsi"/>
          <w:noProof/>
          <w:sz w:val="24"/>
          <w:szCs w:val="24"/>
          <w:lang w:val="sr-Latn-ME"/>
        </w:rPr>
        <w:t>Vodič o razumevanju standarda obuke</w:t>
      </w:r>
    </w:p>
    <w:p w14:paraId="1789A555" w14:textId="77777777" w:rsidR="00007B71" w:rsidRPr="00CD3C73" w:rsidRDefault="00007B71" w:rsidP="00112EE8">
      <w:pPr>
        <w:pStyle w:val="ListParagraph"/>
        <w:numPr>
          <w:ilvl w:val="0"/>
          <w:numId w:val="17"/>
        </w:numPr>
        <w:spacing w:after="0"/>
        <w:jc w:val="both"/>
        <w:rPr>
          <w:rFonts w:cstheme="minorHAnsi"/>
          <w:noProof/>
          <w:sz w:val="24"/>
          <w:szCs w:val="24"/>
          <w:lang w:val="sr-Latn-ME"/>
        </w:rPr>
      </w:pPr>
      <w:r w:rsidRPr="00CD3C73">
        <w:rPr>
          <w:rFonts w:cstheme="minorHAnsi"/>
          <w:noProof/>
          <w:sz w:val="24"/>
          <w:szCs w:val="24"/>
          <w:lang w:val="sr-Latn-ME"/>
        </w:rPr>
        <w:t>Uputstvo za ocenu programa obuke sa kriterijumima za ocenu programa obuke</w:t>
      </w:r>
    </w:p>
    <w:p w14:paraId="16987C68" w14:textId="77777777" w:rsidR="00007B71" w:rsidRPr="00CD3C73" w:rsidRDefault="00007B71" w:rsidP="00112EE8">
      <w:pPr>
        <w:pStyle w:val="ListParagraph"/>
        <w:numPr>
          <w:ilvl w:val="0"/>
          <w:numId w:val="17"/>
        </w:numPr>
        <w:spacing w:after="0"/>
        <w:jc w:val="both"/>
        <w:rPr>
          <w:rFonts w:cstheme="minorHAnsi"/>
          <w:noProof/>
          <w:sz w:val="24"/>
          <w:szCs w:val="24"/>
          <w:lang w:val="sr-Latn-ME"/>
        </w:rPr>
      </w:pPr>
      <w:r w:rsidRPr="00CD3C73">
        <w:rPr>
          <w:rFonts w:cstheme="minorHAnsi"/>
          <w:noProof/>
          <w:sz w:val="24"/>
          <w:szCs w:val="24"/>
          <w:lang w:val="sr-Latn-ME"/>
        </w:rPr>
        <w:t>Uputstvo za monitorin</w:t>
      </w:r>
      <w:r w:rsidR="00262B90" w:rsidRPr="00CD3C73">
        <w:rPr>
          <w:rFonts w:cstheme="minorHAnsi"/>
          <w:noProof/>
          <w:sz w:val="24"/>
          <w:szCs w:val="24"/>
          <w:lang w:val="sr-Latn-ME"/>
        </w:rPr>
        <w:t>g i evaluaciju ostvarenosti cil</w:t>
      </w:r>
      <w:r w:rsidRPr="00CD3C73">
        <w:rPr>
          <w:rFonts w:cstheme="minorHAnsi"/>
          <w:noProof/>
          <w:sz w:val="24"/>
          <w:szCs w:val="24"/>
          <w:lang w:val="sr-Latn-ME"/>
        </w:rPr>
        <w:t>j</w:t>
      </w:r>
      <w:r w:rsidR="00262B90" w:rsidRPr="00CD3C73">
        <w:rPr>
          <w:rFonts w:cstheme="minorHAnsi"/>
          <w:noProof/>
          <w:sz w:val="24"/>
          <w:szCs w:val="24"/>
          <w:lang w:val="sr-Latn-ME"/>
        </w:rPr>
        <w:t>e</w:t>
      </w:r>
      <w:r w:rsidRPr="00CD3C73">
        <w:rPr>
          <w:rFonts w:cstheme="minorHAnsi"/>
          <w:noProof/>
          <w:sz w:val="24"/>
          <w:szCs w:val="24"/>
          <w:lang w:val="sr-Latn-ME"/>
        </w:rPr>
        <w:t>va obuke i efekata programa obuke u primeni</w:t>
      </w:r>
    </w:p>
    <w:p w14:paraId="72E9630A" w14:textId="77777777" w:rsidR="00007B71" w:rsidRPr="00CD3C73" w:rsidRDefault="00007B71" w:rsidP="00112EE8">
      <w:pPr>
        <w:pStyle w:val="ListParagraph"/>
        <w:numPr>
          <w:ilvl w:val="0"/>
          <w:numId w:val="17"/>
        </w:numPr>
        <w:spacing w:after="0"/>
        <w:jc w:val="both"/>
        <w:rPr>
          <w:rFonts w:cstheme="minorHAnsi"/>
          <w:noProof/>
          <w:sz w:val="24"/>
          <w:szCs w:val="24"/>
          <w:lang w:val="sr-Latn-ME"/>
        </w:rPr>
      </w:pPr>
      <w:r w:rsidRPr="00CD3C73">
        <w:rPr>
          <w:rFonts w:cstheme="minorHAnsi"/>
          <w:noProof/>
          <w:sz w:val="24"/>
          <w:szCs w:val="24"/>
          <w:lang w:val="sr-Latn-ME"/>
        </w:rPr>
        <w:t>Uputstvo za izradu programa obuke</w:t>
      </w:r>
      <w:r w:rsidR="003E4097" w:rsidRPr="00CD3C73">
        <w:rPr>
          <w:rFonts w:cstheme="minorHAnsi"/>
          <w:noProof/>
          <w:sz w:val="24"/>
          <w:szCs w:val="24"/>
          <w:lang w:val="sr-Latn-ME"/>
        </w:rPr>
        <w:t>. Uz uputstvo dati v</w:t>
      </w:r>
      <w:r w:rsidRPr="00CD3C73">
        <w:rPr>
          <w:rFonts w:cstheme="minorHAnsi"/>
          <w:noProof/>
          <w:sz w:val="24"/>
          <w:szCs w:val="24"/>
          <w:lang w:val="sr-Latn-ME"/>
        </w:rPr>
        <w:t xml:space="preserve">odič za klasifikaciju poslova i kompetencija </w:t>
      </w:r>
      <w:r w:rsidR="00262B90" w:rsidRPr="00CD3C73">
        <w:rPr>
          <w:rFonts w:cstheme="minorHAnsi"/>
          <w:noProof/>
          <w:sz w:val="24"/>
          <w:szCs w:val="24"/>
          <w:lang w:val="sr-Latn-ME"/>
        </w:rPr>
        <w:t>i primenu postojećeg okvir</w:t>
      </w:r>
      <w:r w:rsidR="003E4097" w:rsidRPr="00CD3C73">
        <w:rPr>
          <w:rFonts w:cstheme="minorHAnsi"/>
          <w:noProof/>
          <w:sz w:val="24"/>
          <w:szCs w:val="24"/>
          <w:lang w:val="sr-Latn-ME"/>
        </w:rPr>
        <w:t>a</w:t>
      </w:r>
      <w:r w:rsidR="00262B90" w:rsidRPr="00CD3C73">
        <w:rPr>
          <w:rFonts w:cstheme="minorHAnsi"/>
          <w:noProof/>
          <w:sz w:val="24"/>
          <w:szCs w:val="24"/>
          <w:lang w:val="sr-Latn-ME"/>
        </w:rPr>
        <w:t xml:space="preserve"> </w:t>
      </w:r>
      <w:r w:rsidR="003E4097" w:rsidRPr="00CD3C73">
        <w:rPr>
          <w:rFonts w:cstheme="minorHAnsi"/>
          <w:noProof/>
          <w:sz w:val="24"/>
          <w:szCs w:val="24"/>
          <w:lang w:val="sr-Latn-ME"/>
        </w:rPr>
        <w:t>kompetencija za stručne radnik</w:t>
      </w:r>
      <w:r w:rsidR="00262B90" w:rsidRPr="00CD3C73">
        <w:rPr>
          <w:rFonts w:cstheme="minorHAnsi"/>
          <w:noProof/>
          <w:sz w:val="24"/>
          <w:szCs w:val="24"/>
          <w:lang w:val="sr-Latn-ME"/>
        </w:rPr>
        <w:t>e</w:t>
      </w:r>
      <w:r w:rsidR="003E4097" w:rsidRPr="00CD3C73">
        <w:rPr>
          <w:rFonts w:cstheme="minorHAnsi"/>
          <w:noProof/>
          <w:sz w:val="24"/>
          <w:szCs w:val="24"/>
          <w:lang w:val="sr-Latn-ME"/>
        </w:rPr>
        <w:t xml:space="preserve"> u centrima za socijakni rad ( Kompetencija stručnih radnika – Okvir za razvoj kompetencija stručnih radnika u centrima za socijalni rad </w:t>
      </w:r>
      <w:r w:rsidRPr="00CD3C73">
        <w:rPr>
          <w:rFonts w:cstheme="minorHAnsi"/>
          <w:noProof/>
          <w:sz w:val="24"/>
          <w:szCs w:val="24"/>
          <w:lang w:val="sr-Latn-ME"/>
        </w:rPr>
        <w:t xml:space="preserve"> </w:t>
      </w:r>
      <w:r w:rsidR="003E4097" w:rsidRPr="00CD3C73">
        <w:rPr>
          <w:rFonts w:cstheme="minorHAnsi"/>
          <w:noProof/>
          <w:sz w:val="24"/>
          <w:szCs w:val="24"/>
          <w:lang w:val="sr-Latn-ME"/>
        </w:rPr>
        <w:t>)</w:t>
      </w:r>
    </w:p>
    <w:p w14:paraId="7E897ED9" w14:textId="77777777" w:rsidR="003E4097" w:rsidRPr="00CD3C73" w:rsidRDefault="003E4097" w:rsidP="00112EE8">
      <w:pPr>
        <w:pStyle w:val="ListParagraph"/>
        <w:numPr>
          <w:ilvl w:val="0"/>
          <w:numId w:val="17"/>
        </w:numPr>
        <w:spacing w:after="0"/>
        <w:jc w:val="both"/>
        <w:rPr>
          <w:rFonts w:cstheme="minorHAnsi"/>
          <w:noProof/>
          <w:sz w:val="24"/>
          <w:szCs w:val="24"/>
          <w:lang w:val="sr-Latn-ME"/>
        </w:rPr>
      </w:pPr>
      <w:r w:rsidRPr="00CD3C73">
        <w:rPr>
          <w:rFonts w:cstheme="minorHAnsi"/>
          <w:noProof/>
          <w:sz w:val="24"/>
          <w:szCs w:val="24"/>
          <w:lang w:val="sr-Latn-ME"/>
        </w:rPr>
        <w:t>Unaprediti Poslovnik o radu Komisije za akreditaciju</w:t>
      </w:r>
    </w:p>
    <w:p w14:paraId="7BD453B9" w14:textId="77777777" w:rsidR="00162F34" w:rsidRPr="00CD3C73" w:rsidRDefault="00162F34" w:rsidP="009233FF">
      <w:pPr>
        <w:spacing w:after="0"/>
        <w:jc w:val="both"/>
        <w:rPr>
          <w:rFonts w:cstheme="minorHAnsi"/>
          <w:b/>
          <w:noProof/>
          <w:sz w:val="24"/>
          <w:szCs w:val="24"/>
          <w:lang w:val="sr-Latn-ME"/>
        </w:rPr>
      </w:pPr>
    </w:p>
    <w:p w14:paraId="1B9CDB04" w14:textId="77777777" w:rsidR="00162F34" w:rsidRPr="00CD3C73" w:rsidRDefault="00162F34" w:rsidP="002712C8">
      <w:pPr>
        <w:pStyle w:val="Heading3"/>
        <w:rPr>
          <w:noProof/>
          <w:lang w:val="sr-Latn-ME"/>
        </w:rPr>
      </w:pPr>
      <w:bookmarkStart w:id="30" w:name="_Toc68683107"/>
      <w:r w:rsidRPr="00CD3C73">
        <w:rPr>
          <w:noProof/>
          <w:lang w:val="sr-Latn-ME"/>
        </w:rPr>
        <w:t>Konkretne preporuke</w:t>
      </w:r>
      <w:r w:rsidR="00431CF1" w:rsidRPr="00CD3C73">
        <w:rPr>
          <w:noProof/>
          <w:lang w:val="sr-Latn-ME"/>
        </w:rPr>
        <w:t xml:space="preserve"> za unapređivanje pravilnika o akreditaciji u aktuelnom kontekstu</w:t>
      </w:r>
      <w:bookmarkEnd w:id="30"/>
    </w:p>
    <w:p w14:paraId="28D8EE32" w14:textId="77777777" w:rsidR="002712C8" w:rsidRDefault="002712C8" w:rsidP="00162F34">
      <w:pPr>
        <w:spacing w:after="0"/>
        <w:ind w:firstLine="720"/>
        <w:jc w:val="both"/>
        <w:rPr>
          <w:rFonts w:cstheme="minorHAnsi"/>
          <w:noProof/>
          <w:sz w:val="24"/>
          <w:szCs w:val="24"/>
          <w:lang w:val="sr-Latn-ME"/>
        </w:rPr>
      </w:pPr>
    </w:p>
    <w:p w14:paraId="6B8AF733"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Konkretne preporuke odnose se na sadašnje članove pravilnika i uvođenje novih, nedostajućih članova.</w:t>
      </w:r>
    </w:p>
    <w:p w14:paraId="4D3A5C0F" w14:textId="77777777" w:rsidR="00262B90" w:rsidRPr="00CD3C73" w:rsidRDefault="00262B90" w:rsidP="00162F34">
      <w:pPr>
        <w:spacing w:after="0"/>
        <w:ind w:firstLine="720"/>
        <w:jc w:val="both"/>
        <w:rPr>
          <w:rFonts w:cstheme="minorHAnsi"/>
          <w:noProof/>
          <w:sz w:val="24"/>
          <w:szCs w:val="24"/>
          <w:lang w:val="sr-Latn-ME"/>
        </w:rPr>
      </w:pPr>
    </w:p>
    <w:p w14:paraId="52EA8117" w14:textId="77777777" w:rsidR="00162F34" w:rsidRPr="00CD3C73" w:rsidRDefault="00262B90" w:rsidP="00262B90">
      <w:pPr>
        <w:spacing w:after="0"/>
        <w:jc w:val="both"/>
        <w:rPr>
          <w:rFonts w:cstheme="minorHAnsi"/>
          <w:b/>
          <w:noProof/>
          <w:sz w:val="24"/>
          <w:szCs w:val="24"/>
          <w:lang w:val="sr-Latn-ME"/>
        </w:rPr>
      </w:pPr>
      <w:r w:rsidRPr="00CD3C73">
        <w:rPr>
          <w:rFonts w:cstheme="minorHAnsi"/>
          <w:b/>
          <w:noProof/>
          <w:sz w:val="24"/>
          <w:szCs w:val="24"/>
          <w:lang w:val="sr-Latn-ME"/>
        </w:rPr>
        <w:t xml:space="preserve">I </w:t>
      </w:r>
      <w:r w:rsidR="00162F34" w:rsidRPr="00CD3C73">
        <w:rPr>
          <w:rFonts w:cstheme="minorHAnsi"/>
          <w:b/>
          <w:noProof/>
          <w:sz w:val="24"/>
          <w:szCs w:val="24"/>
          <w:lang w:val="sr-Latn-ME"/>
        </w:rPr>
        <w:t>Preporuke u odnosu na izmenu postojećih članova pravilnika</w:t>
      </w:r>
    </w:p>
    <w:p w14:paraId="096740CD" w14:textId="77777777" w:rsidR="00262B90" w:rsidRPr="00CD3C73" w:rsidRDefault="00262B90" w:rsidP="00262B90">
      <w:pPr>
        <w:spacing w:after="0"/>
        <w:jc w:val="both"/>
        <w:rPr>
          <w:rFonts w:cstheme="minorHAnsi"/>
          <w:b/>
          <w:noProof/>
          <w:sz w:val="24"/>
          <w:szCs w:val="24"/>
          <w:lang w:val="sr-Latn-ME"/>
        </w:rPr>
      </w:pPr>
    </w:p>
    <w:p w14:paraId="592DAC19" w14:textId="3B4EA343" w:rsidR="009233FF" w:rsidRPr="00CD3C73" w:rsidRDefault="009233FF" w:rsidP="00162F34">
      <w:pPr>
        <w:spacing w:after="0"/>
        <w:jc w:val="both"/>
        <w:rPr>
          <w:rFonts w:cstheme="minorHAnsi"/>
          <w:b/>
          <w:noProof/>
          <w:color w:val="FF0000"/>
          <w:sz w:val="24"/>
          <w:szCs w:val="24"/>
          <w:lang w:val="sr-Latn-ME"/>
        </w:rPr>
      </w:pPr>
      <w:r w:rsidRPr="00CD3C73">
        <w:rPr>
          <w:rFonts w:cstheme="minorHAnsi"/>
          <w:b/>
          <w:noProof/>
          <w:sz w:val="24"/>
          <w:szCs w:val="24"/>
          <w:lang w:val="sr-Latn-ME"/>
        </w:rPr>
        <w:t xml:space="preserve">Čl.1 pravilnika: </w:t>
      </w:r>
      <w:r w:rsidR="009C33D1" w:rsidRPr="00CD3C73">
        <w:rPr>
          <w:rFonts w:cstheme="minorHAnsi"/>
          <w:b/>
          <w:noProof/>
          <w:sz w:val="24"/>
          <w:szCs w:val="24"/>
          <w:lang w:val="sr-Latn-ME"/>
        </w:rPr>
        <w:t>Predmet</w:t>
      </w:r>
    </w:p>
    <w:p w14:paraId="48301AB1" w14:textId="77777777" w:rsidR="00162F34" w:rsidRPr="00CD3C73" w:rsidRDefault="00162F34" w:rsidP="00162F34">
      <w:pPr>
        <w:spacing w:after="0"/>
        <w:jc w:val="both"/>
        <w:rPr>
          <w:rFonts w:cstheme="minorHAnsi"/>
          <w:noProof/>
          <w:color w:val="FF0000"/>
          <w:sz w:val="24"/>
          <w:szCs w:val="24"/>
          <w:lang w:val="sr-Latn-ME"/>
        </w:rPr>
      </w:pPr>
      <w:r w:rsidRPr="00CD3C73">
        <w:rPr>
          <w:rFonts w:cstheme="minorHAnsi"/>
          <w:b/>
          <w:noProof/>
          <w:color w:val="FF0000"/>
          <w:sz w:val="24"/>
          <w:szCs w:val="24"/>
          <w:lang w:val="sr-Latn-ME"/>
        </w:rPr>
        <w:tab/>
      </w:r>
      <w:r w:rsidRPr="00CD3C73">
        <w:rPr>
          <w:rFonts w:cstheme="minorHAnsi"/>
          <w:noProof/>
          <w:sz w:val="24"/>
          <w:szCs w:val="24"/>
          <w:lang w:val="sr-Latn-ME"/>
        </w:rPr>
        <w:t>Izbaciti ’’saradnika’’ iz ovog člana;</w:t>
      </w:r>
    </w:p>
    <w:p w14:paraId="787CC972" w14:textId="310EA884" w:rsidR="009233FF" w:rsidRPr="00CD3C73" w:rsidRDefault="009233FF" w:rsidP="00162F34">
      <w:pPr>
        <w:spacing w:after="0"/>
        <w:jc w:val="both"/>
        <w:rPr>
          <w:rFonts w:cstheme="minorHAnsi"/>
          <w:b/>
          <w:noProof/>
          <w:sz w:val="24"/>
          <w:szCs w:val="24"/>
          <w:lang w:val="sr-Latn-ME"/>
        </w:rPr>
      </w:pPr>
      <w:r w:rsidRPr="00CD3C73">
        <w:rPr>
          <w:rFonts w:cstheme="minorHAnsi"/>
          <w:b/>
          <w:noProof/>
          <w:sz w:val="24"/>
          <w:szCs w:val="24"/>
          <w:lang w:val="sr-Latn-ME"/>
        </w:rPr>
        <w:t xml:space="preserve">Čl.3 pravilnika: </w:t>
      </w:r>
      <w:r w:rsidR="009C33D1" w:rsidRPr="00CD3C73">
        <w:rPr>
          <w:rFonts w:cstheme="minorHAnsi"/>
          <w:b/>
          <w:noProof/>
          <w:sz w:val="24"/>
          <w:szCs w:val="24"/>
          <w:lang w:val="sr-Latn-ME"/>
        </w:rPr>
        <w:t>Standardi za akreditaciju</w:t>
      </w:r>
    </w:p>
    <w:p w14:paraId="66490FC0" w14:textId="77777777" w:rsidR="009233FF" w:rsidRPr="00CD3C73" w:rsidRDefault="00162F34" w:rsidP="00162F34">
      <w:pPr>
        <w:spacing w:after="0"/>
        <w:jc w:val="both"/>
        <w:rPr>
          <w:rFonts w:cstheme="minorHAnsi"/>
          <w:noProof/>
          <w:sz w:val="24"/>
          <w:szCs w:val="24"/>
          <w:lang w:val="sr-Latn-ME"/>
        </w:rPr>
      </w:pPr>
      <w:r w:rsidRPr="00CD3C73">
        <w:rPr>
          <w:rFonts w:cstheme="minorHAnsi"/>
          <w:b/>
          <w:noProof/>
          <w:sz w:val="24"/>
          <w:szCs w:val="24"/>
          <w:lang w:val="sr-Latn-ME"/>
        </w:rPr>
        <w:tab/>
      </w:r>
      <w:r w:rsidRPr="00CD3C73">
        <w:rPr>
          <w:rFonts w:cstheme="minorHAnsi"/>
          <w:noProof/>
          <w:sz w:val="24"/>
          <w:szCs w:val="24"/>
          <w:lang w:val="sr-Latn-ME"/>
        </w:rPr>
        <w:t>Defin</w:t>
      </w:r>
      <w:r w:rsidR="00262B90" w:rsidRPr="00CD3C73">
        <w:rPr>
          <w:rFonts w:cstheme="minorHAnsi"/>
          <w:noProof/>
          <w:sz w:val="24"/>
          <w:szCs w:val="24"/>
          <w:lang w:val="sr-Latn-ME"/>
        </w:rPr>
        <w:t>i</w:t>
      </w:r>
      <w:r w:rsidRPr="00CD3C73">
        <w:rPr>
          <w:rFonts w:cstheme="minorHAnsi"/>
          <w:noProof/>
          <w:sz w:val="24"/>
          <w:szCs w:val="24"/>
          <w:lang w:val="sr-Latn-ME"/>
        </w:rPr>
        <w:t>sati 3 ključna standarda programa obuke: standarde sadržaja programa obuke, standarde organizacije obuke i standarde za praćenje/evaluaciju programa obuke;</w:t>
      </w:r>
    </w:p>
    <w:p w14:paraId="1BEE23FA" w14:textId="77777777" w:rsidR="009233FF" w:rsidRPr="00CD3C73" w:rsidRDefault="009233FF" w:rsidP="00162F34">
      <w:pPr>
        <w:spacing w:after="0"/>
        <w:jc w:val="both"/>
        <w:rPr>
          <w:rFonts w:cstheme="minorHAnsi"/>
          <w:noProof/>
          <w:sz w:val="24"/>
          <w:szCs w:val="24"/>
          <w:lang w:val="sr-Latn-ME"/>
        </w:rPr>
      </w:pPr>
      <w:r w:rsidRPr="00CD3C73">
        <w:rPr>
          <w:rFonts w:cstheme="minorHAnsi"/>
          <w:b/>
          <w:noProof/>
          <w:sz w:val="24"/>
          <w:szCs w:val="24"/>
          <w:lang w:val="sr-Latn-ME"/>
        </w:rPr>
        <w:t>Čl.4 pravilnika</w:t>
      </w:r>
      <w:r w:rsidRPr="00CD3C73">
        <w:rPr>
          <w:rFonts w:cstheme="minorHAnsi"/>
          <w:noProof/>
          <w:sz w:val="24"/>
          <w:szCs w:val="24"/>
          <w:lang w:val="sr-Latn-ME"/>
        </w:rPr>
        <w:t xml:space="preserve">: </w:t>
      </w:r>
      <w:r w:rsidR="009B36D0" w:rsidRPr="00CD3C73">
        <w:rPr>
          <w:rFonts w:cstheme="minorHAnsi"/>
          <w:b/>
          <w:noProof/>
          <w:sz w:val="24"/>
          <w:szCs w:val="24"/>
          <w:lang w:val="sr-Latn-ME"/>
        </w:rPr>
        <w:t>Standard 1:</w:t>
      </w:r>
      <w:r w:rsidRPr="00CD3C73">
        <w:rPr>
          <w:rFonts w:cstheme="minorHAnsi"/>
          <w:b/>
          <w:noProof/>
          <w:sz w:val="24"/>
          <w:szCs w:val="24"/>
          <w:lang w:val="sr-Latn-ME"/>
        </w:rPr>
        <w:t>sadržaj programa obuke</w:t>
      </w:r>
    </w:p>
    <w:p w14:paraId="19E6DE87" w14:textId="77777777" w:rsidR="00162F34" w:rsidRPr="00CD3C73" w:rsidRDefault="00162F34" w:rsidP="00162F34">
      <w:pPr>
        <w:spacing w:after="0"/>
        <w:jc w:val="both"/>
        <w:rPr>
          <w:rFonts w:cstheme="minorHAnsi"/>
          <w:noProof/>
          <w:sz w:val="24"/>
          <w:szCs w:val="24"/>
          <w:lang w:val="sr-Latn-ME"/>
        </w:rPr>
      </w:pPr>
      <w:r w:rsidRPr="00CD3C73">
        <w:rPr>
          <w:rFonts w:cstheme="minorHAnsi"/>
          <w:noProof/>
          <w:sz w:val="24"/>
          <w:szCs w:val="24"/>
          <w:lang w:val="sr-Latn-ME"/>
        </w:rPr>
        <w:tab/>
        <w:t>Izmeniti ovaj član tako da glasi :</w:t>
      </w:r>
    </w:p>
    <w:p w14:paraId="48F39711" w14:textId="77777777" w:rsidR="00162F34" w:rsidRPr="00CD3C73" w:rsidRDefault="00162F34" w:rsidP="00162F34">
      <w:pPr>
        <w:spacing w:after="0"/>
        <w:jc w:val="both"/>
        <w:rPr>
          <w:rFonts w:cstheme="minorHAnsi"/>
          <w:noProof/>
          <w:sz w:val="24"/>
          <w:szCs w:val="24"/>
          <w:lang w:val="sr-Latn-ME"/>
        </w:rPr>
      </w:pPr>
      <w:r w:rsidRPr="00CD3C73">
        <w:rPr>
          <w:rFonts w:cstheme="minorHAnsi"/>
          <w:noProof/>
          <w:sz w:val="24"/>
          <w:szCs w:val="24"/>
          <w:lang w:val="sr-Latn-ME"/>
        </w:rPr>
        <w:tab/>
        <w:t>Sadržaj programa obuke:</w:t>
      </w:r>
    </w:p>
    <w:p w14:paraId="43F73F97" w14:textId="77777777" w:rsidR="00162F34" w:rsidRPr="00CD3C73" w:rsidRDefault="00162F34" w:rsidP="00162F34">
      <w:pPr>
        <w:spacing w:after="0"/>
        <w:jc w:val="both"/>
        <w:rPr>
          <w:rFonts w:cstheme="minorHAnsi"/>
          <w:noProof/>
          <w:sz w:val="24"/>
          <w:szCs w:val="24"/>
          <w:lang w:val="sr-Latn-ME"/>
        </w:rPr>
      </w:pPr>
      <w:r w:rsidRPr="00CD3C73">
        <w:rPr>
          <w:rFonts w:cstheme="minorHAnsi"/>
          <w:noProof/>
          <w:sz w:val="24"/>
          <w:szCs w:val="24"/>
          <w:lang w:val="sr-Latn-ME"/>
        </w:rPr>
        <w:tab/>
      </w:r>
      <w:r w:rsidR="00262B90" w:rsidRPr="00CD3C73">
        <w:rPr>
          <w:rFonts w:cstheme="minorHAnsi"/>
          <w:noProof/>
          <w:sz w:val="24"/>
          <w:szCs w:val="24"/>
          <w:lang w:val="sr-Latn-ME"/>
        </w:rPr>
        <w:t>a) usaglašen je sa jasno definis</w:t>
      </w:r>
      <w:r w:rsidRPr="00CD3C73">
        <w:rPr>
          <w:rFonts w:cstheme="minorHAnsi"/>
          <w:noProof/>
          <w:sz w:val="24"/>
          <w:szCs w:val="24"/>
          <w:lang w:val="sr-Latn-ME"/>
        </w:rPr>
        <w:t>anim ciljevima i zadacima postavljenim programom obuke</w:t>
      </w:r>
      <w:r w:rsidR="00262B90" w:rsidRPr="00CD3C73">
        <w:rPr>
          <w:rFonts w:cstheme="minorHAnsi"/>
          <w:noProof/>
          <w:sz w:val="24"/>
          <w:szCs w:val="24"/>
          <w:lang w:val="sr-Latn-ME"/>
        </w:rPr>
        <w:t>;</w:t>
      </w:r>
    </w:p>
    <w:p w14:paraId="7F4F6A94"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b) sadrži elemente koji su međusobno povezani i usaglašeni</w:t>
      </w:r>
      <w:r w:rsidR="00262B90" w:rsidRPr="00CD3C73">
        <w:rPr>
          <w:rFonts w:cstheme="minorHAnsi"/>
          <w:noProof/>
          <w:sz w:val="24"/>
          <w:szCs w:val="24"/>
          <w:lang w:val="sr-Latn-ME"/>
        </w:rPr>
        <w:t>;</w:t>
      </w:r>
    </w:p>
    <w:p w14:paraId="24B8B118"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c) zasniva se na integraciji teorije i prakse</w:t>
      </w:r>
      <w:r w:rsidR="00262B90" w:rsidRPr="00CD3C73">
        <w:rPr>
          <w:rFonts w:cstheme="minorHAnsi"/>
          <w:noProof/>
          <w:sz w:val="24"/>
          <w:szCs w:val="24"/>
          <w:lang w:val="sr-Latn-ME"/>
        </w:rPr>
        <w:t>;</w:t>
      </w:r>
    </w:p>
    <w:p w14:paraId="5C6EACF9"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d) program obuke je odgovor na objektivno utvrđene potrebe u praksi</w:t>
      </w:r>
      <w:r w:rsidR="00262B90" w:rsidRPr="00CD3C73">
        <w:rPr>
          <w:rFonts w:cstheme="minorHAnsi"/>
          <w:noProof/>
          <w:sz w:val="24"/>
          <w:szCs w:val="24"/>
          <w:lang w:val="sr-Latn-ME"/>
        </w:rPr>
        <w:t>;</w:t>
      </w:r>
    </w:p>
    <w:p w14:paraId="1CEEC2B2"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e) zasniva se na savremenim stručnim i naučnim saznanjima</w:t>
      </w:r>
      <w:r w:rsidR="00262B90" w:rsidRPr="00CD3C73">
        <w:rPr>
          <w:rFonts w:cstheme="minorHAnsi"/>
          <w:noProof/>
          <w:sz w:val="24"/>
          <w:szCs w:val="24"/>
          <w:lang w:val="sr-Latn-ME"/>
        </w:rPr>
        <w:t>;</w:t>
      </w:r>
    </w:p>
    <w:p w14:paraId="0EAFF245"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f) podstiče stručni rad zasnovan na dokazima</w:t>
      </w:r>
      <w:r w:rsidR="00262B90" w:rsidRPr="00CD3C73">
        <w:rPr>
          <w:rFonts w:cstheme="minorHAnsi"/>
          <w:noProof/>
          <w:sz w:val="24"/>
          <w:szCs w:val="24"/>
          <w:lang w:val="sr-Latn-ME"/>
        </w:rPr>
        <w:t>;</w:t>
      </w:r>
    </w:p>
    <w:p w14:paraId="0EEDFF1C" w14:textId="77777777" w:rsidR="00162F34" w:rsidRPr="00CD3C73" w:rsidRDefault="00162F34" w:rsidP="00162F34">
      <w:pPr>
        <w:spacing w:after="0"/>
        <w:ind w:firstLine="720"/>
        <w:jc w:val="both"/>
        <w:rPr>
          <w:rFonts w:cstheme="minorHAnsi"/>
          <w:noProof/>
          <w:sz w:val="24"/>
          <w:szCs w:val="24"/>
          <w:lang w:val="sr-Latn-ME"/>
        </w:rPr>
      </w:pPr>
      <w:r w:rsidRPr="00CD3C73">
        <w:rPr>
          <w:rFonts w:cstheme="minorHAnsi"/>
          <w:noProof/>
          <w:sz w:val="24"/>
          <w:szCs w:val="24"/>
          <w:lang w:val="sr-Latn-ME"/>
        </w:rPr>
        <w:t>g) usklađen je sa propisanim standardima u nekom stručnom području</w:t>
      </w:r>
      <w:r w:rsidR="00262B90" w:rsidRPr="00CD3C73">
        <w:rPr>
          <w:rFonts w:cstheme="minorHAnsi"/>
          <w:noProof/>
          <w:sz w:val="24"/>
          <w:szCs w:val="24"/>
          <w:lang w:val="sr-Latn-ME"/>
        </w:rPr>
        <w:t>.</w:t>
      </w:r>
    </w:p>
    <w:p w14:paraId="5B6097EE" w14:textId="77777777" w:rsidR="00162F34" w:rsidRPr="00CD3C73" w:rsidRDefault="009B36D0" w:rsidP="009B36D0">
      <w:pPr>
        <w:spacing w:after="0"/>
        <w:jc w:val="both"/>
        <w:rPr>
          <w:rFonts w:cstheme="minorHAnsi"/>
          <w:b/>
          <w:noProof/>
          <w:sz w:val="24"/>
          <w:szCs w:val="24"/>
          <w:lang w:val="sr-Latn-ME"/>
        </w:rPr>
      </w:pPr>
      <w:r w:rsidRPr="00CD3C73">
        <w:rPr>
          <w:rFonts w:cstheme="minorHAnsi"/>
          <w:b/>
          <w:noProof/>
          <w:sz w:val="24"/>
          <w:szCs w:val="24"/>
          <w:lang w:val="sr-Latn-ME"/>
        </w:rPr>
        <w:t>ČL.5 pravilnika: Standard 2: organizacija obuke</w:t>
      </w:r>
    </w:p>
    <w:p w14:paraId="23B17F99" w14:textId="77777777" w:rsidR="009B36D0" w:rsidRPr="00CD3C73" w:rsidRDefault="009B36D0" w:rsidP="009B36D0">
      <w:pPr>
        <w:spacing w:after="0"/>
        <w:jc w:val="both"/>
        <w:rPr>
          <w:rFonts w:cstheme="minorHAnsi"/>
          <w:noProof/>
          <w:sz w:val="24"/>
          <w:szCs w:val="24"/>
          <w:lang w:val="sr-Latn-ME"/>
        </w:rPr>
      </w:pPr>
      <w:r w:rsidRPr="00CD3C73">
        <w:rPr>
          <w:rFonts w:cstheme="minorHAnsi"/>
          <w:b/>
          <w:noProof/>
          <w:sz w:val="24"/>
          <w:szCs w:val="24"/>
          <w:lang w:val="sr-Latn-ME"/>
        </w:rPr>
        <w:tab/>
      </w:r>
      <w:r w:rsidRPr="00CD3C73">
        <w:rPr>
          <w:rFonts w:cstheme="minorHAnsi"/>
          <w:noProof/>
          <w:sz w:val="24"/>
          <w:szCs w:val="24"/>
          <w:lang w:val="sr-Latn-ME"/>
        </w:rPr>
        <w:t>Izmeniti ovaj član tako da glasi:</w:t>
      </w:r>
    </w:p>
    <w:p w14:paraId="6B78C6E7" w14:textId="77777777" w:rsidR="009B36D0" w:rsidRPr="00CD3C73" w:rsidRDefault="009B36D0" w:rsidP="009B36D0">
      <w:pPr>
        <w:spacing w:after="0"/>
        <w:ind w:firstLine="720"/>
        <w:jc w:val="both"/>
        <w:rPr>
          <w:rFonts w:cstheme="minorHAnsi"/>
          <w:noProof/>
          <w:sz w:val="24"/>
          <w:szCs w:val="24"/>
          <w:lang w:val="sr-Latn-ME"/>
        </w:rPr>
      </w:pPr>
      <w:r w:rsidRPr="00CD3C73">
        <w:rPr>
          <w:rFonts w:cstheme="minorHAnsi"/>
          <w:noProof/>
          <w:sz w:val="24"/>
          <w:szCs w:val="24"/>
          <w:lang w:val="sr-Latn-ME"/>
        </w:rPr>
        <w:t>Organizacija obuke podrazumeva:</w:t>
      </w:r>
    </w:p>
    <w:p w14:paraId="13738036" w14:textId="77777777" w:rsidR="009B36D0" w:rsidRPr="00CD3C73" w:rsidRDefault="009B36D0" w:rsidP="009B36D0">
      <w:pPr>
        <w:spacing w:after="0"/>
        <w:ind w:left="720"/>
        <w:jc w:val="both"/>
        <w:rPr>
          <w:rFonts w:cstheme="minorHAnsi"/>
          <w:noProof/>
          <w:sz w:val="24"/>
          <w:szCs w:val="24"/>
          <w:lang w:val="sr-Latn-ME"/>
        </w:rPr>
      </w:pPr>
      <w:r w:rsidRPr="00CD3C73">
        <w:rPr>
          <w:rFonts w:cstheme="minorHAnsi"/>
          <w:noProof/>
          <w:sz w:val="24"/>
          <w:szCs w:val="24"/>
          <w:lang w:val="sr-Latn-ME"/>
        </w:rPr>
        <w:t>a) da za realizaciju programa obuke postoji predviđen adekvatan broj odgovarajuće kvalifikovanih realizatora, koji poseduju znanje, iskustvo i veštine, relevantne za oblast   programa obuke na koju se odnose</w:t>
      </w:r>
      <w:r w:rsidR="00262B90" w:rsidRPr="00CD3C73">
        <w:rPr>
          <w:rFonts w:cstheme="minorHAnsi"/>
          <w:noProof/>
          <w:sz w:val="24"/>
          <w:szCs w:val="24"/>
          <w:lang w:val="sr-Latn-ME"/>
        </w:rPr>
        <w:t>;</w:t>
      </w:r>
    </w:p>
    <w:p w14:paraId="510A477F" w14:textId="77777777" w:rsidR="009B36D0" w:rsidRPr="00CD3C73" w:rsidRDefault="009B36D0" w:rsidP="009B36D0">
      <w:pPr>
        <w:spacing w:after="0"/>
        <w:ind w:left="720"/>
        <w:jc w:val="both"/>
        <w:rPr>
          <w:rFonts w:cstheme="minorHAnsi"/>
          <w:noProof/>
          <w:sz w:val="24"/>
          <w:szCs w:val="24"/>
          <w:lang w:val="sr-Latn-ME"/>
        </w:rPr>
      </w:pPr>
      <w:r w:rsidRPr="00CD3C73">
        <w:rPr>
          <w:rFonts w:cstheme="minorHAnsi"/>
          <w:noProof/>
          <w:sz w:val="24"/>
          <w:szCs w:val="24"/>
          <w:lang w:val="sr-Latn-ME"/>
        </w:rPr>
        <w:lastRenderedPageBreak/>
        <w:t>b) da je organizacija programa obuke zasnovana na participativnim metodama i tehnikama rada, koje osiguravaju razvoj kompetencija</w:t>
      </w:r>
      <w:r w:rsidR="00262B90" w:rsidRPr="00CD3C73">
        <w:rPr>
          <w:rFonts w:cstheme="minorHAnsi"/>
          <w:noProof/>
          <w:sz w:val="24"/>
          <w:szCs w:val="24"/>
          <w:lang w:val="sr-Latn-ME"/>
        </w:rPr>
        <w:t>;</w:t>
      </w:r>
    </w:p>
    <w:p w14:paraId="1265AF9A" w14:textId="77777777" w:rsidR="009B36D0" w:rsidRPr="00CD3C73" w:rsidRDefault="009B36D0" w:rsidP="009B36D0">
      <w:pPr>
        <w:spacing w:after="0"/>
        <w:ind w:firstLine="720"/>
        <w:jc w:val="both"/>
        <w:rPr>
          <w:rFonts w:cstheme="minorHAnsi"/>
          <w:noProof/>
          <w:sz w:val="24"/>
          <w:szCs w:val="24"/>
          <w:lang w:val="sr-Latn-ME"/>
        </w:rPr>
      </w:pPr>
      <w:r w:rsidRPr="00CD3C73">
        <w:rPr>
          <w:rFonts w:cstheme="minorHAnsi"/>
          <w:noProof/>
          <w:sz w:val="24"/>
          <w:szCs w:val="24"/>
          <w:lang w:val="sr-Latn-ME"/>
        </w:rPr>
        <w:t>c) da je predviđeni broj učesnika u grupi primeren ostvarivanju ciljeva programa obuke</w:t>
      </w:r>
      <w:r w:rsidR="00262B90" w:rsidRPr="00CD3C73">
        <w:rPr>
          <w:rFonts w:cstheme="minorHAnsi"/>
          <w:noProof/>
          <w:sz w:val="24"/>
          <w:szCs w:val="24"/>
          <w:lang w:val="sr-Latn-ME"/>
        </w:rPr>
        <w:t>;</w:t>
      </w:r>
    </w:p>
    <w:p w14:paraId="620E5FF7" w14:textId="77777777" w:rsidR="009B36D0" w:rsidRPr="00CD3C73" w:rsidRDefault="009B36D0" w:rsidP="009B36D0">
      <w:pPr>
        <w:spacing w:after="0"/>
        <w:ind w:firstLine="720"/>
        <w:jc w:val="both"/>
        <w:rPr>
          <w:rFonts w:cstheme="minorHAnsi"/>
          <w:noProof/>
          <w:sz w:val="24"/>
          <w:szCs w:val="24"/>
          <w:lang w:val="sr-Latn-ME"/>
        </w:rPr>
      </w:pPr>
      <w:r w:rsidRPr="00CD3C73">
        <w:rPr>
          <w:rFonts w:cstheme="minorHAnsi"/>
          <w:noProof/>
          <w:sz w:val="24"/>
          <w:szCs w:val="24"/>
          <w:lang w:val="sr-Latn-ME"/>
        </w:rPr>
        <w:t>d) da je dužina trajanja programa obuke primerena principima efektivnog rada</w:t>
      </w:r>
      <w:r w:rsidR="00262B90" w:rsidRPr="00CD3C73">
        <w:rPr>
          <w:rFonts w:cstheme="minorHAnsi"/>
          <w:noProof/>
          <w:sz w:val="24"/>
          <w:szCs w:val="24"/>
          <w:lang w:val="sr-Latn-ME"/>
        </w:rPr>
        <w:t>;</w:t>
      </w:r>
    </w:p>
    <w:p w14:paraId="5C846956" w14:textId="77777777" w:rsidR="009B36D0" w:rsidRPr="00CD3C73" w:rsidRDefault="009B36D0" w:rsidP="009B36D0">
      <w:pPr>
        <w:spacing w:after="0"/>
        <w:ind w:left="720"/>
        <w:jc w:val="both"/>
        <w:rPr>
          <w:rFonts w:cstheme="minorHAnsi"/>
          <w:noProof/>
          <w:sz w:val="24"/>
          <w:szCs w:val="24"/>
          <w:lang w:val="sr-Latn-ME"/>
        </w:rPr>
      </w:pPr>
      <w:r w:rsidRPr="00CD3C73">
        <w:rPr>
          <w:rFonts w:cstheme="minorHAnsi"/>
          <w:noProof/>
          <w:sz w:val="24"/>
          <w:szCs w:val="24"/>
          <w:lang w:val="sr-Latn-ME"/>
        </w:rPr>
        <w:t>e) da je vremenska organizacija rada (uzastopno više susreta ili povezano) primerena ostvarivanju ciljeva programa obuke</w:t>
      </w:r>
      <w:r w:rsidR="00262B90" w:rsidRPr="00CD3C73">
        <w:rPr>
          <w:rFonts w:cstheme="minorHAnsi"/>
          <w:noProof/>
          <w:sz w:val="24"/>
          <w:szCs w:val="24"/>
          <w:lang w:val="sr-Latn-ME"/>
        </w:rPr>
        <w:t>;</w:t>
      </w:r>
    </w:p>
    <w:p w14:paraId="5EC9E394" w14:textId="77777777" w:rsidR="009B36D0" w:rsidRPr="00CD3C73" w:rsidRDefault="009B36D0" w:rsidP="009B36D0">
      <w:pPr>
        <w:spacing w:after="0"/>
        <w:ind w:left="720"/>
        <w:jc w:val="both"/>
        <w:rPr>
          <w:rFonts w:cstheme="minorHAnsi"/>
          <w:noProof/>
          <w:sz w:val="24"/>
          <w:szCs w:val="24"/>
          <w:lang w:val="sr-Latn-ME"/>
        </w:rPr>
      </w:pPr>
      <w:r w:rsidRPr="00CD3C73">
        <w:rPr>
          <w:rFonts w:cstheme="minorHAnsi"/>
          <w:noProof/>
          <w:sz w:val="24"/>
          <w:szCs w:val="24"/>
          <w:lang w:val="sr-Latn-ME"/>
        </w:rPr>
        <w:t>f) da je obuka organizovana po najpovoljnijoj ceni, kvalitetno i u skladu sa metodologijom obračuna cene programa</w:t>
      </w:r>
      <w:r w:rsidR="00262B90" w:rsidRPr="00CD3C73">
        <w:rPr>
          <w:rFonts w:cstheme="minorHAnsi"/>
          <w:noProof/>
          <w:sz w:val="24"/>
          <w:szCs w:val="24"/>
          <w:lang w:val="sr-Latn-ME"/>
        </w:rPr>
        <w:t>;</w:t>
      </w:r>
    </w:p>
    <w:p w14:paraId="022C8EB8" w14:textId="77777777" w:rsidR="009B36D0" w:rsidRPr="00CD3C73" w:rsidRDefault="009B36D0" w:rsidP="00431CF1">
      <w:pPr>
        <w:spacing w:after="0"/>
        <w:ind w:firstLine="720"/>
        <w:jc w:val="both"/>
        <w:rPr>
          <w:rFonts w:cstheme="minorHAnsi"/>
          <w:noProof/>
          <w:sz w:val="24"/>
          <w:szCs w:val="24"/>
          <w:lang w:val="sr-Latn-ME"/>
        </w:rPr>
      </w:pPr>
      <w:r w:rsidRPr="00CD3C73">
        <w:rPr>
          <w:rFonts w:cstheme="minorHAnsi"/>
          <w:noProof/>
          <w:sz w:val="24"/>
          <w:szCs w:val="24"/>
          <w:lang w:val="sr-Latn-ME"/>
        </w:rPr>
        <w:t>g) da ima način realizacije programa koji je primeren odabranoj ciljnoj grupi</w:t>
      </w:r>
      <w:r w:rsidR="00262B90" w:rsidRPr="00CD3C73">
        <w:rPr>
          <w:rFonts w:cstheme="minorHAnsi"/>
          <w:noProof/>
          <w:sz w:val="24"/>
          <w:szCs w:val="24"/>
          <w:lang w:val="sr-Latn-ME"/>
        </w:rPr>
        <w:t>.</w:t>
      </w:r>
    </w:p>
    <w:p w14:paraId="026BD62E" w14:textId="77777777" w:rsidR="009B36D0" w:rsidRPr="00CD3C73" w:rsidRDefault="009B36D0" w:rsidP="009B36D0">
      <w:pPr>
        <w:spacing w:after="0"/>
        <w:jc w:val="both"/>
        <w:rPr>
          <w:rFonts w:cstheme="minorHAnsi"/>
          <w:b/>
          <w:noProof/>
          <w:sz w:val="24"/>
          <w:szCs w:val="24"/>
          <w:lang w:val="sr-Latn-ME"/>
        </w:rPr>
      </w:pPr>
      <w:r w:rsidRPr="00CD3C73">
        <w:rPr>
          <w:rFonts w:cstheme="minorHAnsi"/>
          <w:b/>
          <w:noProof/>
          <w:sz w:val="24"/>
          <w:szCs w:val="24"/>
          <w:lang w:val="sr-Latn-ME"/>
        </w:rPr>
        <w:t>Dodati novi član: Standard 3: Pra</w:t>
      </w:r>
      <w:r w:rsidR="00431CF1" w:rsidRPr="00CD3C73">
        <w:rPr>
          <w:rFonts w:cstheme="minorHAnsi"/>
          <w:b/>
          <w:noProof/>
          <w:sz w:val="24"/>
          <w:szCs w:val="24"/>
          <w:lang w:val="sr-Latn-ME"/>
        </w:rPr>
        <w:t>ćenje/evaluacija programa obuke</w:t>
      </w:r>
    </w:p>
    <w:p w14:paraId="7E045211" w14:textId="77777777" w:rsidR="009B36D0" w:rsidRPr="00CD3C73" w:rsidRDefault="009B36D0" w:rsidP="009B36D0">
      <w:pPr>
        <w:spacing w:after="0"/>
        <w:jc w:val="both"/>
        <w:rPr>
          <w:rFonts w:cstheme="minorHAnsi"/>
          <w:noProof/>
          <w:sz w:val="24"/>
          <w:szCs w:val="24"/>
          <w:lang w:val="sr-Latn-ME"/>
        </w:rPr>
      </w:pPr>
      <w:r w:rsidRPr="00CD3C73">
        <w:rPr>
          <w:rFonts w:cstheme="minorHAnsi"/>
          <w:noProof/>
          <w:sz w:val="24"/>
          <w:szCs w:val="24"/>
          <w:lang w:val="sr-Latn-ME"/>
        </w:rPr>
        <w:t>Evaluacija programa obuke podrazumeva:</w:t>
      </w:r>
    </w:p>
    <w:p w14:paraId="06CD3F39" w14:textId="77777777" w:rsidR="009B36D0" w:rsidRPr="00CD3C73" w:rsidRDefault="009B36D0" w:rsidP="009B36D0">
      <w:pPr>
        <w:spacing w:after="0"/>
        <w:ind w:firstLine="720"/>
        <w:jc w:val="both"/>
        <w:rPr>
          <w:rFonts w:cstheme="minorHAnsi"/>
          <w:noProof/>
          <w:sz w:val="24"/>
          <w:szCs w:val="24"/>
          <w:lang w:val="sr-Latn-ME"/>
        </w:rPr>
      </w:pPr>
      <w:r w:rsidRPr="00CD3C73">
        <w:rPr>
          <w:rFonts w:cstheme="minorHAnsi"/>
          <w:noProof/>
          <w:sz w:val="24"/>
          <w:szCs w:val="24"/>
          <w:lang w:val="sr-Latn-ME"/>
        </w:rPr>
        <w:t>a) da program ima ciljeve koji su usaglašeni sa očekivanim efektima u praksi</w:t>
      </w:r>
      <w:r w:rsidR="00262B90" w:rsidRPr="00CD3C73">
        <w:rPr>
          <w:rFonts w:cstheme="minorHAnsi"/>
          <w:noProof/>
          <w:sz w:val="24"/>
          <w:szCs w:val="24"/>
          <w:lang w:val="sr-Latn-ME"/>
        </w:rPr>
        <w:t>;</w:t>
      </w:r>
    </w:p>
    <w:p w14:paraId="0AFF3305" w14:textId="77777777" w:rsidR="009B36D0" w:rsidRPr="00CD3C73" w:rsidRDefault="00262B90" w:rsidP="009B36D0">
      <w:pPr>
        <w:spacing w:after="0"/>
        <w:ind w:left="720"/>
        <w:jc w:val="both"/>
        <w:rPr>
          <w:rFonts w:cstheme="minorHAnsi"/>
          <w:noProof/>
          <w:sz w:val="24"/>
          <w:szCs w:val="24"/>
          <w:lang w:val="sr-Latn-ME"/>
        </w:rPr>
      </w:pPr>
      <w:r w:rsidRPr="00CD3C73">
        <w:rPr>
          <w:rFonts w:cstheme="minorHAnsi"/>
          <w:noProof/>
          <w:sz w:val="24"/>
          <w:szCs w:val="24"/>
          <w:lang w:val="sr-Latn-ME"/>
        </w:rPr>
        <w:t>b) da program ima jasno definis</w:t>
      </w:r>
      <w:r w:rsidR="009B36D0" w:rsidRPr="00CD3C73">
        <w:rPr>
          <w:rFonts w:cstheme="minorHAnsi"/>
          <w:noProof/>
          <w:sz w:val="24"/>
          <w:szCs w:val="24"/>
          <w:lang w:val="sr-Latn-ME"/>
        </w:rPr>
        <w:t>ane postupke praćenja i vrednovanja efekata programa u praksi</w:t>
      </w:r>
      <w:r w:rsidRPr="00CD3C73">
        <w:rPr>
          <w:rFonts w:cstheme="minorHAnsi"/>
          <w:noProof/>
          <w:sz w:val="24"/>
          <w:szCs w:val="24"/>
          <w:lang w:val="sr-Latn-ME"/>
        </w:rPr>
        <w:t>;</w:t>
      </w:r>
    </w:p>
    <w:p w14:paraId="7B54FAF7" w14:textId="77777777" w:rsidR="009B36D0" w:rsidRPr="00CD3C73" w:rsidRDefault="009B36D0" w:rsidP="009B36D0">
      <w:pPr>
        <w:spacing w:after="0"/>
        <w:ind w:left="720"/>
        <w:jc w:val="both"/>
        <w:rPr>
          <w:rFonts w:cstheme="minorHAnsi"/>
          <w:noProof/>
          <w:sz w:val="24"/>
          <w:szCs w:val="24"/>
          <w:lang w:val="sr-Latn-ME"/>
        </w:rPr>
      </w:pPr>
      <w:r w:rsidRPr="00CD3C73">
        <w:rPr>
          <w:rFonts w:cstheme="minorHAnsi"/>
          <w:noProof/>
          <w:sz w:val="24"/>
          <w:szCs w:val="24"/>
          <w:lang w:val="sr-Latn-ME"/>
        </w:rPr>
        <w:t>c) da je provera osposobljenosti na kraju sprovedene obuke realizovana na način koji osigurava sposobnost učesnika da stručne poslove koji predstavljaju predmetno polje obuke, obavljaju u skladu sa propisanim standardima</w:t>
      </w:r>
      <w:r w:rsidR="00262B90" w:rsidRPr="00CD3C73">
        <w:rPr>
          <w:rFonts w:cstheme="minorHAnsi"/>
          <w:noProof/>
          <w:sz w:val="24"/>
          <w:szCs w:val="24"/>
          <w:lang w:val="sr-Latn-ME"/>
        </w:rPr>
        <w:t>;</w:t>
      </w:r>
    </w:p>
    <w:p w14:paraId="062CBFC2" w14:textId="77777777" w:rsidR="00161C0B" w:rsidRPr="00CD3C73" w:rsidRDefault="009B36D0" w:rsidP="00431CF1">
      <w:pPr>
        <w:spacing w:after="0"/>
        <w:ind w:left="720"/>
        <w:jc w:val="both"/>
        <w:rPr>
          <w:rFonts w:cstheme="minorHAnsi"/>
          <w:noProof/>
          <w:sz w:val="24"/>
          <w:szCs w:val="24"/>
          <w:lang w:val="sr-Latn-ME"/>
        </w:rPr>
      </w:pPr>
      <w:r w:rsidRPr="00CD3C73">
        <w:rPr>
          <w:rFonts w:cstheme="minorHAnsi"/>
          <w:noProof/>
          <w:sz w:val="24"/>
          <w:szCs w:val="24"/>
          <w:lang w:val="sr-Latn-ME"/>
        </w:rPr>
        <w:t>d) da je program obuke koji za cilj ima razvoj veština planom obuke predvideo i postupke za prov</w:t>
      </w:r>
      <w:r w:rsidR="00262B90" w:rsidRPr="00CD3C73">
        <w:rPr>
          <w:rFonts w:cstheme="minorHAnsi"/>
          <w:noProof/>
          <w:sz w:val="24"/>
          <w:szCs w:val="24"/>
          <w:lang w:val="sr-Latn-ME"/>
        </w:rPr>
        <w:t>eru njegove praktične prim</w:t>
      </w:r>
      <w:r w:rsidR="00431CF1" w:rsidRPr="00CD3C73">
        <w:rPr>
          <w:rFonts w:cstheme="minorHAnsi"/>
          <w:noProof/>
          <w:sz w:val="24"/>
          <w:szCs w:val="24"/>
          <w:lang w:val="sr-Latn-ME"/>
        </w:rPr>
        <w:t>ene</w:t>
      </w:r>
      <w:r w:rsidR="00262B90" w:rsidRPr="00CD3C73">
        <w:rPr>
          <w:rFonts w:cstheme="minorHAnsi"/>
          <w:noProof/>
          <w:sz w:val="24"/>
          <w:szCs w:val="24"/>
          <w:lang w:val="sr-Latn-ME"/>
        </w:rPr>
        <w:t>.</w:t>
      </w:r>
    </w:p>
    <w:p w14:paraId="7DC529D9" w14:textId="77777777" w:rsidR="009B36D0" w:rsidRPr="00CD3C73" w:rsidRDefault="005D6D02" w:rsidP="009B36D0">
      <w:pPr>
        <w:spacing w:after="0"/>
        <w:jc w:val="both"/>
        <w:rPr>
          <w:rFonts w:cstheme="minorHAnsi"/>
          <w:b/>
          <w:noProof/>
          <w:sz w:val="24"/>
          <w:szCs w:val="24"/>
          <w:lang w:val="sr-Latn-ME"/>
        </w:rPr>
      </w:pPr>
      <w:r w:rsidRPr="00CD3C73">
        <w:rPr>
          <w:rFonts w:cstheme="minorHAnsi"/>
          <w:b/>
          <w:noProof/>
          <w:sz w:val="24"/>
          <w:szCs w:val="24"/>
          <w:lang w:val="sr-Latn-ME"/>
        </w:rPr>
        <w:t xml:space="preserve">Čl.6 pravilnika: </w:t>
      </w:r>
      <w:r w:rsidR="00161C0B" w:rsidRPr="00CD3C73">
        <w:rPr>
          <w:rFonts w:cstheme="minorHAnsi"/>
          <w:b/>
          <w:noProof/>
          <w:sz w:val="24"/>
          <w:szCs w:val="24"/>
          <w:lang w:val="sr-Latn-ME"/>
        </w:rPr>
        <w:t xml:space="preserve">  način  sprovođenja postupka akreditacije</w:t>
      </w:r>
    </w:p>
    <w:p w14:paraId="0FE368C4" w14:textId="77777777" w:rsidR="00161C0B" w:rsidRPr="00CD3C73" w:rsidRDefault="00161C0B" w:rsidP="009B36D0">
      <w:pPr>
        <w:spacing w:after="0"/>
        <w:jc w:val="both"/>
        <w:rPr>
          <w:rFonts w:cstheme="minorHAnsi"/>
          <w:noProof/>
          <w:sz w:val="24"/>
          <w:szCs w:val="24"/>
          <w:lang w:val="sr-Latn-ME"/>
        </w:rPr>
      </w:pPr>
      <w:r w:rsidRPr="00CD3C73">
        <w:rPr>
          <w:rFonts w:cstheme="minorHAnsi"/>
          <w:noProof/>
          <w:sz w:val="24"/>
          <w:szCs w:val="24"/>
          <w:lang w:val="sr-Latn-ME"/>
        </w:rPr>
        <w:t>Izmeniti član tako da glasi:</w:t>
      </w:r>
    </w:p>
    <w:p w14:paraId="2236CF4B" w14:textId="77777777" w:rsidR="00161C0B" w:rsidRPr="00CD3C73" w:rsidRDefault="00161C0B" w:rsidP="009B36D0">
      <w:pPr>
        <w:spacing w:after="0"/>
        <w:jc w:val="both"/>
        <w:rPr>
          <w:rFonts w:cstheme="minorHAnsi"/>
          <w:noProof/>
          <w:sz w:val="24"/>
          <w:szCs w:val="24"/>
          <w:lang w:val="sr-Latn-ME"/>
        </w:rPr>
      </w:pPr>
      <w:r w:rsidRPr="00CD3C73">
        <w:rPr>
          <w:rFonts w:cstheme="minorHAnsi"/>
          <w:noProof/>
          <w:sz w:val="24"/>
          <w:szCs w:val="24"/>
          <w:lang w:val="sr-Latn-ME"/>
        </w:rPr>
        <w:t>Postupak akreditacije obuhvata:</w:t>
      </w:r>
    </w:p>
    <w:p w14:paraId="2BBB2A8B"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a) objavljivanje javnog poziva za akreditaciju</w:t>
      </w:r>
      <w:r w:rsidR="00262B90" w:rsidRPr="00CD3C73">
        <w:rPr>
          <w:rFonts w:cstheme="minorHAnsi"/>
          <w:noProof/>
          <w:sz w:val="24"/>
          <w:szCs w:val="24"/>
          <w:lang w:val="sr-Latn-ME"/>
        </w:rPr>
        <w:t>;</w:t>
      </w:r>
    </w:p>
    <w:p w14:paraId="465BD61C"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b) podnošenje prijave za akreditaciju sa pratećom dokumentacijom</w:t>
      </w:r>
      <w:r w:rsidR="00262B90" w:rsidRPr="00CD3C73">
        <w:rPr>
          <w:rFonts w:cstheme="minorHAnsi"/>
          <w:noProof/>
          <w:sz w:val="24"/>
          <w:szCs w:val="24"/>
          <w:lang w:val="sr-Latn-ME"/>
        </w:rPr>
        <w:t>;</w:t>
      </w:r>
    </w:p>
    <w:p w14:paraId="4C31D22D"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c) utvrđivanje ispunjenosti formalni</w:t>
      </w:r>
      <w:r w:rsidR="00666142" w:rsidRPr="00CD3C73">
        <w:rPr>
          <w:rFonts w:cstheme="minorHAnsi"/>
          <w:noProof/>
          <w:sz w:val="24"/>
          <w:szCs w:val="24"/>
          <w:lang w:val="sr-Latn-ME"/>
        </w:rPr>
        <w:t>h uslova</w:t>
      </w:r>
      <w:r w:rsidR="00262B90" w:rsidRPr="00CD3C73">
        <w:rPr>
          <w:rFonts w:cstheme="minorHAnsi"/>
          <w:noProof/>
          <w:sz w:val="24"/>
          <w:szCs w:val="24"/>
          <w:lang w:val="sr-Latn-ME"/>
        </w:rPr>
        <w:t>;</w:t>
      </w:r>
      <w:r w:rsidR="00666142" w:rsidRPr="00CD3C73">
        <w:rPr>
          <w:rFonts w:cstheme="minorHAnsi"/>
          <w:noProof/>
          <w:sz w:val="24"/>
          <w:szCs w:val="24"/>
          <w:lang w:val="sr-Latn-ME"/>
        </w:rPr>
        <w:t xml:space="preserve"> </w:t>
      </w:r>
    </w:p>
    <w:p w14:paraId="2E58F8AB"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d) utvrđivanje ispunjenosti standarda za akreditaciju</w:t>
      </w:r>
      <w:r w:rsidR="00262B90" w:rsidRPr="00CD3C73">
        <w:rPr>
          <w:rFonts w:cstheme="minorHAnsi"/>
          <w:noProof/>
          <w:sz w:val="24"/>
          <w:szCs w:val="24"/>
          <w:lang w:val="sr-Latn-ME"/>
        </w:rPr>
        <w:t>;</w:t>
      </w:r>
    </w:p>
    <w:p w14:paraId="26487650"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e) odlučivanje o akreditaciji i o obnavljanju akreditacije</w:t>
      </w:r>
      <w:r w:rsidR="00262B90" w:rsidRPr="00CD3C73">
        <w:rPr>
          <w:rFonts w:cstheme="minorHAnsi"/>
          <w:noProof/>
          <w:sz w:val="24"/>
          <w:szCs w:val="24"/>
          <w:lang w:val="sr-Latn-ME"/>
        </w:rPr>
        <w:t>;</w:t>
      </w:r>
    </w:p>
    <w:p w14:paraId="44EFABC3"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f) donošenje rešenja o akreditaciji</w:t>
      </w:r>
      <w:r w:rsidR="00262B90" w:rsidRPr="00CD3C73">
        <w:rPr>
          <w:rFonts w:cstheme="minorHAnsi"/>
          <w:noProof/>
          <w:sz w:val="24"/>
          <w:szCs w:val="24"/>
          <w:lang w:val="sr-Latn-ME"/>
        </w:rPr>
        <w:t>;</w:t>
      </w:r>
    </w:p>
    <w:p w14:paraId="399D235E" w14:textId="77777777" w:rsidR="00161C0B" w:rsidRPr="00CD3C73" w:rsidRDefault="00161C0B" w:rsidP="00161C0B">
      <w:pPr>
        <w:spacing w:after="0"/>
        <w:jc w:val="both"/>
        <w:rPr>
          <w:rFonts w:cstheme="minorHAnsi"/>
          <w:noProof/>
          <w:sz w:val="24"/>
          <w:szCs w:val="24"/>
          <w:lang w:val="sr-Latn-ME"/>
        </w:rPr>
      </w:pPr>
      <w:r w:rsidRPr="00CD3C73">
        <w:rPr>
          <w:rFonts w:cstheme="minorHAnsi"/>
          <w:noProof/>
          <w:sz w:val="24"/>
          <w:szCs w:val="24"/>
          <w:lang w:val="sr-Latn-ME"/>
        </w:rPr>
        <w:t>g) vođenje registra akreditiranih  programa obuke</w:t>
      </w:r>
      <w:r w:rsidR="00262B90" w:rsidRPr="00CD3C73">
        <w:rPr>
          <w:rFonts w:cstheme="minorHAnsi"/>
          <w:noProof/>
          <w:sz w:val="24"/>
          <w:szCs w:val="24"/>
          <w:lang w:val="sr-Latn-ME"/>
        </w:rPr>
        <w:t>.</w:t>
      </w:r>
    </w:p>
    <w:p w14:paraId="5C62AA95" w14:textId="77777777" w:rsidR="00161C0B" w:rsidRPr="00CD3C73" w:rsidRDefault="00161C0B" w:rsidP="00161C0B">
      <w:pPr>
        <w:spacing w:after="0"/>
        <w:jc w:val="both"/>
        <w:rPr>
          <w:rFonts w:cstheme="minorHAnsi"/>
          <w:b/>
          <w:noProof/>
          <w:sz w:val="24"/>
          <w:szCs w:val="24"/>
          <w:lang w:val="sr-Latn-ME"/>
        </w:rPr>
      </w:pPr>
      <w:r w:rsidRPr="00CD3C73">
        <w:rPr>
          <w:rFonts w:cstheme="minorHAnsi"/>
          <w:b/>
          <w:noProof/>
          <w:sz w:val="24"/>
          <w:szCs w:val="24"/>
          <w:lang w:val="sr-Latn-ME"/>
        </w:rPr>
        <w:t>ČL.7 pravilnika: objavljivanje javnog poziva</w:t>
      </w:r>
    </w:p>
    <w:p w14:paraId="50370360" w14:textId="77777777" w:rsidR="00A8347C" w:rsidRPr="00CD3C73" w:rsidRDefault="00844C02" w:rsidP="00062966">
      <w:pPr>
        <w:spacing w:after="0"/>
        <w:jc w:val="both"/>
        <w:rPr>
          <w:rFonts w:cstheme="minorHAnsi"/>
          <w:noProof/>
          <w:sz w:val="24"/>
          <w:szCs w:val="24"/>
          <w:lang w:val="sr-Latn-ME"/>
        </w:rPr>
      </w:pPr>
      <w:r w:rsidRPr="00CD3C73">
        <w:rPr>
          <w:rFonts w:cstheme="minorHAnsi"/>
          <w:noProof/>
          <w:sz w:val="24"/>
          <w:szCs w:val="24"/>
          <w:lang w:val="sr-Latn-ME"/>
        </w:rPr>
        <w:t xml:space="preserve"> Zadržati postojeće članove. Dod</w:t>
      </w:r>
      <w:r w:rsidR="001558EF" w:rsidRPr="00CD3C73">
        <w:rPr>
          <w:rFonts w:cstheme="minorHAnsi"/>
          <w:noProof/>
          <w:sz w:val="24"/>
          <w:szCs w:val="24"/>
          <w:lang w:val="sr-Latn-ME"/>
        </w:rPr>
        <w:t>ati stav 1: javni poziv za akre</w:t>
      </w:r>
      <w:r w:rsidRPr="00CD3C73">
        <w:rPr>
          <w:rFonts w:cstheme="minorHAnsi"/>
          <w:noProof/>
          <w:sz w:val="24"/>
          <w:szCs w:val="24"/>
          <w:lang w:val="sr-Latn-ME"/>
        </w:rPr>
        <w:t>d</w:t>
      </w:r>
      <w:r w:rsidR="001558EF" w:rsidRPr="00CD3C73">
        <w:rPr>
          <w:rFonts w:cstheme="minorHAnsi"/>
          <w:noProof/>
          <w:sz w:val="24"/>
          <w:szCs w:val="24"/>
          <w:lang w:val="sr-Latn-ME"/>
        </w:rPr>
        <w:t>i</w:t>
      </w:r>
      <w:r w:rsidR="00262B90" w:rsidRPr="00CD3C73">
        <w:rPr>
          <w:rFonts w:cstheme="minorHAnsi"/>
          <w:noProof/>
          <w:sz w:val="24"/>
          <w:szCs w:val="24"/>
          <w:lang w:val="sr-Latn-ME"/>
        </w:rPr>
        <w:t>taciju programa</w:t>
      </w:r>
      <w:r w:rsidRPr="00CD3C73">
        <w:rPr>
          <w:rFonts w:cstheme="minorHAnsi"/>
          <w:noProof/>
          <w:sz w:val="24"/>
          <w:szCs w:val="24"/>
          <w:lang w:val="sr-Latn-ME"/>
        </w:rPr>
        <w:t xml:space="preserve"> obuke</w:t>
      </w:r>
      <w:r w:rsidR="001558EF" w:rsidRPr="00CD3C73">
        <w:rPr>
          <w:rFonts w:cstheme="minorHAnsi"/>
          <w:noProof/>
          <w:sz w:val="24"/>
          <w:szCs w:val="24"/>
          <w:lang w:val="sr-Latn-ME"/>
        </w:rPr>
        <w:t xml:space="preserve"> objavljuje se na osnovu Plana</w:t>
      </w:r>
      <w:r w:rsidRPr="00CD3C73">
        <w:rPr>
          <w:rFonts w:cstheme="minorHAnsi"/>
          <w:noProof/>
          <w:sz w:val="24"/>
          <w:szCs w:val="24"/>
          <w:lang w:val="sr-Latn-ME"/>
        </w:rPr>
        <w:t xml:space="preserve"> i programa </w:t>
      </w:r>
      <w:r w:rsidR="001558EF" w:rsidRPr="00CD3C73">
        <w:rPr>
          <w:rFonts w:cstheme="minorHAnsi"/>
          <w:noProof/>
          <w:sz w:val="24"/>
          <w:szCs w:val="24"/>
          <w:lang w:val="sr-Latn-ME"/>
        </w:rPr>
        <w:t>stručnog usavršavanja koji donosi Zavod.</w:t>
      </w:r>
    </w:p>
    <w:p w14:paraId="69894D45" w14:textId="77777777" w:rsidR="00062966" w:rsidRPr="00CD3C73" w:rsidRDefault="00062966" w:rsidP="00062966">
      <w:pPr>
        <w:spacing w:after="0"/>
        <w:jc w:val="both"/>
        <w:rPr>
          <w:rFonts w:cstheme="minorHAnsi"/>
          <w:noProof/>
          <w:sz w:val="24"/>
          <w:szCs w:val="24"/>
          <w:lang w:val="sr-Latn-ME"/>
        </w:rPr>
      </w:pPr>
      <w:r w:rsidRPr="00CD3C73">
        <w:rPr>
          <w:rFonts w:cstheme="minorHAnsi"/>
          <w:b/>
          <w:noProof/>
          <w:sz w:val="24"/>
          <w:szCs w:val="24"/>
          <w:lang w:val="sr-Latn-ME"/>
        </w:rPr>
        <w:t>Čl.8 pravilnika: podnošenje prijave za akreditaciju sa pratećom dokumentacijom</w:t>
      </w:r>
      <w:r w:rsidRPr="00CD3C73">
        <w:rPr>
          <w:rFonts w:cstheme="minorHAnsi"/>
          <w:noProof/>
          <w:sz w:val="24"/>
          <w:szCs w:val="24"/>
          <w:lang w:val="sr-Latn-ME"/>
        </w:rPr>
        <w:t xml:space="preserve"> ( pr</w:t>
      </w:r>
      <w:r w:rsidR="00844C02" w:rsidRPr="00CD3C73">
        <w:rPr>
          <w:rFonts w:cstheme="minorHAnsi"/>
          <w:noProof/>
          <w:sz w:val="24"/>
          <w:szCs w:val="24"/>
          <w:lang w:val="sr-Latn-ME"/>
        </w:rPr>
        <w:t>o</w:t>
      </w:r>
      <w:r w:rsidRPr="00CD3C73">
        <w:rPr>
          <w:rFonts w:cstheme="minorHAnsi"/>
          <w:noProof/>
          <w:sz w:val="24"/>
          <w:szCs w:val="24"/>
          <w:lang w:val="sr-Latn-ME"/>
        </w:rPr>
        <w:t>mena naziva člana)</w:t>
      </w:r>
    </w:p>
    <w:p w14:paraId="53663046" w14:textId="77777777" w:rsidR="00844C02" w:rsidRPr="00CD3C73" w:rsidRDefault="00844C02" w:rsidP="00062966">
      <w:pPr>
        <w:spacing w:after="0"/>
        <w:jc w:val="both"/>
        <w:rPr>
          <w:rFonts w:cstheme="minorHAnsi"/>
          <w:noProof/>
          <w:sz w:val="24"/>
          <w:szCs w:val="24"/>
          <w:lang w:val="sr-Latn-ME"/>
        </w:rPr>
      </w:pPr>
      <w:r w:rsidRPr="00CD3C73">
        <w:rPr>
          <w:rFonts w:cstheme="minorHAnsi"/>
          <w:noProof/>
          <w:sz w:val="24"/>
          <w:szCs w:val="24"/>
          <w:lang w:val="sr-Latn-ME"/>
        </w:rPr>
        <w:t xml:space="preserve">Dopuna i korekcija člana, tako da </w:t>
      </w:r>
      <w:r w:rsidR="00007B71" w:rsidRPr="00CD3C73">
        <w:rPr>
          <w:rFonts w:cstheme="minorHAnsi"/>
          <w:noProof/>
          <w:sz w:val="24"/>
          <w:szCs w:val="24"/>
          <w:lang w:val="sr-Latn-ME"/>
        </w:rPr>
        <w:t>član glasi</w:t>
      </w:r>
      <w:r w:rsidR="00262B90" w:rsidRPr="00CD3C73">
        <w:rPr>
          <w:rFonts w:cstheme="minorHAnsi"/>
          <w:noProof/>
          <w:sz w:val="24"/>
          <w:szCs w:val="24"/>
          <w:lang w:val="sr-Latn-ME"/>
        </w:rPr>
        <w:t>:</w:t>
      </w:r>
    </w:p>
    <w:p w14:paraId="1256CFF7" w14:textId="77777777" w:rsidR="00A8347C" w:rsidRPr="00CD3C73" w:rsidRDefault="00A8347C" w:rsidP="00062966">
      <w:pPr>
        <w:spacing w:after="0"/>
        <w:jc w:val="both"/>
        <w:rPr>
          <w:rFonts w:cstheme="minorHAnsi"/>
          <w:noProof/>
          <w:sz w:val="24"/>
          <w:szCs w:val="24"/>
          <w:lang w:val="sr-Latn-ME"/>
        </w:rPr>
      </w:pPr>
      <w:r w:rsidRPr="00CD3C73">
        <w:rPr>
          <w:rFonts w:cstheme="minorHAnsi"/>
          <w:noProof/>
          <w:sz w:val="24"/>
          <w:szCs w:val="24"/>
          <w:lang w:val="sr-Latn-ME"/>
        </w:rPr>
        <w:t xml:space="preserve">Prijavom za akreditaciju </w:t>
      </w:r>
      <w:r w:rsidR="00844C02" w:rsidRPr="00CD3C73">
        <w:rPr>
          <w:rFonts w:cstheme="minorHAnsi"/>
          <w:noProof/>
          <w:sz w:val="24"/>
          <w:szCs w:val="24"/>
          <w:lang w:val="sr-Latn-ME"/>
        </w:rPr>
        <w:t xml:space="preserve">Zavodu </w:t>
      </w:r>
      <w:r w:rsidRPr="00CD3C73">
        <w:rPr>
          <w:rFonts w:cstheme="minorHAnsi"/>
          <w:noProof/>
          <w:sz w:val="24"/>
          <w:szCs w:val="24"/>
          <w:lang w:val="sr-Latn-ME"/>
        </w:rPr>
        <w:t xml:space="preserve">započinje postupak akreditacije programa obuke. </w:t>
      </w:r>
    </w:p>
    <w:p w14:paraId="2774E4BD" w14:textId="77777777" w:rsidR="00A8347C" w:rsidRPr="00CD3C73" w:rsidRDefault="00A8347C" w:rsidP="00062966">
      <w:pPr>
        <w:spacing w:after="0"/>
        <w:jc w:val="both"/>
        <w:rPr>
          <w:rFonts w:cstheme="minorHAnsi"/>
          <w:noProof/>
          <w:sz w:val="24"/>
          <w:szCs w:val="24"/>
          <w:lang w:val="sr-Latn-ME"/>
        </w:rPr>
      </w:pPr>
      <w:r w:rsidRPr="00CD3C73">
        <w:rPr>
          <w:rFonts w:cstheme="minorHAnsi"/>
          <w:noProof/>
          <w:sz w:val="24"/>
          <w:szCs w:val="24"/>
          <w:lang w:val="sr-Latn-ME"/>
        </w:rPr>
        <w:t>Prijava za akreditaciju sadrži konkursnu dokumentaciju</w:t>
      </w:r>
      <w:r w:rsidR="00844C02" w:rsidRPr="00CD3C73">
        <w:rPr>
          <w:rFonts w:cstheme="minorHAnsi"/>
          <w:noProof/>
          <w:sz w:val="24"/>
          <w:szCs w:val="24"/>
          <w:lang w:val="sr-Latn-ME"/>
        </w:rPr>
        <w:t>.</w:t>
      </w:r>
    </w:p>
    <w:p w14:paraId="4A77EE5E" w14:textId="77777777" w:rsidR="00A8347C" w:rsidRPr="00CD3C73" w:rsidRDefault="00A8347C" w:rsidP="00A8347C">
      <w:pPr>
        <w:spacing w:after="0"/>
        <w:jc w:val="both"/>
        <w:rPr>
          <w:rFonts w:cstheme="minorHAnsi"/>
          <w:noProof/>
          <w:sz w:val="24"/>
          <w:szCs w:val="24"/>
          <w:lang w:val="sr-Latn-ME"/>
        </w:rPr>
      </w:pPr>
      <w:r w:rsidRPr="00CD3C73">
        <w:rPr>
          <w:rFonts w:cstheme="minorHAnsi"/>
          <w:noProof/>
          <w:sz w:val="24"/>
          <w:szCs w:val="24"/>
          <w:lang w:val="sr-Latn-ME"/>
        </w:rPr>
        <w:t xml:space="preserve">Konkursna dokumentacija </w:t>
      </w:r>
      <w:r w:rsidR="00844C02" w:rsidRPr="00CD3C73">
        <w:rPr>
          <w:rFonts w:cstheme="minorHAnsi"/>
          <w:noProof/>
          <w:sz w:val="24"/>
          <w:szCs w:val="24"/>
          <w:lang w:val="sr-Latn-ME"/>
        </w:rPr>
        <w:t>obuhvata</w:t>
      </w:r>
      <w:r w:rsidRPr="00CD3C73">
        <w:rPr>
          <w:rFonts w:cstheme="minorHAnsi"/>
          <w:noProof/>
          <w:sz w:val="24"/>
          <w:szCs w:val="24"/>
          <w:lang w:val="sr-Latn-ME"/>
        </w:rPr>
        <w:t>:</w:t>
      </w:r>
    </w:p>
    <w:p w14:paraId="76005F77" w14:textId="77777777" w:rsidR="00A8347C" w:rsidRPr="00CD3C73" w:rsidRDefault="00A8347C" w:rsidP="00112EE8">
      <w:pPr>
        <w:pStyle w:val="ListParagraph"/>
        <w:numPr>
          <w:ilvl w:val="0"/>
          <w:numId w:val="8"/>
        </w:numPr>
        <w:spacing w:after="0"/>
        <w:jc w:val="both"/>
        <w:rPr>
          <w:rFonts w:cstheme="minorHAnsi"/>
          <w:noProof/>
          <w:sz w:val="24"/>
          <w:szCs w:val="24"/>
          <w:lang w:val="sr-Latn-ME"/>
        </w:rPr>
      </w:pPr>
      <w:r w:rsidRPr="00CD3C73">
        <w:rPr>
          <w:rFonts w:cstheme="minorHAnsi"/>
          <w:noProof/>
          <w:sz w:val="24"/>
          <w:szCs w:val="24"/>
          <w:lang w:val="sr-Latn-ME"/>
        </w:rPr>
        <w:t>Prijavu za akreditaciju programa obuke na obrascu A1</w:t>
      </w:r>
    </w:p>
    <w:p w14:paraId="075B57D6" w14:textId="77777777" w:rsidR="00A8347C" w:rsidRPr="00CD3C73" w:rsidRDefault="00A8347C" w:rsidP="00112EE8">
      <w:pPr>
        <w:pStyle w:val="ListParagraph"/>
        <w:numPr>
          <w:ilvl w:val="0"/>
          <w:numId w:val="8"/>
        </w:numPr>
        <w:spacing w:after="0"/>
        <w:jc w:val="both"/>
        <w:rPr>
          <w:rFonts w:cstheme="minorHAnsi"/>
          <w:noProof/>
          <w:sz w:val="24"/>
          <w:szCs w:val="24"/>
          <w:lang w:val="sr-Latn-ME"/>
        </w:rPr>
      </w:pPr>
      <w:r w:rsidRPr="00CD3C73">
        <w:rPr>
          <w:rFonts w:cstheme="minorHAnsi"/>
          <w:noProof/>
          <w:sz w:val="24"/>
          <w:szCs w:val="24"/>
          <w:lang w:val="sr-Latn-ME"/>
        </w:rPr>
        <w:t>Integralni tekst programa obuke na propisanom obrascu A2</w:t>
      </w:r>
    </w:p>
    <w:p w14:paraId="56456D1B" w14:textId="77777777" w:rsidR="00A8347C" w:rsidRPr="00CD3C73" w:rsidRDefault="00A8347C" w:rsidP="00112EE8">
      <w:pPr>
        <w:pStyle w:val="ListParagraph"/>
        <w:numPr>
          <w:ilvl w:val="0"/>
          <w:numId w:val="8"/>
        </w:numPr>
        <w:spacing w:after="0"/>
        <w:jc w:val="both"/>
        <w:rPr>
          <w:rFonts w:cstheme="minorHAnsi"/>
          <w:noProof/>
          <w:sz w:val="24"/>
          <w:szCs w:val="24"/>
          <w:lang w:val="sr-Latn-ME"/>
        </w:rPr>
      </w:pPr>
      <w:r w:rsidRPr="00CD3C73">
        <w:rPr>
          <w:rFonts w:cstheme="minorHAnsi"/>
          <w:noProof/>
          <w:sz w:val="24"/>
          <w:szCs w:val="24"/>
          <w:lang w:val="sr-Latn-ME"/>
        </w:rPr>
        <w:t>Izjavu podnosioca predloga programa obuke na obrascu A3</w:t>
      </w:r>
    </w:p>
    <w:p w14:paraId="40777FC6" w14:textId="77777777" w:rsidR="00A8347C" w:rsidRPr="00CD3C73" w:rsidRDefault="00A8347C" w:rsidP="00112EE8">
      <w:pPr>
        <w:pStyle w:val="ListParagraph"/>
        <w:numPr>
          <w:ilvl w:val="0"/>
          <w:numId w:val="8"/>
        </w:numPr>
        <w:spacing w:after="0"/>
        <w:jc w:val="both"/>
        <w:rPr>
          <w:rFonts w:cstheme="minorHAnsi"/>
          <w:noProof/>
          <w:sz w:val="24"/>
          <w:szCs w:val="24"/>
          <w:lang w:val="sr-Latn-ME"/>
        </w:rPr>
      </w:pPr>
      <w:r w:rsidRPr="00CD3C73">
        <w:rPr>
          <w:rFonts w:cstheme="minorHAnsi"/>
          <w:noProof/>
          <w:sz w:val="24"/>
          <w:szCs w:val="24"/>
          <w:lang w:val="sr-Latn-ME"/>
        </w:rPr>
        <w:lastRenderedPageBreak/>
        <w:t>Rezime programa obuke na obrascu A4</w:t>
      </w:r>
    </w:p>
    <w:p w14:paraId="436D9609" w14:textId="77777777" w:rsidR="00A8347C" w:rsidRPr="00CD3C73" w:rsidRDefault="00A8347C" w:rsidP="00112EE8">
      <w:pPr>
        <w:pStyle w:val="ListParagraph"/>
        <w:numPr>
          <w:ilvl w:val="0"/>
          <w:numId w:val="8"/>
        </w:numPr>
        <w:spacing w:after="0"/>
        <w:jc w:val="both"/>
        <w:rPr>
          <w:rFonts w:cstheme="minorHAnsi"/>
          <w:noProof/>
          <w:sz w:val="24"/>
          <w:szCs w:val="24"/>
          <w:lang w:val="sr-Latn-ME"/>
        </w:rPr>
      </w:pPr>
      <w:r w:rsidRPr="00CD3C73">
        <w:rPr>
          <w:rFonts w:cstheme="minorHAnsi"/>
          <w:noProof/>
          <w:sz w:val="24"/>
          <w:szCs w:val="24"/>
          <w:lang w:val="sr-Latn-ME"/>
        </w:rPr>
        <w:t>CV autora, koautora i realizatora ovuke</w:t>
      </w:r>
    </w:p>
    <w:p w14:paraId="5E21BF91" w14:textId="77777777" w:rsidR="00A8347C" w:rsidRPr="00CD3C73" w:rsidRDefault="00A8347C" w:rsidP="00A8347C">
      <w:pPr>
        <w:spacing w:after="0"/>
        <w:jc w:val="both"/>
        <w:rPr>
          <w:rFonts w:cstheme="minorHAnsi"/>
          <w:noProof/>
          <w:sz w:val="24"/>
          <w:szCs w:val="24"/>
          <w:lang w:val="sr-Latn-ME"/>
        </w:rPr>
      </w:pPr>
      <w:r w:rsidRPr="00CD3C73">
        <w:rPr>
          <w:rFonts w:cstheme="minorHAnsi"/>
          <w:noProof/>
          <w:sz w:val="24"/>
          <w:szCs w:val="24"/>
          <w:lang w:val="sr-Latn-ME"/>
        </w:rPr>
        <w:t>Ako je autor, odnosno koautor programa obuke pravno lice, uz prijavu za akreditaciju prilaže izvod iz odgovarajućeg registra.</w:t>
      </w:r>
    </w:p>
    <w:p w14:paraId="4FBF17E2" w14:textId="77777777" w:rsidR="00A8347C" w:rsidRPr="00CD3C73" w:rsidRDefault="00A8347C" w:rsidP="00A8347C">
      <w:pPr>
        <w:spacing w:after="0"/>
        <w:jc w:val="both"/>
        <w:rPr>
          <w:rFonts w:cstheme="minorHAnsi"/>
          <w:noProof/>
          <w:sz w:val="24"/>
          <w:szCs w:val="24"/>
          <w:lang w:val="sr-Latn-ME"/>
        </w:rPr>
      </w:pPr>
      <w:r w:rsidRPr="00CD3C73">
        <w:rPr>
          <w:rFonts w:cstheme="minorHAnsi"/>
          <w:noProof/>
          <w:sz w:val="24"/>
          <w:szCs w:val="24"/>
          <w:lang w:val="sr-Latn-ME"/>
        </w:rPr>
        <w:t>Svi prilozi uz prijavu za akreditaciju dostavljaju se u pisanom i elektronskom obliku.</w:t>
      </w:r>
    </w:p>
    <w:p w14:paraId="71041CC1" w14:textId="77777777" w:rsidR="00844C02" w:rsidRPr="00CD3C73" w:rsidRDefault="00844C02" w:rsidP="00A8347C">
      <w:pPr>
        <w:spacing w:after="0"/>
        <w:jc w:val="both"/>
        <w:rPr>
          <w:rFonts w:cstheme="minorHAnsi"/>
          <w:noProof/>
          <w:sz w:val="24"/>
          <w:szCs w:val="24"/>
          <w:lang w:val="sr-Latn-ME"/>
        </w:rPr>
      </w:pPr>
      <w:r w:rsidRPr="00CD3C73">
        <w:rPr>
          <w:rFonts w:cstheme="minorHAnsi"/>
          <w:noProof/>
          <w:sz w:val="24"/>
          <w:szCs w:val="24"/>
          <w:lang w:val="sr-Latn-ME"/>
        </w:rPr>
        <w:t>Obrasci za podnošenje prijave dati su u prilogu ovog pravilnika.</w:t>
      </w:r>
    </w:p>
    <w:p w14:paraId="45D00848" w14:textId="77777777" w:rsidR="009233FF" w:rsidRPr="00CD3C73" w:rsidRDefault="00A8740F" w:rsidP="00A8740F">
      <w:pPr>
        <w:spacing w:after="0"/>
        <w:jc w:val="both"/>
        <w:rPr>
          <w:rFonts w:cstheme="minorHAnsi"/>
          <w:b/>
          <w:noProof/>
          <w:sz w:val="24"/>
          <w:szCs w:val="24"/>
          <w:lang w:val="sr-Latn-ME"/>
        </w:rPr>
      </w:pPr>
      <w:r w:rsidRPr="00CD3C73">
        <w:rPr>
          <w:rFonts w:cstheme="minorHAnsi"/>
          <w:b/>
          <w:noProof/>
          <w:sz w:val="24"/>
          <w:szCs w:val="24"/>
          <w:lang w:val="sr-Latn-ME"/>
        </w:rPr>
        <w:t>Dodati član:  utvrđivanje ispunjenosti formalnih uslova i evidentiranje prijave</w:t>
      </w:r>
    </w:p>
    <w:p w14:paraId="58DA88D9" w14:textId="77777777" w:rsidR="00A8740F" w:rsidRPr="00CD3C73" w:rsidRDefault="00A8740F" w:rsidP="009233FF">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Odeljenje za unapređenje kapaciteta stručnih radnika Zavoda:</w:t>
      </w:r>
    </w:p>
    <w:p w14:paraId="52C0CCBD" w14:textId="77777777" w:rsidR="00A8740F" w:rsidRPr="00CD3C73" w:rsidRDefault="00262B90" w:rsidP="00112EE8">
      <w:pPr>
        <w:pStyle w:val="ListParagraph"/>
        <w:numPr>
          <w:ilvl w:val="0"/>
          <w:numId w:val="9"/>
        </w:numPr>
        <w:spacing w:after="0"/>
        <w:jc w:val="both"/>
        <w:rPr>
          <w:rFonts w:cstheme="minorHAnsi"/>
          <w:noProof/>
          <w:sz w:val="24"/>
          <w:szCs w:val="24"/>
          <w:lang w:val="sr-Latn-ME"/>
        </w:rPr>
      </w:pPr>
      <w:r w:rsidRPr="00CD3C73">
        <w:rPr>
          <w:rFonts w:cstheme="minorHAnsi"/>
          <w:noProof/>
          <w:sz w:val="24"/>
          <w:szCs w:val="24"/>
          <w:lang w:val="sr-Latn-ME"/>
        </w:rPr>
        <w:t>P</w:t>
      </w:r>
      <w:r w:rsidR="00A8740F" w:rsidRPr="00CD3C73">
        <w:rPr>
          <w:rFonts w:cstheme="minorHAnsi"/>
          <w:noProof/>
          <w:sz w:val="24"/>
          <w:szCs w:val="24"/>
          <w:lang w:val="sr-Latn-ME"/>
        </w:rPr>
        <w:t>roverava da li je prijava za akreditaciju programa uredna i da li ispunjava formaln</w:t>
      </w:r>
      <w:r w:rsidRPr="00CD3C73">
        <w:rPr>
          <w:rFonts w:cstheme="minorHAnsi"/>
          <w:noProof/>
          <w:sz w:val="24"/>
          <w:szCs w:val="24"/>
          <w:lang w:val="sr-Latn-ME"/>
        </w:rPr>
        <w:t>e zahteve iz člana 8 pravilnika;</w:t>
      </w:r>
    </w:p>
    <w:p w14:paraId="497B5BAE" w14:textId="77777777" w:rsidR="00A8740F" w:rsidRPr="00CD3C73" w:rsidRDefault="00A8740F" w:rsidP="00112EE8">
      <w:pPr>
        <w:pStyle w:val="ListParagraph"/>
        <w:numPr>
          <w:ilvl w:val="0"/>
          <w:numId w:val="9"/>
        </w:numPr>
        <w:spacing w:after="0"/>
        <w:jc w:val="both"/>
        <w:rPr>
          <w:rFonts w:cstheme="minorHAnsi"/>
          <w:noProof/>
          <w:sz w:val="24"/>
          <w:szCs w:val="24"/>
          <w:lang w:val="sr-Latn-ME"/>
        </w:rPr>
      </w:pPr>
      <w:r w:rsidRPr="00CD3C73">
        <w:rPr>
          <w:rFonts w:cstheme="minorHAnsi"/>
          <w:noProof/>
          <w:sz w:val="24"/>
          <w:szCs w:val="24"/>
          <w:lang w:val="sr-Latn-ME"/>
        </w:rPr>
        <w:t>Ukoliko su utvrđene neprvi</w:t>
      </w:r>
      <w:r w:rsidR="00666142" w:rsidRPr="00CD3C73">
        <w:rPr>
          <w:rFonts w:cstheme="minorHAnsi"/>
          <w:noProof/>
          <w:sz w:val="24"/>
          <w:szCs w:val="24"/>
          <w:lang w:val="sr-Latn-ME"/>
        </w:rPr>
        <w:t>lnosti u dokumenta</w:t>
      </w:r>
      <w:r w:rsidRPr="00CD3C73">
        <w:rPr>
          <w:rFonts w:cstheme="minorHAnsi"/>
          <w:noProof/>
          <w:sz w:val="24"/>
          <w:szCs w:val="24"/>
          <w:lang w:val="sr-Latn-ME"/>
        </w:rPr>
        <w:t>c</w:t>
      </w:r>
      <w:r w:rsidR="00666142" w:rsidRPr="00CD3C73">
        <w:rPr>
          <w:rFonts w:cstheme="minorHAnsi"/>
          <w:noProof/>
          <w:sz w:val="24"/>
          <w:szCs w:val="24"/>
          <w:lang w:val="sr-Latn-ME"/>
        </w:rPr>
        <w:t>i</w:t>
      </w:r>
      <w:r w:rsidRPr="00CD3C73">
        <w:rPr>
          <w:rFonts w:cstheme="minorHAnsi"/>
          <w:noProof/>
          <w:sz w:val="24"/>
          <w:szCs w:val="24"/>
          <w:lang w:val="sr-Latn-ME"/>
        </w:rPr>
        <w:t>ji obaveštava u pisanoj formi podnosioca prijave o nedostacima u podnetoj dokumentaciji i određuje rok za otklanjanje nedostataka</w:t>
      </w:r>
      <w:r w:rsidR="00262B90" w:rsidRPr="00CD3C73">
        <w:rPr>
          <w:rFonts w:cstheme="minorHAnsi"/>
          <w:noProof/>
          <w:sz w:val="24"/>
          <w:szCs w:val="24"/>
          <w:lang w:val="sr-Latn-ME"/>
        </w:rPr>
        <w:t>;</w:t>
      </w:r>
    </w:p>
    <w:p w14:paraId="1C790711" w14:textId="77777777" w:rsidR="00666142" w:rsidRPr="00CD3C73" w:rsidRDefault="00666142" w:rsidP="00112EE8">
      <w:pPr>
        <w:pStyle w:val="ListParagraph"/>
        <w:numPr>
          <w:ilvl w:val="0"/>
          <w:numId w:val="9"/>
        </w:numPr>
        <w:spacing w:after="0"/>
        <w:jc w:val="both"/>
        <w:rPr>
          <w:rFonts w:cstheme="minorHAnsi"/>
          <w:noProof/>
          <w:sz w:val="24"/>
          <w:szCs w:val="24"/>
          <w:lang w:val="sr-Latn-ME"/>
        </w:rPr>
      </w:pPr>
      <w:r w:rsidRPr="00CD3C73">
        <w:rPr>
          <w:rFonts w:cstheme="minorHAnsi"/>
          <w:noProof/>
          <w:sz w:val="24"/>
          <w:szCs w:val="24"/>
          <w:lang w:val="sr-Latn-ME"/>
        </w:rPr>
        <w:t>Potpune i uredne prijave za akreditaciju unose se u registar prijava za akreditaciju</w:t>
      </w:r>
      <w:r w:rsidR="00262B90" w:rsidRPr="00CD3C73">
        <w:rPr>
          <w:rFonts w:cstheme="minorHAnsi"/>
          <w:noProof/>
          <w:sz w:val="24"/>
          <w:szCs w:val="24"/>
          <w:lang w:val="sr-Latn-ME"/>
        </w:rPr>
        <w:t>;</w:t>
      </w:r>
    </w:p>
    <w:p w14:paraId="6A10DD62" w14:textId="77777777" w:rsidR="00666142" w:rsidRPr="00CD3C73" w:rsidRDefault="00666142" w:rsidP="00112EE8">
      <w:pPr>
        <w:pStyle w:val="ListParagraph"/>
        <w:numPr>
          <w:ilvl w:val="0"/>
          <w:numId w:val="9"/>
        </w:numPr>
        <w:spacing w:after="0"/>
        <w:jc w:val="both"/>
        <w:rPr>
          <w:rFonts w:cstheme="minorHAnsi"/>
          <w:noProof/>
          <w:sz w:val="24"/>
          <w:szCs w:val="24"/>
          <w:lang w:val="sr-Latn-ME"/>
        </w:rPr>
      </w:pPr>
      <w:r w:rsidRPr="00CD3C73">
        <w:rPr>
          <w:rFonts w:cstheme="minorHAnsi"/>
          <w:noProof/>
          <w:sz w:val="24"/>
          <w:szCs w:val="24"/>
          <w:lang w:val="sr-Latn-ME"/>
        </w:rPr>
        <w:t xml:space="preserve"> Prijave se upisuju u registar prijava prema redosledu prijema, a osnovni podaci iz prijave dostupni su na internet stranici Zavoda.</w:t>
      </w:r>
    </w:p>
    <w:p w14:paraId="2409DA03" w14:textId="77777777" w:rsidR="00A8740F" w:rsidRPr="00CD3C73" w:rsidRDefault="00666142" w:rsidP="00666142">
      <w:pPr>
        <w:spacing w:after="0"/>
        <w:jc w:val="both"/>
        <w:rPr>
          <w:rFonts w:cstheme="minorHAnsi"/>
          <w:noProof/>
          <w:sz w:val="24"/>
          <w:szCs w:val="24"/>
          <w:lang w:val="sr-Latn-ME"/>
        </w:rPr>
      </w:pPr>
      <w:r w:rsidRPr="00CD3C73">
        <w:rPr>
          <w:rFonts w:cstheme="minorHAnsi"/>
          <w:b/>
          <w:noProof/>
          <w:sz w:val="24"/>
          <w:szCs w:val="24"/>
          <w:lang w:val="sr-Latn-ME"/>
        </w:rPr>
        <w:t>ČL.9 pravilnika</w:t>
      </w:r>
      <w:r w:rsidR="00A8740F" w:rsidRPr="00CD3C73">
        <w:rPr>
          <w:rFonts w:cstheme="minorHAnsi"/>
          <w:b/>
          <w:noProof/>
          <w:sz w:val="24"/>
          <w:szCs w:val="24"/>
          <w:lang w:val="sr-Latn-ME"/>
        </w:rPr>
        <w:t xml:space="preserve"> </w:t>
      </w:r>
      <w:r w:rsidRPr="00CD3C73">
        <w:rPr>
          <w:rFonts w:cstheme="minorHAnsi"/>
          <w:b/>
          <w:noProof/>
          <w:sz w:val="24"/>
          <w:szCs w:val="24"/>
          <w:lang w:val="sr-Latn-ME"/>
        </w:rPr>
        <w:t>: Utvrđivanje ispunjenosti standarda za akreditaciju</w:t>
      </w:r>
      <w:r w:rsidRPr="00CD3C73">
        <w:rPr>
          <w:rFonts w:cstheme="minorHAnsi"/>
          <w:noProof/>
          <w:sz w:val="24"/>
          <w:szCs w:val="24"/>
          <w:lang w:val="sr-Latn-ME"/>
        </w:rPr>
        <w:t xml:space="preserve"> (izmena naziva člana 9)</w:t>
      </w:r>
    </w:p>
    <w:p w14:paraId="28FD5DAA" w14:textId="77777777" w:rsidR="00A8740F" w:rsidRPr="00CD3C73" w:rsidRDefault="00666142" w:rsidP="00007B71">
      <w:pPr>
        <w:spacing w:after="0"/>
        <w:ind w:firstLine="360"/>
        <w:jc w:val="both"/>
        <w:rPr>
          <w:rFonts w:cstheme="minorHAnsi"/>
          <w:noProof/>
          <w:sz w:val="24"/>
          <w:szCs w:val="24"/>
          <w:lang w:val="sr-Latn-ME"/>
        </w:rPr>
      </w:pPr>
      <w:r w:rsidRPr="00CD3C73">
        <w:rPr>
          <w:rFonts w:cstheme="minorHAnsi"/>
          <w:noProof/>
          <w:sz w:val="24"/>
          <w:szCs w:val="24"/>
          <w:lang w:val="sr-Latn-ME"/>
        </w:rPr>
        <w:t>Alternativa: s obzirom na član 143 Zakona o socijanoj i dječjoj zaštiti koji propisuje ’’stručnu procj</w:t>
      </w:r>
      <w:r w:rsidR="00262B90" w:rsidRPr="00CD3C73">
        <w:rPr>
          <w:rFonts w:cstheme="minorHAnsi"/>
          <w:noProof/>
          <w:sz w:val="24"/>
          <w:szCs w:val="24"/>
          <w:lang w:val="sr-Latn-ME"/>
        </w:rPr>
        <w:t>e</w:t>
      </w:r>
      <w:r w:rsidRPr="00CD3C73">
        <w:rPr>
          <w:rFonts w:cstheme="minorHAnsi"/>
          <w:noProof/>
          <w:sz w:val="24"/>
          <w:szCs w:val="24"/>
          <w:lang w:val="sr-Latn-ME"/>
        </w:rPr>
        <w:t>nu’’ programa obuke, do izmene ovog člana Zakona naziv člana može da glasi: Stručna ocjena programa obuke/utvrđivanje ispunjenosti standarda za akreditaciju</w:t>
      </w:r>
      <w:r w:rsidR="00262B90" w:rsidRPr="00CD3C73">
        <w:rPr>
          <w:rFonts w:cstheme="minorHAnsi"/>
          <w:noProof/>
          <w:sz w:val="24"/>
          <w:szCs w:val="24"/>
          <w:lang w:val="sr-Latn-ME"/>
        </w:rPr>
        <w:t>.</w:t>
      </w:r>
    </w:p>
    <w:p w14:paraId="1AFEFB8E" w14:textId="77777777" w:rsidR="00666142" w:rsidRPr="00CD3C73" w:rsidRDefault="00666142" w:rsidP="00007B71">
      <w:pPr>
        <w:spacing w:after="0"/>
        <w:ind w:firstLine="360"/>
        <w:jc w:val="both"/>
        <w:rPr>
          <w:rFonts w:cstheme="minorHAnsi"/>
          <w:noProof/>
          <w:sz w:val="24"/>
          <w:szCs w:val="24"/>
          <w:lang w:val="sr-Latn-ME"/>
        </w:rPr>
      </w:pPr>
      <w:r w:rsidRPr="00CD3C73">
        <w:rPr>
          <w:rFonts w:cstheme="minorHAnsi"/>
          <w:noProof/>
          <w:sz w:val="24"/>
          <w:szCs w:val="24"/>
          <w:lang w:val="sr-Latn-ME"/>
        </w:rPr>
        <w:t>Utvrđivanje ispunj</w:t>
      </w:r>
      <w:r w:rsidR="003616A8" w:rsidRPr="00CD3C73">
        <w:rPr>
          <w:rFonts w:cstheme="minorHAnsi"/>
          <w:noProof/>
          <w:sz w:val="24"/>
          <w:szCs w:val="24"/>
          <w:lang w:val="sr-Latn-ME"/>
        </w:rPr>
        <w:t>e</w:t>
      </w:r>
      <w:r w:rsidRPr="00CD3C73">
        <w:rPr>
          <w:rFonts w:cstheme="minorHAnsi"/>
          <w:noProof/>
          <w:sz w:val="24"/>
          <w:szCs w:val="24"/>
          <w:lang w:val="sr-Latn-ME"/>
        </w:rPr>
        <w:t xml:space="preserve">nosti standarda za akreditaciju vrši Komisija za akreditaciju programa </w:t>
      </w:r>
      <w:r w:rsidR="003616A8" w:rsidRPr="00CD3C73">
        <w:rPr>
          <w:rFonts w:cstheme="minorHAnsi"/>
          <w:noProof/>
          <w:sz w:val="24"/>
          <w:szCs w:val="24"/>
          <w:lang w:val="sr-Latn-ME"/>
        </w:rPr>
        <w:t>( u daljem tekstu: Komisija)</w:t>
      </w:r>
    </w:p>
    <w:p w14:paraId="43054449" w14:textId="77777777" w:rsidR="00666142" w:rsidRPr="00CD3C73" w:rsidRDefault="003616A8" w:rsidP="00007B71">
      <w:pPr>
        <w:spacing w:after="0"/>
        <w:ind w:firstLine="360"/>
        <w:jc w:val="both"/>
        <w:rPr>
          <w:rFonts w:cstheme="minorHAnsi"/>
          <w:noProof/>
          <w:sz w:val="24"/>
          <w:szCs w:val="24"/>
          <w:lang w:val="sr-Latn-ME"/>
        </w:rPr>
      </w:pPr>
      <w:r w:rsidRPr="00CD3C73">
        <w:rPr>
          <w:rFonts w:cstheme="minorHAnsi"/>
          <w:noProof/>
          <w:sz w:val="24"/>
          <w:szCs w:val="24"/>
          <w:lang w:val="sr-Latn-ME"/>
        </w:rPr>
        <w:t>Komisija:</w:t>
      </w:r>
    </w:p>
    <w:p w14:paraId="3C198C39" w14:textId="77777777" w:rsidR="00666142" w:rsidRPr="00CD3C73" w:rsidRDefault="00666142" w:rsidP="00666142">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a) Razmatra prispele prijave na konkurs</w:t>
      </w:r>
      <w:r w:rsidR="00ED1DDE" w:rsidRPr="00CD3C73">
        <w:rPr>
          <w:rFonts w:cstheme="minorHAnsi"/>
          <w:noProof/>
          <w:sz w:val="24"/>
          <w:szCs w:val="24"/>
          <w:lang w:val="sr-Latn-ME"/>
        </w:rPr>
        <w:t xml:space="preserve"> koje ispunjavaju formalne uslove akreditacije</w:t>
      </w:r>
      <w:r w:rsidR="00262B90" w:rsidRPr="00CD3C73">
        <w:rPr>
          <w:rFonts w:cstheme="minorHAnsi"/>
          <w:noProof/>
          <w:sz w:val="24"/>
          <w:szCs w:val="24"/>
          <w:lang w:val="sr-Latn-ME"/>
        </w:rPr>
        <w:t>;</w:t>
      </w:r>
    </w:p>
    <w:p w14:paraId="3B25292B" w14:textId="77777777" w:rsidR="00666142" w:rsidRPr="00CD3C73" w:rsidRDefault="00666142" w:rsidP="00666142">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b) Daje ocenu ispunjenosti utvrđenih standarda</w:t>
      </w:r>
      <w:r w:rsidR="003616A8" w:rsidRPr="00CD3C73">
        <w:rPr>
          <w:rFonts w:cstheme="minorHAnsi"/>
          <w:noProof/>
          <w:sz w:val="24"/>
          <w:szCs w:val="24"/>
          <w:lang w:val="sr-Latn-ME"/>
        </w:rPr>
        <w:t xml:space="preserve"> na predviđenom obrascu </w:t>
      </w:r>
      <w:r w:rsidR="00F653A8" w:rsidRPr="00CD3C73">
        <w:rPr>
          <w:rFonts w:cstheme="minorHAnsi"/>
          <w:noProof/>
          <w:sz w:val="24"/>
          <w:szCs w:val="24"/>
          <w:lang w:val="sr-Latn-ME"/>
        </w:rPr>
        <w:t>i na osnovu definisanih kriterijuma</w:t>
      </w:r>
      <w:r w:rsidR="00ED1DDE" w:rsidRPr="00CD3C73">
        <w:rPr>
          <w:rFonts w:cstheme="minorHAnsi"/>
          <w:noProof/>
          <w:sz w:val="24"/>
          <w:szCs w:val="24"/>
          <w:lang w:val="sr-Latn-ME"/>
        </w:rPr>
        <w:t>;</w:t>
      </w:r>
    </w:p>
    <w:p w14:paraId="1BA934E2" w14:textId="77777777" w:rsidR="00666142" w:rsidRPr="00CD3C73" w:rsidRDefault="00666142" w:rsidP="00666142">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 xml:space="preserve">c) </w:t>
      </w:r>
      <w:r w:rsidR="003616A8" w:rsidRPr="00CD3C73">
        <w:rPr>
          <w:rFonts w:cstheme="minorHAnsi"/>
          <w:noProof/>
          <w:sz w:val="24"/>
          <w:szCs w:val="24"/>
          <w:lang w:val="sr-Latn-ME"/>
        </w:rPr>
        <w:t>Na osnovu predloga članova Komisije razmatra akreditaciju ili odbijanje progr</w:t>
      </w:r>
      <w:r w:rsidR="00ED1DDE" w:rsidRPr="00CD3C73">
        <w:rPr>
          <w:rFonts w:cstheme="minorHAnsi"/>
          <w:noProof/>
          <w:sz w:val="24"/>
          <w:szCs w:val="24"/>
          <w:lang w:val="sr-Latn-ME"/>
        </w:rPr>
        <w:t>a</w:t>
      </w:r>
      <w:r w:rsidR="003616A8" w:rsidRPr="00CD3C73">
        <w:rPr>
          <w:rFonts w:cstheme="minorHAnsi"/>
          <w:noProof/>
          <w:sz w:val="24"/>
          <w:szCs w:val="24"/>
          <w:lang w:val="sr-Latn-ME"/>
        </w:rPr>
        <w:t>ma, ili vraćanje progr</w:t>
      </w:r>
      <w:r w:rsidR="00F653A8" w:rsidRPr="00CD3C73">
        <w:rPr>
          <w:rFonts w:cstheme="minorHAnsi"/>
          <w:noProof/>
          <w:sz w:val="24"/>
          <w:szCs w:val="24"/>
          <w:lang w:val="sr-Latn-ME"/>
        </w:rPr>
        <w:t>a</w:t>
      </w:r>
      <w:r w:rsidR="003616A8" w:rsidRPr="00CD3C73">
        <w:rPr>
          <w:rFonts w:cstheme="minorHAnsi"/>
          <w:noProof/>
          <w:sz w:val="24"/>
          <w:szCs w:val="24"/>
          <w:lang w:val="sr-Latn-ME"/>
        </w:rPr>
        <w:t>ma na dopunu</w:t>
      </w:r>
      <w:r w:rsidR="00F653A8" w:rsidRPr="00CD3C73">
        <w:rPr>
          <w:rFonts w:cstheme="minorHAnsi"/>
          <w:noProof/>
          <w:sz w:val="24"/>
          <w:szCs w:val="24"/>
          <w:lang w:val="sr-Latn-ME"/>
        </w:rPr>
        <w:t xml:space="preserve"> ukoliko p</w:t>
      </w:r>
      <w:r w:rsidR="00ED1DDE" w:rsidRPr="00CD3C73">
        <w:rPr>
          <w:rFonts w:cstheme="minorHAnsi"/>
          <w:noProof/>
          <w:sz w:val="24"/>
          <w:szCs w:val="24"/>
          <w:lang w:val="sr-Latn-ME"/>
        </w:rPr>
        <w:t>roceni da standardi nisu ispun</w:t>
      </w:r>
      <w:r w:rsidR="00F653A8" w:rsidRPr="00CD3C73">
        <w:rPr>
          <w:rFonts w:cstheme="minorHAnsi"/>
          <w:noProof/>
          <w:sz w:val="24"/>
          <w:szCs w:val="24"/>
          <w:lang w:val="sr-Latn-ME"/>
        </w:rPr>
        <w:t>j</w:t>
      </w:r>
      <w:r w:rsidR="00ED1DDE" w:rsidRPr="00CD3C73">
        <w:rPr>
          <w:rFonts w:cstheme="minorHAnsi"/>
          <w:noProof/>
          <w:sz w:val="24"/>
          <w:szCs w:val="24"/>
          <w:lang w:val="sr-Latn-ME"/>
        </w:rPr>
        <w:t>e</w:t>
      </w:r>
      <w:r w:rsidR="00F653A8" w:rsidRPr="00CD3C73">
        <w:rPr>
          <w:rFonts w:cstheme="minorHAnsi"/>
          <w:noProof/>
          <w:sz w:val="24"/>
          <w:szCs w:val="24"/>
          <w:lang w:val="sr-Latn-ME"/>
        </w:rPr>
        <w:t xml:space="preserve">ni </w:t>
      </w:r>
      <w:r w:rsidR="003616A8" w:rsidRPr="00CD3C73">
        <w:rPr>
          <w:rFonts w:cstheme="minorHAnsi"/>
          <w:noProof/>
          <w:sz w:val="24"/>
          <w:szCs w:val="24"/>
          <w:lang w:val="sr-Latn-ME"/>
        </w:rPr>
        <w:t xml:space="preserve"> i određuje rok za dopunu programa obuke</w:t>
      </w:r>
      <w:r w:rsidR="00ED1DDE" w:rsidRPr="00CD3C73">
        <w:rPr>
          <w:rFonts w:cstheme="minorHAnsi"/>
          <w:noProof/>
          <w:sz w:val="24"/>
          <w:szCs w:val="24"/>
          <w:lang w:val="sr-Latn-ME"/>
        </w:rPr>
        <w:t>;</w:t>
      </w:r>
    </w:p>
    <w:p w14:paraId="455E88E9" w14:textId="77777777" w:rsidR="00F653A8" w:rsidRPr="00CD3C73" w:rsidRDefault="003616A8" w:rsidP="00007B71">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e) Daje oc</w:t>
      </w:r>
      <w:r w:rsidR="00666142" w:rsidRPr="00CD3C73">
        <w:rPr>
          <w:rFonts w:cstheme="minorHAnsi"/>
          <w:noProof/>
          <w:sz w:val="24"/>
          <w:szCs w:val="24"/>
          <w:lang w:val="sr-Latn-ME"/>
        </w:rPr>
        <w:t>enu dopune programa ako je tražena tokom procesa akreditacije i predlaže akreditaciju ili odbijanje</w:t>
      </w:r>
    </w:p>
    <w:p w14:paraId="56B71F12" w14:textId="77777777" w:rsidR="00F653A8" w:rsidRPr="00CD3C73" w:rsidRDefault="00F653A8" w:rsidP="00007B71">
      <w:pPr>
        <w:spacing w:after="0"/>
        <w:jc w:val="both"/>
        <w:rPr>
          <w:rFonts w:cstheme="minorHAnsi"/>
          <w:b/>
          <w:noProof/>
          <w:sz w:val="24"/>
          <w:szCs w:val="24"/>
          <w:lang w:val="sr-Latn-ME"/>
        </w:rPr>
      </w:pPr>
      <w:r w:rsidRPr="00CD3C73">
        <w:rPr>
          <w:rFonts w:cstheme="minorHAnsi"/>
          <w:b/>
          <w:noProof/>
          <w:sz w:val="24"/>
          <w:szCs w:val="24"/>
          <w:lang w:val="sr-Latn-ME"/>
        </w:rPr>
        <w:t xml:space="preserve">Dodati novi član: odlučivanje o akreditaciji </w:t>
      </w:r>
    </w:p>
    <w:p w14:paraId="4A2FD9DE" w14:textId="77777777" w:rsidR="00F653A8" w:rsidRPr="00CD3C73" w:rsidRDefault="00F653A8" w:rsidP="00666142">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ab/>
        <w:t>Na osnovu datih ocena o i</w:t>
      </w:r>
      <w:r w:rsidR="00ED1DDE" w:rsidRPr="00CD3C73">
        <w:rPr>
          <w:rFonts w:cstheme="minorHAnsi"/>
          <w:noProof/>
          <w:sz w:val="24"/>
          <w:szCs w:val="24"/>
          <w:lang w:val="sr-Latn-ME"/>
        </w:rPr>
        <w:t xml:space="preserve">spunjenosti standarda Komisija </w:t>
      </w:r>
      <w:r w:rsidRPr="00CD3C73">
        <w:rPr>
          <w:rFonts w:cstheme="minorHAnsi"/>
          <w:noProof/>
          <w:sz w:val="24"/>
          <w:szCs w:val="24"/>
          <w:lang w:val="sr-Latn-ME"/>
        </w:rPr>
        <w:t>d</w:t>
      </w:r>
      <w:r w:rsidR="00ED1DDE" w:rsidRPr="00CD3C73">
        <w:rPr>
          <w:rFonts w:cstheme="minorHAnsi"/>
          <w:noProof/>
          <w:sz w:val="24"/>
          <w:szCs w:val="24"/>
          <w:lang w:val="sr-Latn-ME"/>
        </w:rPr>
        <w:t>o</w:t>
      </w:r>
      <w:r w:rsidRPr="00CD3C73">
        <w:rPr>
          <w:rFonts w:cstheme="minorHAnsi"/>
          <w:noProof/>
          <w:sz w:val="24"/>
          <w:szCs w:val="24"/>
          <w:lang w:val="sr-Latn-ME"/>
        </w:rPr>
        <w:t>nosi odluku:</w:t>
      </w:r>
    </w:p>
    <w:p w14:paraId="28C5FBCE" w14:textId="77777777" w:rsidR="00F653A8" w:rsidRPr="00CD3C73" w:rsidRDefault="00F653A8" w:rsidP="00112EE8">
      <w:pPr>
        <w:pStyle w:val="ListParagraph"/>
        <w:numPr>
          <w:ilvl w:val="0"/>
          <w:numId w:val="10"/>
        </w:numPr>
        <w:spacing w:after="0"/>
        <w:jc w:val="both"/>
        <w:rPr>
          <w:rFonts w:cstheme="minorHAnsi"/>
          <w:noProof/>
          <w:sz w:val="24"/>
          <w:szCs w:val="24"/>
          <w:lang w:val="sr-Latn-ME"/>
        </w:rPr>
      </w:pPr>
      <w:r w:rsidRPr="00CD3C73">
        <w:rPr>
          <w:rFonts w:cstheme="minorHAnsi"/>
          <w:noProof/>
          <w:sz w:val="24"/>
          <w:szCs w:val="24"/>
          <w:lang w:val="sr-Latn-ME"/>
        </w:rPr>
        <w:t>O akreditaciji programa  obuke</w:t>
      </w:r>
    </w:p>
    <w:p w14:paraId="4E59E5BA" w14:textId="77777777" w:rsidR="00F653A8" w:rsidRPr="00CD3C73" w:rsidRDefault="00F653A8" w:rsidP="00112EE8">
      <w:pPr>
        <w:pStyle w:val="ListParagraph"/>
        <w:numPr>
          <w:ilvl w:val="0"/>
          <w:numId w:val="10"/>
        </w:numPr>
        <w:spacing w:after="0"/>
        <w:jc w:val="both"/>
        <w:rPr>
          <w:rFonts w:cstheme="minorHAnsi"/>
          <w:noProof/>
          <w:sz w:val="24"/>
          <w:szCs w:val="24"/>
          <w:lang w:val="sr-Latn-ME"/>
        </w:rPr>
      </w:pPr>
      <w:r w:rsidRPr="00CD3C73">
        <w:rPr>
          <w:rFonts w:cstheme="minorHAnsi"/>
          <w:noProof/>
          <w:sz w:val="24"/>
          <w:szCs w:val="24"/>
          <w:lang w:val="sr-Latn-ME"/>
        </w:rPr>
        <w:t>O odbijanju porgrama obuke</w:t>
      </w:r>
    </w:p>
    <w:p w14:paraId="69CEECE1" w14:textId="77777777" w:rsidR="0018584D" w:rsidRPr="00CD3C73" w:rsidRDefault="0018584D" w:rsidP="00007B71">
      <w:pPr>
        <w:spacing w:after="0"/>
        <w:jc w:val="both"/>
        <w:rPr>
          <w:rFonts w:cstheme="minorHAnsi"/>
          <w:noProof/>
          <w:sz w:val="24"/>
          <w:szCs w:val="24"/>
          <w:lang w:val="sr-Latn-ME"/>
        </w:rPr>
      </w:pPr>
      <w:r w:rsidRPr="00CD3C73">
        <w:rPr>
          <w:rFonts w:cstheme="minorHAnsi"/>
          <w:noProof/>
          <w:sz w:val="24"/>
          <w:szCs w:val="24"/>
          <w:lang w:val="sr-Latn-ME"/>
        </w:rPr>
        <w:t>Odluka o ispunjenosti standarda donosi se u pisanoj formi i dostavlja podnosiocu prijave.</w:t>
      </w:r>
    </w:p>
    <w:p w14:paraId="42626B8C" w14:textId="77777777" w:rsidR="00007B71" w:rsidRPr="00CD3C73" w:rsidRDefault="0018584D" w:rsidP="00F653A8">
      <w:pPr>
        <w:spacing w:after="0"/>
        <w:jc w:val="both"/>
        <w:rPr>
          <w:rFonts w:cstheme="minorHAnsi"/>
          <w:b/>
          <w:noProof/>
          <w:sz w:val="24"/>
          <w:szCs w:val="24"/>
          <w:lang w:val="sr-Latn-ME"/>
        </w:rPr>
      </w:pPr>
      <w:r w:rsidRPr="00CD3C73">
        <w:rPr>
          <w:rFonts w:cstheme="minorHAnsi"/>
          <w:b/>
          <w:noProof/>
          <w:sz w:val="24"/>
          <w:szCs w:val="24"/>
          <w:lang w:val="sr-Latn-ME"/>
        </w:rPr>
        <w:t>Dodati novi član: odlučivanje u po</w:t>
      </w:r>
      <w:r w:rsidR="00007B71" w:rsidRPr="00CD3C73">
        <w:rPr>
          <w:rFonts w:cstheme="minorHAnsi"/>
          <w:b/>
          <w:noProof/>
          <w:sz w:val="24"/>
          <w:szCs w:val="24"/>
          <w:lang w:val="sr-Latn-ME"/>
        </w:rPr>
        <w:t>stupku obnavljanja akreditacije</w:t>
      </w:r>
    </w:p>
    <w:p w14:paraId="54C4C4B5" w14:textId="77777777" w:rsidR="0018584D" w:rsidRPr="00CD3C73" w:rsidRDefault="00ED1DDE" w:rsidP="00F653A8">
      <w:pPr>
        <w:spacing w:after="0"/>
        <w:ind w:firstLine="720"/>
        <w:jc w:val="both"/>
        <w:rPr>
          <w:rFonts w:cstheme="minorHAnsi"/>
          <w:noProof/>
          <w:sz w:val="24"/>
          <w:szCs w:val="24"/>
          <w:lang w:val="sr-Latn-ME"/>
        </w:rPr>
      </w:pPr>
      <w:r w:rsidRPr="00CD3C73">
        <w:rPr>
          <w:rFonts w:cstheme="minorHAnsi"/>
          <w:noProof/>
          <w:sz w:val="24"/>
          <w:szCs w:val="24"/>
          <w:lang w:val="sr-Latn-ME"/>
        </w:rPr>
        <w:t>Postupak odlučiva</w:t>
      </w:r>
      <w:r w:rsidR="0018584D" w:rsidRPr="00CD3C73">
        <w:rPr>
          <w:rFonts w:cstheme="minorHAnsi"/>
          <w:noProof/>
          <w:sz w:val="24"/>
          <w:szCs w:val="24"/>
          <w:lang w:val="sr-Latn-ME"/>
        </w:rPr>
        <w:t>nja o obnavljanju akredita</w:t>
      </w:r>
      <w:r w:rsidRPr="00CD3C73">
        <w:rPr>
          <w:rFonts w:cstheme="minorHAnsi"/>
          <w:noProof/>
          <w:sz w:val="24"/>
          <w:szCs w:val="24"/>
          <w:lang w:val="sr-Latn-ME"/>
        </w:rPr>
        <w:t>c</w:t>
      </w:r>
      <w:r w:rsidR="0018584D" w:rsidRPr="00CD3C73">
        <w:rPr>
          <w:rFonts w:cstheme="minorHAnsi"/>
          <w:noProof/>
          <w:sz w:val="24"/>
          <w:szCs w:val="24"/>
          <w:lang w:val="sr-Latn-ME"/>
        </w:rPr>
        <w:t>ije pokreće autor programa podnošenjem zahteva za obnavljanje akreditacije u zakonom predviđenom roku.</w:t>
      </w:r>
    </w:p>
    <w:p w14:paraId="1BBB2E58" w14:textId="77777777" w:rsidR="0018584D" w:rsidRPr="00CD3C73" w:rsidRDefault="0018584D" w:rsidP="00F653A8">
      <w:pPr>
        <w:spacing w:after="0"/>
        <w:ind w:firstLine="720"/>
        <w:jc w:val="both"/>
        <w:rPr>
          <w:rFonts w:cstheme="minorHAnsi"/>
          <w:noProof/>
          <w:sz w:val="24"/>
          <w:szCs w:val="24"/>
          <w:lang w:val="sr-Latn-ME"/>
        </w:rPr>
      </w:pPr>
      <w:r w:rsidRPr="00CD3C73">
        <w:rPr>
          <w:rFonts w:cstheme="minorHAnsi"/>
          <w:noProof/>
          <w:sz w:val="24"/>
          <w:szCs w:val="24"/>
          <w:lang w:val="sr-Latn-ME"/>
        </w:rPr>
        <w:t>Komisija donosi proceduru provere ispunjenosti standarda u po</w:t>
      </w:r>
      <w:r w:rsidR="00ED1DDE" w:rsidRPr="00CD3C73">
        <w:rPr>
          <w:rFonts w:cstheme="minorHAnsi"/>
          <w:noProof/>
          <w:sz w:val="24"/>
          <w:szCs w:val="24"/>
          <w:lang w:val="sr-Latn-ME"/>
        </w:rPr>
        <w:t>stupku obnavljanja akreditacije.</w:t>
      </w:r>
    </w:p>
    <w:p w14:paraId="76EDB098" w14:textId="77777777" w:rsidR="00F653A8" w:rsidRPr="00CD3C73" w:rsidRDefault="00F653A8" w:rsidP="00F653A8">
      <w:pPr>
        <w:spacing w:after="0"/>
        <w:ind w:firstLine="720"/>
        <w:jc w:val="both"/>
        <w:rPr>
          <w:rFonts w:cstheme="minorHAnsi"/>
          <w:noProof/>
          <w:sz w:val="24"/>
          <w:szCs w:val="24"/>
          <w:lang w:val="sr-Latn-ME"/>
        </w:rPr>
      </w:pPr>
      <w:r w:rsidRPr="00CD3C73">
        <w:rPr>
          <w:rFonts w:cstheme="minorHAnsi"/>
          <w:noProof/>
          <w:sz w:val="24"/>
          <w:szCs w:val="24"/>
          <w:lang w:val="sr-Latn-ME"/>
        </w:rPr>
        <w:lastRenderedPageBreak/>
        <w:t>U postupku obnove akreditacije  Komisija donosi odluku:</w:t>
      </w:r>
    </w:p>
    <w:p w14:paraId="179CB421" w14:textId="77777777" w:rsidR="00F653A8" w:rsidRPr="00CD3C73" w:rsidRDefault="00F653A8" w:rsidP="00112EE8">
      <w:pPr>
        <w:pStyle w:val="ListParagraph"/>
        <w:numPr>
          <w:ilvl w:val="0"/>
          <w:numId w:val="10"/>
        </w:numPr>
        <w:spacing w:after="0"/>
        <w:jc w:val="both"/>
        <w:rPr>
          <w:rFonts w:cstheme="minorHAnsi"/>
          <w:noProof/>
          <w:sz w:val="24"/>
          <w:szCs w:val="24"/>
          <w:lang w:val="sr-Latn-ME"/>
        </w:rPr>
      </w:pPr>
      <w:r w:rsidRPr="00CD3C73">
        <w:rPr>
          <w:rFonts w:cstheme="minorHAnsi"/>
          <w:noProof/>
          <w:sz w:val="24"/>
          <w:szCs w:val="24"/>
          <w:lang w:val="sr-Latn-ME"/>
        </w:rPr>
        <w:t>O potvrđivanju akreditacije</w:t>
      </w:r>
    </w:p>
    <w:p w14:paraId="71B701AB" w14:textId="77777777" w:rsidR="00F653A8" w:rsidRPr="00CD3C73" w:rsidRDefault="0018584D" w:rsidP="00112EE8">
      <w:pPr>
        <w:pStyle w:val="ListParagraph"/>
        <w:numPr>
          <w:ilvl w:val="0"/>
          <w:numId w:val="10"/>
        </w:numPr>
        <w:spacing w:after="0"/>
        <w:jc w:val="both"/>
        <w:rPr>
          <w:rFonts w:cstheme="minorHAnsi"/>
          <w:noProof/>
          <w:sz w:val="24"/>
          <w:szCs w:val="24"/>
          <w:lang w:val="sr-Latn-ME"/>
        </w:rPr>
      </w:pPr>
      <w:r w:rsidRPr="00CD3C73">
        <w:rPr>
          <w:rFonts w:cstheme="minorHAnsi"/>
          <w:noProof/>
          <w:sz w:val="24"/>
          <w:szCs w:val="24"/>
          <w:lang w:val="sr-Latn-ME"/>
        </w:rPr>
        <w:t>O prestanku važenja akreditacije</w:t>
      </w:r>
    </w:p>
    <w:p w14:paraId="14C7F95B" w14:textId="77777777" w:rsidR="00F653A8" w:rsidRPr="00CD3C73" w:rsidRDefault="0018584D" w:rsidP="00007B71">
      <w:pPr>
        <w:spacing w:after="0"/>
        <w:ind w:left="720"/>
        <w:jc w:val="both"/>
        <w:rPr>
          <w:rFonts w:cstheme="minorHAnsi"/>
          <w:noProof/>
          <w:sz w:val="24"/>
          <w:szCs w:val="24"/>
          <w:lang w:val="sr-Latn-ME"/>
        </w:rPr>
      </w:pPr>
      <w:r w:rsidRPr="00CD3C73">
        <w:rPr>
          <w:rFonts w:cstheme="minorHAnsi"/>
          <w:noProof/>
          <w:sz w:val="24"/>
          <w:szCs w:val="24"/>
          <w:lang w:val="sr-Latn-ME"/>
        </w:rPr>
        <w:t xml:space="preserve">Odluka o potvrđivanju ili prestanku važenja akreditacije </w:t>
      </w:r>
      <w:r w:rsidR="00ED1DDE" w:rsidRPr="00CD3C73">
        <w:rPr>
          <w:rFonts w:cstheme="minorHAnsi"/>
          <w:noProof/>
          <w:sz w:val="24"/>
          <w:szCs w:val="24"/>
          <w:lang w:val="sr-Latn-ME"/>
        </w:rPr>
        <w:t>donosi se u pisanoj formi i dostavlja autoru programa.</w:t>
      </w:r>
    </w:p>
    <w:p w14:paraId="56B5D1D4" w14:textId="77777777" w:rsidR="001B396E" w:rsidRPr="00CD3C73" w:rsidRDefault="0018584D" w:rsidP="0018584D">
      <w:pPr>
        <w:spacing w:after="0"/>
        <w:jc w:val="both"/>
        <w:rPr>
          <w:rFonts w:cstheme="minorHAnsi"/>
          <w:b/>
          <w:noProof/>
          <w:sz w:val="24"/>
          <w:szCs w:val="24"/>
          <w:lang w:val="sr-Latn-ME"/>
        </w:rPr>
      </w:pPr>
      <w:r w:rsidRPr="00CD3C73">
        <w:rPr>
          <w:rFonts w:cstheme="minorHAnsi"/>
          <w:b/>
          <w:noProof/>
          <w:sz w:val="24"/>
          <w:szCs w:val="24"/>
          <w:lang w:val="sr-Latn-ME"/>
        </w:rPr>
        <w:t>Dodati novi član: izmene programa nakon akreditacije</w:t>
      </w:r>
    </w:p>
    <w:p w14:paraId="183F8D95" w14:textId="77777777" w:rsidR="0018584D" w:rsidRPr="00CD3C73" w:rsidRDefault="001B396E" w:rsidP="001B396E">
      <w:pPr>
        <w:spacing w:after="0"/>
        <w:ind w:firstLine="720"/>
        <w:jc w:val="both"/>
        <w:rPr>
          <w:rFonts w:cstheme="minorHAnsi"/>
          <w:noProof/>
          <w:sz w:val="24"/>
          <w:szCs w:val="24"/>
          <w:lang w:val="sr-Latn-ME"/>
        </w:rPr>
      </w:pPr>
      <w:r w:rsidRPr="00CD3C73">
        <w:rPr>
          <w:rFonts w:cstheme="minorHAnsi"/>
          <w:noProof/>
          <w:sz w:val="24"/>
          <w:szCs w:val="24"/>
          <w:lang w:val="sr-Latn-ME"/>
        </w:rPr>
        <w:t xml:space="preserve"> Komisija propisuje proceduru izmene programa  nakon akreditacije.</w:t>
      </w:r>
    </w:p>
    <w:p w14:paraId="59273F41" w14:textId="77777777" w:rsidR="001B396E" w:rsidRPr="00CD3C73" w:rsidRDefault="001B396E" w:rsidP="001B396E">
      <w:pPr>
        <w:spacing w:after="0"/>
        <w:ind w:firstLine="720"/>
        <w:jc w:val="both"/>
        <w:rPr>
          <w:rFonts w:cstheme="minorHAnsi"/>
          <w:noProof/>
          <w:sz w:val="24"/>
          <w:szCs w:val="24"/>
          <w:lang w:val="sr-Latn-ME"/>
        </w:rPr>
      </w:pPr>
      <w:r w:rsidRPr="00CD3C73">
        <w:rPr>
          <w:rFonts w:cstheme="minorHAnsi"/>
          <w:noProof/>
          <w:sz w:val="24"/>
          <w:szCs w:val="24"/>
          <w:lang w:val="sr-Latn-ME"/>
        </w:rPr>
        <w:t xml:space="preserve"> Podnošenjem zahteva za izmenu progr</w:t>
      </w:r>
      <w:r w:rsidR="00ED1DDE" w:rsidRPr="00CD3C73">
        <w:rPr>
          <w:rFonts w:cstheme="minorHAnsi"/>
          <w:noProof/>
          <w:sz w:val="24"/>
          <w:szCs w:val="24"/>
          <w:lang w:val="sr-Latn-ME"/>
        </w:rPr>
        <w:t>a</w:t>
      </w:r>
      <w:r w:rsidRPr="00CD3C73">
        <w:rPr>
          <w:rFonts w:cstheme="minorHAnsi"/>
          <w:noProof/>
          <w:sz w:val="24"/>
          <w:szCs w:val="24"/>
          <w:lang w:val="sr-Latn-ME"/>
        </w:rPr>
        <w:t>ma nakon akreditacije, na pro</w:t>
      </w:r>
      <w:r w:rsidR="00ED1DDE" w:rsidRPr="00CD3C73">
        <w:rPr>
          <w:rFonts w:cstheme="minorHAnsi"/>
          <w:noProof/>
          <w:sz w:val="24"/>
          <w:szCs w:val="24"/>
          <w:lang w:val="sr-Latn-ME"/>
        </w:rPr>
        <w:t>p</w:t>
      </w:r>
      <w:r w:rsidRPr="00CD3C73">
        <w:rPr>
          <w:rFonts w:cstheme="minorHAnsi"/>
          <w:noProof/>
          <w:sz w:val="24"/>
          <w:szCs w:val="24"/>
          <w:lang w:val="sr-Latn-ME"/>
        </w:rPr>
        <w:t>isanom obrascu</w:t>
      </w:r>
      <w:r w:rsidR="00ED1DDE" w:rsidRPr="00CD3C73">
        <w:rPr>
          <w:rFonts w:cstheme="minorHAnsi"/>
          <w:noProof/>
          <w:sz w:val="24"/>
          <w:szCs w:val="24"/>
          <w:lang w:val="sr-Latn-ME"/>
        </w:rPr>
        <w:t xml:space="preserve"> A5</w:t>
      </w:r>
      <w:r w:rsidRPr="00CD3C73">
        <w:rPr>
          <w:rFonts w:cstheme="minorHAnsi"/>
          <w:noProof/>
          <w:sz w:val="24"/>
          <w:szCs w:val="24"/>
          <w:lang w:val="sr-Latn-ME"/>
        </w:rPr>
        <w:t>,  autor programa pokreće postupak izmene programa.</w:t>
      </w:r>
    </w:p>
    <w:p w14:paraId="51B28E4F" w14:textId="77777777" w:rsidR="001B396E" w:rsidRPr="00CD3C73" w:rsidRDefault="001B396E" w:rsidP="001B396E">
      <w:pPr>
        <w:spacing w:after="0"/>
        <w:ind w:firstLine="720"/>
        <w:jc w:val="both"/>
        <w:rPr>
          <w:rFonts w:cstheme="minorHAnsi"/>
          <w:noProof/>
          <w:sz w:val="24"/>
          <w:szCs w:val="24"/>
          <w:lang w:val="sr-Latn-ME"/>
        </w:rPr>
      </w:pPr>
      <w:r w:rsidRPr="00CD3C73">
        <w:rPr>
          <w:rFonts w:cstheme="minorHAnsi"/>
          <w:noProof/>
          <w:sz w:val="24"/>
          <w:szCs w:val="24"/>
          <w:lang w:val="sr-Latn-ME"/>
        </w:rPr>
        <w:t>Komisija ocenjuje razloge za izmenu programa i ispunjenost standarda nakon izmene, i donosi odluku o izmeni programa.</w:t>
      </w:r>
    </w:p>
    <w:p w14:paraId="4A0A438A" w14:textId="77777777" w:rsidR="0018584D" w:rsidRPr="00CD3C73" w:rsidRDefault="001B396E" w:rsidP="00007B71">
      <w:pPr>
        <w:spacing w:after="0"/>
        <w:ind w:firstLine="720"/>
        <w:jc w:val="both"/>
        <w:rPr>
          <w:rFonts w:cstheme="minorHAnsi"/>
          <w:noProof/>
          <w:sz w:val="24"/>
          <w:szCs w:val="24"/>
          <w:lang w:val="sr-Latn-ME"/>
        </w:rPr>
      </w:pPr>
      <w:r w:rsidRPr="00CD3C73">
        <w:rPr>
          <w:rFonts w:cstheme="minorHAnsi"/>
          <w:noProof/>
          <w:sz w:val="24"/>
          <w:szCs w:val="24"/>
          <w:lang w:val="sr-Latn-ME"/>
        </w:rPr>
        <w:t>O izmeni p</w:t>
      </w:r>
      <w:r w:rsidR="00007B71" w:rsidRPr="00CD3C73">
        <w:rPr>
          <w:rFonts w:cstheme="minorHAnsi"/>
          <w:noProof/>
          <w:sz w:val="24"/>
          <w:szCs w:val="24"/>
          <w:lang w:val="sr-Latn-ME"/>
        </w:rPr>
        <w:t>rograma Komisija donosi rešenje</w:t>
      </w:r>
      <w:r w:rsidR="00ED1DDE" w:rsidRPr="00CD3C73">
        <w:rPr>
          <w:rFonts w:cstheme="minorHAnsi"/>
          <w:noProof/>
          <w:sz w:val="24"/>
          <w:szCs w:val="24"/>
          <w:lang w:val="sr-Latn-ME"/>
        </w:rPr>
        <w:t>.</w:t>
      </w:r>
    </w:p>
    <w:p w14:paraId="06CDF2FB" w14:textId="77777777" w:rsidR="003616A8" w:rsidRPr="00CD3C73" w:rsidRDefault="0018584D" w:rsidP="0018584D">
      <w:pPr>
        <w:spacing w:after="0"/>
        <w:jc w:val="both"/>
        <w:rPr>
          <w:rFonts w:cstheme="minorHAnsi"/>
          <w:b/>
          <w:noProof/>
          <w:sz w:val="24"/>
          <w:szCs w:val="24"/>
          <w:lang w:val="sr-Latn-ME"/>
        </w:rPr>
      </w:pPr>
      <w:r w:rsidRPr="00CD3C73">
        <w:rPr>
          <w:rFonts w:cstheme="minorHAnsi"/>
          <w:b/>
          <w:noProof/>
          <w:sz w:val="24"/>
          <w:szCs w:val="24"/>
          <w:lang w:val="sr-Latn-ME"/>
        </w:rPr>
        <w:t xml:space="preserve">Dodati novi član: </w:t>
      </w:r>
      <w:r w:rsidR="00ED1DDE" w:rsidRPr="00CD3C73">
        <w:rPr>
          <w:rFonts w:cstheme="minorHAnsi"/>
          <w:b/>
          <w:noProof/>
          <w:sz w:val="24"/>
          <w:szCs w:val="24"/>
          <w:lang w:val="sr-Latn-ME"/>
        </w:rPr>
        <w:t>vođenje registra akreditov</w:t>
      </w:r>
      <w:r w:rsidR="003616A8" w:rsidRPr="00CD3C73">
        <w:rPr>
          <w:rFonts w:cstheme="minorHAnsi"/>
          <w:b/>
          <w:noProof/>
          <w:sz w:val="24"/>
          <w:szCs w:val="24"/>
          <w:lang w:val="sr-Latn-ME"/>
        </w:rPr>
        <w:t>anih  programa obuke</w:t>
      </w:r>
    </w:p>
    <w:p w14:paraId="25EF459A" w14:textId="77777777" w:rsidR="00666142" w:rsidRPr="00CD3C73" w:rsidRDefault="001B396E" w:rsidP="001B396E">
      <w:pPr>
        <w:spacing w:after="0"/>
        <w:ind w:firstLine="360"/>
        <w:jc w:val="both"/>
        <w:rPr>
          <w:rFonts w:cstheme="minorHAnsi"/>
          <w:noProof/>
          <w:sz w:val="24"/>
          <w:szCs w:val="24"/>
          <w:lang w:val="sr-Latn-ME"/>
        </w:rPr>
      </w:pPr>
      <w:r w:rsidRPr="00CD3C73">
        <w:rPr>
          <w:rFonts w:cstheme="minorHAnsi"/>
          <w:noProof/>
          <w:sz w:val="24"/>
          <w:szCs w:val="24"/>
          <w:lang w:val="sr-Latn-ME"/>
        </w:rPr>
        <w:t>Registre u vezi akreditacije programa obuke vodi Zavod, odnosno Odeljenje za unapređenje kapaciteta stručnih radnika Zavoda.</w:t>
      </w:r>
    </w:p>
    <w:p w14:paraId="674DE42F" w14:textId="77777777" w:rsidR="001B396E" w:rsidRPr="00CD3C73" w:rsidRDefault="001B396E" w:rsidP="001B396E">
      <w:pPr>
        <w:spacing w:after="0"/>
        <w:ind w:firstLine="360"/>
        <w:jc w:val="both"/>
        <w:rPr>
          <w:rFonts w:cstheme="minorHAnsi"/>
          <w:noProof/>
          <w:sz w:val="24"/>
          <w:szCs w:val="24"/>
          <w:lang w:val="sr-Latn-ME"/>
        </w:rPr>
      </w:pPr>
      <w:r w:rsidRPr="00CD3C73">
        <w:rPr>
          <w:rFonts w:cstheme="minorHAnsi"/>
          <w:noProof/>
          <w:sz w:val="24"/>
          <w:szCs w:val="24"/>
          <w:lang w:val="sr-Latn-ME"/>
        </w:rPr>
        <w:t>Registri se vode u pisanoj i elektronskoj formi na propisanim obrascima, koje donosi Zavod u skladu sa relevantnim propisom.</w:t>
      </w:r>
    </w:p>
    <w:p w14:paraId="3237C49A" w14:textId="77777777" w:rsidR="001B396E" w:rsidRPr="00CD3C73" w:rsidRDefault="001B396E" w:rsidP="001B396E">
      <w:pPr>
        <w:spacing w:after="0"/>
        <w:ind w:firstLine="360"/>
        <w:jc w:val="both"/>
        <w:rPr>
          <w:rFonts w:cstheme="minorHAnsi"/>
          <w:noProof/>
          <w:sz w:val="24"/>
          <w:szCs w:val="24"/>
          <w:lang w:val="sr-Latn-ME"/>
        </w:rPr>
      </w:pPr>
      <w:r w:rsidRPr="00CD3C73">
        <w:rPr>
          <w:rFonts w:cstheme="minorHAnsi"/>
          <w:noProof/>
          <w:sz w:val="24"/>
          <w:szCs w:val="24"/>
          <w:lang w:val="sr-Latn-ME"/>
        </w:rPr>
        <w:t>Registri:</w:t>
      </w:r>
    </w:p>
    <w:p w14:paraId="207E2682" w14:textId="77777777" w:rsidR="001B396E" w:rsidRPr="00CD3C73" w:rsidRDefault="001B396E" w:rsidP="00112EE8">
      <w:pPr>
        <w:pStyle w:val="ListParagraph"/>
        <w:numPr>
          <w:ilvl w:val="0"/>
          <w:numId w:val="11"/>
        </w:numPr>
        <w:spacing w:after="0"/>
        <w:jc w:val="both"/>
        <w:rPr>
          <w:rFonts w:cstheme="minorHAnsi"/>
          <w:noProof/>
          <w:sz w:val="24"/>
          <w:szCs w:val="24"/>
          <w:lang w:val="sr-Latn-ME"/>
        </w:rPr>
      </w:pPr>
      <w:r w:rsidRPr="00CD3C73">
        <w:rPr>
          <w:rFonts w:cstheme="minorHAnsi"/>
          <w:noProof/>
          <w:sz w:val="24"/>
          <w:szCs w:val="24"/>
          <w:lang w:val="sr-Latn-ME"/>
        </w:rPr>
        <w:t>Registar prijava za akreditaciju</w:t>
      </w:r>
    </w:p>
    <w:p w14:paraId="2298058C" w14:textId="77777777" w:rsidR="001B396E" w:rsidRPr="00CD3C73" w:rsidRDefault="001B396E" w:rsidP="001B396E">
      <w:pPr>
        <w:spacing w:after="0"/>
        <w:ind w:left="720"/>
        <w:jc w:val="both"/>
        <w:rPr>
          <w:rFonts w:cstheme="minorHAnsi"/>
          <w:noProof/>
          <w:sz w:val="24"/>
          <w:szCs w:val="24"/>
          <w:lang w:val="sr-Latn-ME"/>
        </w:rPr>
      </w:pPr>
      <w:r w:rsidRPr="00CD3C73">
        <w:rPr>
          <w:rFonts w:cstheme="minorHAnsi"/>
          <w:noProof/>
          <w:sz w:val="24"/>
          <w:szCs w:val="24"/>
          <w:lang w:val="sr-Latn-ME"/>
        </w:rPr>
        <w:t>Registar prijava za akreditaciju sadrži redni broj, naziv programa obuke, datum prijave, naziv podnosioca prijave/ime nosioca autorskih prava, listu svih dokumenata dostavljenih u okviru prijave i datum donošenja odluke o akreditaciji.</w:t>
      </w:r>
    </w:p>
    <w:p w14:paraId="3D1987CD" w14:textId="77777777" w:rsidR="001B396E" w:rsidRPr="00CD3C73" w:rsidRDefault="00E5369A" w:rsidP="00112EE8">
      <w:pPr>
        <w:pStyle w:val="ListParagraph"/>
        <w:numPr>
          <w:ilvl w:val="0"/>
          <w:numId w:val="11"/>
        </w:numPr>
        <w:spacing w:after="0"/>
        <w:jc w:val="both"/>
        <w:rPr>
          <w:rFonts w:cstheme="minorHAnsi"/>
          <w:noProof/>
          <w:sz w:val="24"/>
          <w:szCs w:val="24"/>
          <w:lang w:val="sr-Latn-ME"/>
        </w:rPr>
      </w:pPr>
      <w:r w:rsidRPr="00CD3C73">
        <w:rPr>
          <w:rFonts w:cstheme="minorHAnsi"/>
          <w:noProof/>
          <w:sz w:val="24"/>
          <w:szCs w:val="24"/>
          <w:lang w:val="sr-Latn-ME"/>
        </w:rPr>
        <w:t xml:space="preserve"> Registar akreditovanih </w:t>
      </w:r>
      <w:r w:rsidR="001B396E" w:rsidRPr="00CD3C73">
        <w:rPr>
          <w:rFonts w:cstheme="minorHAnsi"/>
          <w:noProof/>
          <w:sz w:val="24"/>
          <w:szCs w:val="24"/>
          <w:lang w:val="sr-Latn-ME"/>
        </w:rPr>
        <w:t xml:space="preserve"> programa obuke</w:t>
      </w:r>
    </w:p>
    <w:p w14:paraId="177BA94E" w14:textId="77777777" w:rsidR="00E5369A" w:rsidRPr="00CD3C73" w:rsidRDefault="001B396E" w:rsidP="00007B71">
      <w:pPr>
        <w:pStyle w:val="ListParagraph"/>
        <w:spacing w:after="0"/>
        <w:jc w:val="both"/>
        <w:rPr>
          <w:rFonts w:cstheme="minorHAnsi"/>
          <w:noProof/>
          <w:sz w:val="24"/>
          <w:szCs w:val="24"/>
          <w:lang w:val="sr-Latn-ME"/>
        </w:rPr>
      </w:pPr>
      <w:r w:rsidRPr="00CD3C73">
        <w:rPr>
          <w:rFonts w:cstheme="minorHAnsi"/>
          <w:noProof/>
          <w:sz w:val="24"/>
          <w:szCs w:val="24"/>
          <w:lang w:val="sr-Latn-ME"/>
        </w:rPr>
        <w:t xml:space="preserve">Registar akreditiranih programa obuke sadrži redni broj, naziv programa, naziv realizatora programa obuke, </w:t>
      </w:r>
      <w:r w:rsidR="00E5369A" w:rsidRPr="00CD3C73">
        <w:rPr>
          <w:rFonts w:cstheme="minorHAnsi"/>
          <w:noProof/>
          <w:sz w:val="24"/>
          <w:szCs w:val="24"/>
          <w:lang w:val="sr-Latn-ME"/>
        </w:rPr>
        <w:t>oblast r</w:t>
      </w:r>
      <w:r w:rsidR="00ED1DDE" w:rsidRPr="00CD3C73">
        <w:rPr>
          <w:rFonts w:cstheme="minorHAnsi"/>
          <w:noProof/>
          <w:sz w:val="24"/>
          <w:szCs w:val="24"/>
          <w:lang w:val="sr-Latn-ME"/>
        </w:rPr>
        <w:t>a</w:t>
      </w:r>
      <w:r w:rsidR="00E5369A" w:rsidRPr="00CD3C73">
        <w:rPr>
          <w:rFonts w:cstheme="minorHAnsi"/>
          <w:noProof/>
          <w:sz w:val="24"/>
          <w:szCs w:val="24"/>
          <w:lang w:val="sr-Latn-ME"/>
        </w:rPr>
        <w:t>d</w:t>
      </w:r>
      <w:r w:rsidR="00ED1DDE" w:rsidRPr="00CD3C73">
        <w:rPr>
          <w:rFonts w:cstheme="minorHAnsi"/>
          <w:noProof/>
          <w:sz w:val="24"/>
          <w:szCs w:val="24"/>
          <w:lang w:val="sr-Latn-ME"/>
        </w:rPr>
        <w:t>a</w:t>
      </w:r>
      <w:r w:rsidR="00E5369A" w:rsidRPr="00CD3C73">
        <w:rPr>
          <w:rFonts w:cstheme="minorHAnsi"/>
          <w:noProof/>
          <w:sz w:val="24"/>
          <w:szCs w:val="24"/>
          <w:lang w:val="sr-Latn-ME"/>
        </w:rPr>
        <w:t xml:space="preserve"> na koju se program odnosi</w:t>
      </w:r>
      <w:r w:rsidRPr="00CD3C73">
        <w:rPr>
          <w:rFonts w:cstheme="minorHAnsi"/>
          <w:noProof/>
          <w:sz w:val="24"/>
          <w:szCs w:val="24"/>
          <w:lang w:val="sr-Latn-ME"/>
        </w:rPr>
        <w:t>, broj sati obuke, ciljnu grupu korisnika i datum ak</w:t>
      </w:r>
      <w:r w:rsidR="00E5369A" w:rsidRPr="00CD3C73">
        <w:rPr>
          <w:rFonts w:cstheme="minorHAnsi"/>
          <w:noProof/>
          <w:sz w:val="24"/>
          <w:szCs w:val="24"/>
          <w:lang w:val="sr-Latn-ME"/>
        </w:rPr>
        <w:t>reditacije programa. Sastavni de</w:t>
      </w:r>
      <w:r w:rsidRPr="00CD3C73">
        <w:rPr>
          <w:rFonts w:cstheme="minorHAnsi"/>
          <w:noProof/>
          <w:sz w:val="24"/>
          <w:szCs w:val="24"/>
          <w:lang w:val="sr-Latn-ME"/>
        </w:rPr>
        <w:t>o registra je kompletna konkursna dok</w:t>
      </w:r>
      <w:r w:rsidR="00E5369A" w:rsidRPr="00CD3C73">
        <w:rPr>
          <w:rFonts w:cstheme="minorHAnsi"/>
          <w:noProof/>
          <w:sz w:val="24"/>
          <w:szCs w:val="24"/>
          <w:lang w:val="sr-Latn-ME"/>
        </w:rPr>
        <w:t>umentaciju koju su autori podn</w:t>
      </w:r>
      <w:r w:rsidRPr="00CD3C73">
        <w:rPr>
          <w:rFonts w:cstheme="minorHAnsi"/>
          <w:noProof/>
          <w:sz w:val="24"/>
          <w:szCs w:val="24"/>
          <w:lang w:val="sr-Latn-ME"/>
        </w:rPr>
        <w:t>eli tokom prijema.</w:t>
      </w:r>
    </w:p>
    <w:p w14:paraId="7E1AC30A" w14:textId="77777777" w:rsidR="001B396E" w:rsidRPr="00CD3C73" w:rsidRDefault="001B396E" w:rsidP="00112EE8">
      <w:pPr>
        <w:pStyle w:val="ListParagraph"/>
        <w:numPr>
          <w:ilvl w:val="0"/>
          <w:numId w:val="11"/>
        </w:numPr>
        <w:spacing w:after="0"/>
        <w:jc w:val="both"/>
        <w:rPr>
          <w:rFonts w:cstheme="minorHAnsi"/>
          <w:noProof/>
          <w:sz w:val="24"/>
          <w:szCs w:val="24"/>
          <w:lang w:val="sr-Latn-ME"/>
        </w:rPr>
      </w:pPr>
      <w:r w:rsidRPr="00CD3C73">
        <w:rPr>
          <w:rFonts w:cstheme="minorHAnsi"/>
          <w:noProof/>
          <w:sz w:val="24"/>
          <w:szCs w:val="24"/>
          <w:lang w:val="sr-Latn-ME"/>
        </w:rPr>
        <w:t xml:space="preserve">Registar </w:t>
      </w:r>
      <w:r w:rsidR="00E5369A" w:rsidRPr="00CD3C73">
        <w:rPr>
          <w:rFonts w:cstheme="minorHAnsi"/>
          <w:noProof/>
          <w:sz w:val="24"/>
          <w:szCs w:val="24"/>
          <w:lang w:val="sr-Latn-ME"/>
        </w:rPr>
        <w:t xml:space="preserve">realizovanih </w:t>
      </w:r>
      <w:r w:rsidRPr="00CD3C73">
        <w:rPr>
          <w:rFonts w:cstheme="minorHAnsi"/>
          <w:noProof/>
          <w:sz w:val="24"/>
          <w:szCs w:val="24"/>
          <w:lang w:val="sr-Latn-ME"/>
        </w:rPr>
        <w:t xml:space="preserve"> programa obuke</w:t>
      </w:r>
    </w:p>
    <w:p w14:paraId="63B94F31" w14:textId="77777777" w:rsidR="001B396E" w:rsidRPr="00CD3C73" w:rsidRDefault="00E5369A" w:rsidP="00E5369A">
      <w:pPr>
        <w:pStyle w:val="ListParagraph"/>
        <w:spacing w:after="0"/>
        <w:jc w:val="both"/>
        <w:rPr>
          <w:rFonts w:cstheme="minorHAnsi"/>
          <w:noProof/>
          <w:sz w:val="24"/>
          <w:szCs w:val="24"/>
          <w:lang w:val="sr-Latn-ME"/>
        </w:rPr>
      </w:pPr>
      <w:r w:rsidRPr="00CD3C73">
        <w:rPr>
          <w:rFonts w:cstheme="minorHAnsi"/>
          <w:noProof/>
          <w:sz w:val="24"/>
          <w:szCs w:val="24"/>
          <w:lang w:val="sr-Latn-ME"/>
        </w:rPr>
        <w:t>Registar realizovanih akreditovanih</w:t>
      </w:r>
      <w:r w:rsidR="001B396E" w:rsidRPr="00CD3C73">
        <w:rPr>
          <w:rFonts w:cstheme="minorHAnsi"/>
          <w:noProof/>
          <w:sz w:val="24"/>
          <w:szCs w:val="24"/>
          <w:lang w:val="sr-Latn-ME"/>
        </w:rPr>
        <w:t xml:space="preserve"> programa </w:t>
      </w:r>
      <w:r w:rsidRPr="00CD3C73">
        <w:rPr>
          <w:rFonts w:cstheme="minorHAnsi"/>
          <w:noProof/>
          <w:sz w:val="24"/>
          <w:szCs w:val="24"/>
          <w:lang w:val="sr-Latn-ME"/>
        </w:rPr>
        <w:t>obuke vodi se na osnovu izv</w:t>
      </w:r>
      <w:r w:rsidR="001B396E" w:rsidRPr="00CD3C73">
        <w:rPr>
          <w:rFonts w:cstheme="minorHAnsi"/>
          <w:noProof/>
          <w:sz w:val="24"/>
          <w:szCs w:val="24"/>
          <w:lang w:val="sr-Latn-ME"/>
        </w:rPr>
        <w:t>eštaja o realizaciji koji autori programa</w:t>
      </w:r>
      <w:r w:rsidRPr="00CD3C73">
        <w:rPr>
          <w:rFonts w:cstheme="minorHAnsi"/>
          <w:noProof/>
          <w:sz w:val="24"/>
          <w:szCs w:val="24"/>
          <w:lang w:val="sr-Latn-ME"/>
        </w:rPr>
        <w:t xml:space="preserve"> obuke dostavljaju nadležnom t</w:t>
      </w:r>
      <w:r w:rsidR="001B396E" w:rsidRPr="00CD3C73">
        <w:rPr>
          <w:rFonts w:cstheme="minorHAnsi"/>
          <w:noProof/>
          <w:sz w:val="24"/>
          <w:szCs w:val="24"/>
          <w:lang w:val="sr-Latn-ME"/>
        </w:rPr>
        <w:t>elu. Izvještaj o real</w:t>
      </w:r>
      <w:r w:rsidRPr="00CD3C73">
        <w:rPr>
          <w:rFonts w:cstheme="minorHAnsi"/>
          <w:noProof/>
          <w:sz w:val="24"/>
          <w:szCs w:val="24"/>
          <w:lang w:val="sr-Latn-ME"/>
        </w:rPr>
        <w:t xml:space="preserve">izaciji dostavlja se u pisanoj </w:t>
      </w:r>
      <w:r w:rsidR="001B396E" w:rsidRPr="00CD3C73">
        <w:rPr>
          <w:rFonts w:cstheme="minorHAnsi"/>
          <w:noProof/>
          <w:sz w:val="24"/>
          <w:szCs w:val="24"/>
          <w:lang w:val="sr-Latn-ME"/>
        </w:rPr>
        <w:t>i</w:t>
      </w:r>
      <w:r w:rsidRPr="00CD3C73">
        <w:rPr>
          <w:rFonts w:cstheme="minorHAnsi"/>
          <w:noProof/>
          <w:sz w:val="24"/>
          <w:szCs w:val="24"/>
          <w:lang w:val="sr-Latn-ME"/>
        </w:rPr>
        <w:t xml:space="preserve"> elektronskoj formi</w:t>
      </w:r>
      <w:r w:rsidR="00ED1DDE" w:rsidRPr="00CD3C73">
        <w:rPr>
          <w:rFonts w:cstheme="minorHAnsi"/>
          <w:noProof/>
          <w:sz w:val="24"/>
          <w:szCs w:val="24"/>
          <w:lang w:val="sr-Latn-ME"/>
        </w:rPr>
        <w:t xml:space="preserve"> na obrascu A6</w:t>
      </w:r>
      <w:r w:rsidRPr="00CD3C73">
        <w:rPr>
          <w:rFonts w:cstheme="minorHAnsi"/>
          <w:noProof/>
          <w:sz w:val="24"/>
          <w:szCs w:val="24"/>
          <w:lang w:val="sr-Latn-ME"/>
        </w:rPr>
        <w:t>. Sastavni deo izv</w:t>
      </w:r>
      <w:r w:rsidR="001B396E" w:rsidRPr="00CD3C73">
        <w:rPr>
          <w:rFonts w:cstheme="minorHAnsi"/>
          <w:noProof/>
          <w:sz w:val="24"/>
          <w:szCs w:val="24"/>
          <w:lang w:val="sr-Latn-ME"/>
        </w:rPr>
        <w:t>eštaja č</w:t>
      </w:r>
      <w:r w:rsidRPr="00CD3C73">
        <w:rPr>
          <w:rFonts w:cstheme="minorHAnsi"/>
          <w:noProof/>
          <w:sz w:val="24"/>
          <w:szCs w:val="24"/>
          <w:lang w:val="sr-Latn-ME"/>
        </w:rPr>
        <w:t>ini spisak učesnika koji su usp</w:t>
      </w:r>
      <w:r w:rsidR="001B396E" w:rsidRPr="00CD3C73">
        <w:rPr>
          <w:rFonts w:cstheme="minorHAnsi"/>
          <w:noProof/>
          <w:sz w:val="24"/>
          <w:szCs w:val="24"/>
          <w:lang w:val="sr-Latn-ME"/>
        </w:rPr>
        <w:t>ešno završili obuku i evaluacija obuke</w:t>
      </w:r>
      <w:r w:rsidR="00ED1DDE" w:rsidRPr="00CD3C73">
        <w:rPr>
          <w:rFonts w:cstheme="minorHAnsi"/>
          <w:noProof/>
          <w:sz w:val="24"/>
          <w:szCs w:val="24"/>
          <w:lang w:val="sr-Latn-ME"/>
        </w:rPr>
        <w:t xml:space="preserve"> na obrascu A7</w:t>
      </w:r>
      <w:r w:rsidR="001B396E" w:rsidRPr="00CD3C73">
        <w:rPr>
          <w:rFonts w:cstheme="minorHAnsi"/>
          <w:noProof/>
          <w:sz w:val="24"/>
          <w:szCs w:val="24"/>
          <w:lang w:val="sr-Latn-ME"/>
        </w:rPr>
        <w:t>.</w:t>
      </w:r>
    </w:p>
    <w:p w14:paraId="571FEEAE" w14:textId="77777777" w:rsidR="001B396E" w:rsidRPr="00CD3C73" w:rsidRDefault="001B396E" w:rsidP="00112EE8">
      <w:pPr>
        <w:pStyle w:val="ListParagraph"/>
        <w:numPr>
          <w:ilvl w:val="0"/>
          <w:numId w:val="11"/>
        </w:numPr>
        <w:spacing w:after="0"/>
        <w:jc w:val="both"/>
        <w:rPr>
          <w:rFonts w:cstheme="minorHAnsi"/>
          <w:noProof/>
          <w:sz w:val="24"/>
          <w:szCs w:val="24"/>
          <w:lang w:val="sr-Latn-ME"/>
        </w:rPr>
      </w:pPr>
      <w:r w:rsidRPr="00CD3C73">
        <w:rPr>
          <w:rFonts w:cstheme="minorHAnsi"/>
          <w:noProof/>
          <w:sz w:val="24"/>
          <w:szCs w:val="24"/>
          <w:lang w:val="sr-Latn-ME"/>
        </w:rPr>
        <w:t xml:space="preserve">Registar učesnika u </w:t>
      </w:r>
      <w:r w:rsidR="00E5369A" w:rsidRPr="00CD3C73">
        <w:rPr>
          <w:rFonts w:cstheme="minorHAnsi"/>
          <w:noProof/>
          <w:sz w:val="24"/>
          <w:szCs w:val="24"/>
          <w:lang w:val="sr-Latn-ME"/>
        </w:rPr>
        <w:t xml:space="preserve">realizovanom </w:t>
      </w:r>
      <w:r w:rsidRPr="00CD3C73">
        <w:rPr>
          <w:rFonts w:cstheme="minorHAnsi"/>
          <w:noProof/>
          <w:sz w:val="24"/>
          <w:szCs w:val="24"/>
          <w:lang w:val="sr-Latn-ME"/>
        </w:rPr>
        <w:t xml:space="preserve"> programu obuke</w:t>
      </w:r>
    </w:p>
    <w:p w14:paraId="7F1467EB" w14:textId="77777777" w:rsidR="004157CB" w:rsidRPr="00CD3C73" w:rsidRDefault="00E5369A" w:rsidP="00007B71">
      <w:pPr>
        <w:pStyle w:val="ListParagraph"/>
        <w:spacing w:after="0"/>
        <w:jc w:val="both"/>
        <w:rPr>
          <w:rFonts w:cstheme="minorHAnsi"/>
          <w:noProof/>
          <w:sz w:val="24"/>
          <w:szCs w:val="24"/>
          <w:lang w:val="sr-Latn-ME"/>
        </w:rPr>
      </w:pPr>
      <w:r w:rsidRPr="00CD3C73">
        <w:rPr>
          <w:rFonts w:cstheme="minorHAnsi"/>
          <w:noProof/>
          <w:sz w:val="24"/>
          <w:szCs w:val="24"/>
          <w:lang w:val="sr-Latn-ME"/>
        </w:rPr>
        <w:t xml:space="preserve">Evidencija učesnika sadrži: naziv programa obuke i datum relaizacije i </w:t>
      </w:r>
      <w:r w:rsidR="001B396E" w:rsidRPr="00CD3C73">
        <w:rPr>
          <w:rFonts w:cstheme="minorHAnsi"/>
          <w:noProof/>
          <w:sz w:val="24"/>
          <w:szCs w:val="24"/>
          <w:lang w:val="sr-Latn-ME"/>
        </w:rPr>
        <w:t>osno</w:t>
      </w:r>
      <w:r w:rsidRPr="00CD3C73">
        <w:rPr>
          <w:rFonts w:cstheme="minorHAnsi"/>
          <w:noProof/>
          <w:sz w:val="24"/>
          <w:szCs w:val="24"/>
          <w:lang w:val="sr-Latn-ME"/>
        </w:rPr>
        <w:t>vne podatke o učesniku programa:</w:t>
      </w:r>
      <w:r w:rsidR="001B396E" w:rsidRPr="00CD3C73">
        <w:rPr>
          <w:rFonts w:cstheme="minorHAnsi"/>
          <w:noProof/>
          <w:sz w:val="24"/>
          <w:szCs w:val="24"/>
          <w:lang w:val="sr-Latn-ME"/>
        </w:rPr>
        <w:t xml:space="preserve"> ime, prezime, matični broj, </w:t>
      </w:r>
      <w:r w:rsidRPr="00CD3C73">
        <w:rPr>
          <w:rFonts w:cstheme="minorHAnsi"/>
          <w:noProof/>
          <w:sz w:val="24"/>
          <w:szCs w:val="24"/>
          <w:lang w:val="sr-Latn-ME"/>
        </w:rPr>
        <w:t>pozi</w:t>
      </w:r>
      <w:r w:rsidR="00ED1DDE" w:rsidRPr="00CD3C73">
        <w:rPr>
          <w:rFonts w:cstheme="minorHAnsi"/>
          <w:noProof/>
          <w:sz w:val="24"/>
          <w:szCs w:val="24"/>
          <w:lang w:val="sr-Latn-ME"/>
        </w:rPr>
        <w:t>ci</w:t>
      </w:r>
      <w:r w:rsidRPr="00CD3C73">
        <w:rPr>
          <w:rFonts w:cstheme="minorHAnsi"/>
          <w:noProof/>
          <w:sz w:val="24"/>
          <w:szCs w:val="24"/>
          <w:lang w:val="sr-Latn-ME"/>
        </w:rPr>
        <w:t>ju u orgnizaciji</w:t>
      </w:r>
      <w:r w:rsidR="001B396E" w:rsidRPr="00CD3C73">
        <w:rPr>
          <w:rFonts w:cstheme="minorHAnsi"/>
          <w:noProof/>
          <w:sz w:val="24"/>
          <w:szCs w:val="24"/>
          <w:lang w:val="sr-Latn-ME"/>
        </w:rPr>
        <w:t>,</w:t>
      </w:r>
      <w:r w:rsidR="00ED1DDE" w:rsidRPr="00CD3C73">
        <w:rPr>
          <w:rFonts w:cstheme="minorHAnsi"/>
          <w:noProof/>
          <w:sz w:val="24"/>
          <w:szCs w:val="24"/>
          <w:lang w:val="sr-Latn-ME"/>
        </w:rPr>
        <w:t xml:space="preserve"> obrazovni profil,</w:t>
      </w:r>
      <w:r w:rsidR="001B396E" w:rsidRPr="00CD3C73">
        <w:rPr>
          <w:rFonts w:cstheme="minorHAnsi"/>
          <w:noProof/>
          <w:sz w:val="24"/>
          <w:szCs w:val="24"/>
          <w:lang w:val="sr-Latn-ME"/>
        </w:rPr>
        <w:t xml:space="preserve"> </w:t>
      </w:r>
      <w:r w:rsidR="00ED1DDE" w:rsidRPr="00CD3C73">
        <w:rPr>
          <w:rFonts w:cstheme="minorHAnsi"/>
          <w:noProof/>
          <w:sz w:val="24"/>
          <w:szCs w:val="24"/>
          <w:lang w:val="sr-Latn-ME"/>
        </w:rPr>
        <w:t>kontakt</w:t>
      </w:r>
      <w:r w:rsidR="001B396E" w:rsidRPr="00CD3C73">
        <w:rPr>
          <w:rFonts w:cstheme="minorHAnsi"/>
          <w:noProof/>
          <w:sz w:val="24"/>
          <w:szCs w:val="24"/>
          <w:lang w:val="sr-Latn-ME"/>
        </w:rPr>
        <w:t>.</w:t>
      </w:r>
    </w:p>
    <w:p w14:paraId="4CE392FD" w14:textId="77777777" w:rsidR="009233FF" w:rsidRPr="00CD3C73" w:rsidRDefault="009233FF" w:rsidP="009233FF">
      <w:pPr>
        <w:pStyle w:val="ListParagraph"/>
        <w:spacing w:after="0"/>
        <w:ind w:left="360"/>
        <w:jc w:val="both"/>
        <w:rPr>
          <w:rFonts w:cstheme="minorHAnsi"/>
          <w:noProof/>
          <w:sz w:val="24"/>
          <w:szCs w:val="24"/>
          <w:lang w:val="sr-Latn-ME"/>
        </w:rPr>
      </w:pPr>
      <w:r w:rsidRPr="00CD3C73">
        <w:rPr>
          <w:rFonts w:cstheme="minorHAnsi"/>
          <w:b/>
          <w:noProof/>
          <w:sz w:val="24"/>
          <w:szCs w:val="24"/>
          <w:lang w:val="sr-Latn-ME"/>
        </w:rPr>
        <w:t>Član 10 pravilnika:  Praćenje realizacije akreditovanih programa obuke</w:t>
      </w:r>
      <w:r w:rsidR="007F356B" w:rsidRPr="00CD3C73">
        <w:rPr>
          <w:rFonts w:cstheme="minorHAnsi"/>
          <w:b/>
          <w:noProof/>
          <w:sz w:val="24"/>
          <w:szCs w:val="24"/>
          <w:lang w:val="sr-Latn-ME"/>
        </w:rPr>
        <w:t xml:space="preserve"> </w:t>
      </w:r>
      <w:r w:rsidR="007F356B" w:rsidRPr="00CD3C73">
        <w:rPr>
          <w:rFonts w:cstheme="minorHAnsi"/>
          <w:noProof/>
          <w:sz w:val="24"/>
          <w:szCs w:val="24"/>
          <w:lang w:val="sr-Latn-ME"/>
        </w:rPr>
        <w:t>(okvirni predlog)</w:t>
      </w:r>
    </w:p>
    <w:p w14:paraId="518ACE0C" w14:textId="77777777" w:rsidR="007B2E44" w:rsidRPr="00CD3C73" w:rsidRDefault="007B2E44" w:rsidP="009233FF">
      <w:pPr>
        <w:pStyle w:val="ListParagraph"/>
        <w:spacing w:after="0"/>
        <w:ind w:left="360"/>
        <w:jc w:val="both"/>
        <w:rPr>
          <w:rFonts w:cstheme="minorHAnsi"/>
          <w:b/>
          <w:noProof/>
          <w:sz w:val="24"/>
          <w:szCs w:val="24"/>
          <w:lang w:val="sr-Latn-ME"/>
        </w:rPr>
      </w:pPr>
    </w:p>
    <w:p w14:paraId="550F8FE7" w14:textId="77777777" w:rsidR="007B2E44" w:rsidRPr="00CD3C73" w:rsidRDefault="007B2E44" w:rsidP="00007B71">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Izmeniti ovaj član, tako da ostanu samo sadržaji koji se odnose na aktivnosti Zavoda.</w:t>
      </w:r>
    </w:p>
    <w:p w14:paraId="51108030" w14:textId="77777777" w:rsidR="007B2E44" w:rsidRPr="00CD3C73" w:rsidRDefault="007B2E44" w:rsidP="007B2E44">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Praćenje realizacije akreditovanih programa obuke vrši Zavod kroz:</w:t>
      </w:r>
    </w:p>
    <w:p w14:paraId="0112812A" w14:textId="77777777" w:rsidR="007B2E44" w:rsidRPr="00CD3C73" w:rsidRDefault="007B2E44" w:rsidP="007B2E44">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1) uvid u realizaciju programa obuke;</w:t>
      </w:r>
    </w:p>
    <w:p w14:paraId="3DF1E5ED" w14:textId="77777777" w:rsidR="007B2E44" w:rsidRPr="00CD3C73" w:rsidRDefault="007B2E44" w:rsidP="007B2E44">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lastRenderedPageBreak/>
        <w:t>2) uvid u izveštaj o realizovanom programu obuke; i</w:t>
      </w:r>
    </w:p>
    <w:p w14:paraId="040E7B63" w14:textId="77777777" w:rsidR="007B2E44" w:rsidRPr="00CD3C73" w:rsidRDefault="007B2E44" w:rsidP="00007B71">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3) intervjue, odnosno ankete sa učesnicima obuke.</w:t>
      </w:r>
    </w:p>
    <w:p w14:paraId="3AA02C14" w14:textId="77777777" w:rsidR="007B2E44" w:rsidRPr="00CD3C73" w:rsidRDefault="007B2E44" w:rsidP="007B2E44">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Zavod donosi kriterijume za ocenu:</w:t>
      </w:r>
    </w:p>
    <w:p w14:paraId="2DC7CE10" w14:textId="77777777" w:rsidR="007B2E44" w:rsidRPr="00CD3C73" w:rsidRDefault="007B2E44" w:rsidP="00112EE8">
      <w:pPr>
        <w:pStyle w:val="ListParagraph"/>
        <w:numPr>
          <w:ilvl w:val="0"/>
          <w:numId w:val="12"/>
        </w:numPr>
        <w:spacing w:after="0"/>
        <w:jc w:val="both"/>
        <w:rPr>
          <w:rFonts w:cstheme="minorHAnsi"/>
          <w:noProof/>
          <w:sz w:val="24"/>
          <w:szCs w:val="24"/>
          <w:lang w:val="sr-Latn-ME"/>
        </w:rPr>
      </w:pPr>
      <w:r w:rsidRPr="00CD3C73">
        <w:rPr>
          <w:rFonts w:cstheme="minorHAnsi"/>
          <w:noProof/>
          <w:sz w:val="24"/>
          <w:szCs w:val="24"/>
          <w:lang w:val="sr-Latn-ME"/>
        </w:rPr>
        <w:t>Usaglašenosti definisanih postupaka praćenja i vrednovanja efekata u praksi sa očekivanim efektima programa</w:t>
      </w:r>
    </w:p>
    <w:p w14:paraId="65390AA3" w14:textId="77777777" w:rsidR="007F356B" w:rsidRPr="00CD3C73" w:rsidRDefault="007F356B" w:rsidP="00112EE8">
      <w:pPr>
        <w:pStyle w:val="ListParagraph"/>
        <w:numPr>
          <w:ilvl w:val="0"/>
          <w:numId w:val="12"/>
        </w:numPr>
        <w:spacing w:after="0"/>
        <w:jc w:val="both"/>
        <w:rPr>
          <w:rFonts w:cstheme="minorHAnsi"/>
          <w:noProof/>
          <w:sz w:val="24"/>
          <w:szCs w:val="24"/>
          <w:lang w:val="sr-Latn-ME"/>
        </w:rPr>
      </w:pPr>
      <w:r w:rsidRPr="00CD3C73">
        <w:rPr>
          <w:rFonts w:cstheme="minorHAnsi"/>
          <w:noProof/>
          <w:sz w:val="24"/>
          <w:szCs w:val="24"/>
          <w:lang w:val="sr-Latn-ME"/>
        </w:rPr>
        <w:t>Da li je program obuke koji za cilj ima razvoj veština planom obuke predvideo i postupke za</w:t>
      </w:r>
      <w:r w:rsidR="00ED1DDE" w:rsidRPr="00CD3C73">
        <w:rPr>
          <w:rFonts w:cstheme="minorHAnsi"/>
          <w:noProof/>
          <w:sz w:val="24"/>
          <w:szCs w:val="24"/>
          <w:lang w:val="sr-Latn-ME"/>
        </w:rPr>
        <w:t xml:space="preserve"> proveru njegove praktične prim</w:t>
      </w:r>
      <w:r w:rsidRPr="00CD3C73">
        <w:rPr>
          <w:rFonts w:cstheme="minorHAnsi"/>
          <w:noProof/>
          <w:sz w:val="24"/>
          <w:szCs w:val="24"/>
          <w:lang w:val="sr-Latn-ME"/>
        </w:rPr>
        <w:t>ene</w:t>
      </w:r>
    </w:p>
    <w:p w14:paraId="5859EC59" w14:textId="77777777" w:rsidR="007F356B" w:rsidRPr="00CD3C73" w:rsidRDefault="007F356B" w:rsidP="00112EE8">
      <w:pPr>
        <w:pStyle w:val="ListParagraph"/>
        <w:numPr>
          <w:ilvl w:val="0"/>
          <w:numId w:val="12"/>
        </w:numPr>
        <w:spacing w:after="0"/>
        <w:jc w:val="both"/>
        <w:rPr>
          <w:rFonts w:cstheme="minorHAnsi"/>
          <w:noProof/>
          <w:sz w:val="24"/>
          <w:szCs w:val="24"/>
          <w:lang w:val="sr-Latn-ME"/>
        </w:rPr>
      </w:pPr>
      <w:r w:rsidRPr="00CD3C73">
        <w:rPr>
          <w:rFonts w:cstheme="minorHAnsi"/>
          <w:noProof/>
          <w:sz w:val="24"/>
          <w:szCs w:val="24"/>
          <w:lang w:val="sr-Latn-ME"/>
        </w:rPr>
        <w:t xml:space="preserve">Prenosa učenja tokom obuke i </w:t>
      </w:r>
      <w:r w:rsidR="00ED1DDE" w:rsidRPr="00CD3C73">
        <w:rPr>
          <w:rFonts w:cstheme="minorHAnsi"/>
          <w:noProof/>
          <w:sz w:val="24"/>
          <w:szCs w:val="24"/>
          <w:lang w:val="sr-Latn-ME"/>
        </w:rPr>
        <w:t>na druge situacije.</w:t>
      </w:r>
    </w:p>
    <w:p w14:paraId="0CCD0A12" w14:textId="77777777" w:rsidR="007F356B" w:rsidRPr="00CD3C73" w:rsidRDefault="007F356B" w:rsidP="007F356B">
      <w:pPr>
        <w:spacing w:after="0"/>
        <w:jc w:val="both"/>
        <w:rPr>
          <w:rFonts w:cstheme="minorHAnsi"/>
          <w:noProof/>
          <w:sz w:val="24"/>
          <w:szCs w:val="24"/>
          <w:lang w:val="sr-Latn-ME"/>
        </w:rPr>
      </w:pPr>
    </w:p>
    <w:p w14:paraId="3108120E" w14:textId="77777777" w:rsidR="007B2E44" w:rsidRPr="00CD3C73" w:rsidRDefault="007F356B" w:rsidP="007F356B">
      <w:pPr>
        <w:spacing w:after="0"/>
        <w:ind w:firstLine="360"/>
        <w:jc w:val="both"/>
        <w:rPr>
          <w:rFonts w:cstheme="minorHAnsi"/>
          <w:noProof/>
          <w:sz w:val="24"/>
          <w:szCs w:val="24"/>
          <w:lang w:val="sr-Latn-ME"/>
        </w:rPr>
      </w:pPr>
      <w:r w:rsidRPr="00CD3C73">
        <w:rPr>
          <w:rFonts w:cstheme="minorHAnsi"/>
          <w:noProof/>
          <w:sz w:val="24"/>
          <w:szCs w:val="24"/>
          <w:lang w:val="sr-Latn-ME"/>
        </w:rPr>
        <w:t>Za praćenje efekata programa obuke u praksi Zavod donosi postupke i procedure koje definišu nadležnosti Zavod i pružaoca usluge u praćenju i evaluaciji programa obuke na osnovu definisanih kriterijuma u samom programu obuke i kriterijuma i instrumenata koje donosi Zavod.</w:t>
      </w:r>
    </w:p>
    <w:p w14:paraId="1DA981CC" w14:textId="77777777" w:rsidR="007F356B" w:rsidRPr="00CD3C73" w:rsidRDefault="007F356B" w:rsidP="007F356B">
      <w:pPr>
        <w:spacing w:after="0"/>
        <w:ind w:firstLine="360"/>
        <w:jc w:val="both"/>
        <w:rPr>
          <w:rFonts w:cstheme="minorHAnsi"/>
          <w:noProof/>
          <w:sz w:val="24"/>
          <w:szCs w:val="24"/>
          <w:lang w:val="sr-Latn-ME"/>
        </w:rPr>
      </w:pPr>
      <w:r w:rsidRPr="00CD3C73">
        <w:rPr>
          <w:rFonts w:cstheme="minorHAnsi"/>
          <w:noProof/>
          <w:sz w:val="24"/>
          <w:szCs w:val="24"/>
          <w:lang w:val="sr-Latn-ME"/>
        </w:rPr>
        <w:t>Učesnici praćenja efekata primene programa u praksi su Zavod i pružaoc usluge – supervizor ili za to određena osoba</w:t>
      </w:r>
      <w:r w:rsidR="00ED1DDE" w:rsidRPr="00CD3C73">
        <w:rPr>
          <w:rFonts w:cstheme="minorHAnsi"/>
          <w:noProof/>
          <w:sz w:val="24"/>
          <w:szCs w:val="24"/>
          <w:lang w:val="sr-Latn-ME"/>
        </w:rPr>
        <w:t>.</w:t>
      </w:r>
    </w:p>
    <w:p w14:paraId="0AE5395E" w14:textId="77777777" w:rsidR="009233FF" w:rsidRPr="00CD3C73" w:rsidRDefault="007F356B" w:rsidP="00007B71">
      <w:pPr>
        <w:spacing w:after="0"/>
        <w:ind w:firstLine="360"/>
        <w:jc w:val="both"/>
        <w:rPr>
          <w:rFonts w:cstheme="minorHAnsi"/>
          <w:noProof/>
          <w:sz w:val="24"/>
          <w:szCs w:val="24"/>
          <w:lang w:val="sr-Latn-ME"/>
        </w:rPr>
      </w:pPr>
      <w:r w:rsidRPr="00CD3C73">
        <w:rPr>
          <w:rFonts w:cstheme="minorHAnsi"/>
          <w:noProof/>
          <w:sz w:val="24"/>
          <w:szCs w:val="24"/>
          <w:lang w:val="sr-Latn-ME"/>
        </w:rPr>
        <w:t>Provera efekata primene programa u praksi obuhvata ispitivanje zadovoljstva korisnika ostvarenim pozitivnim promenama u ponašanju korisnika koje su rezultat primene programa.</w:t>
      </w:r>
    </w:p>
    <w:p w14:paraId="16D67EDA" w14:textId="77777777" w:rsidR="009233FF" w:rsidRPr="00CD3C73" w:rsidRDefault="009233FF" w:rsidP="007F356B">
      <w:pPr>
        <w:spacing w:after="0"/>
        <w:jc w:val="both"/>
        <w:rPr>
          <w:rFonts w:cstheme="minorHAnsi"/>
          <w:b/>
          <w:noProof/>
          <w:sz w:val="24"/>
          <w:szCs w:val="24"/>
          <w:lang w:val="sr-Latn-ME"/>
        </w:rPr>
      </w:pPr>
      <w:r w:rsidRPr="00CD3C73">
        <w:rPr>
          <w:rFonts w:cstheme="minorHAnsi"/>
          <w:b/>
          <w:noProof/>
          <w:sz w:val="24"/>
          <w:szCs w:val="24"/>
          <w:lang w:val="sr-Latn-ME"/>
        </w:rPr>
        <w:t xml:space="preserve">Član 11 pravilnika:Sertifikat </w:t>
      </w:r>
    </w:p>
    <w:p w14:paraId="3DCD3169" w14:textId="77777777" w:rsidR="009233FF" w:rsidRPr="00CD3C73" w:rsidRDefault="00654BBB" w:rsidP="009233FF">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Dodati imena autora programa obuke na sertifikatu.</w:t>
      </w:r>
    </w:p>
    <w:p w14:paraId="03ED562D" w14:textId="77777777" w:rsidR="00B6028D" w:rsidRPr="00CD3C73" w:rsidRDefault="00B6028D" w:rsidP="00007B71">
      <w:pPr>
        <w:pStyle w:val="ListParagraph"/>
        <w:spacing w:after="0"/>
        <w:ind w:left="360"/>
        <w:jc w:val="both"/>
        <w:rPr>
          <w:rFonts w:cstheme="minorHAnsi"/>
          <w:noProof/>
          <w:sz w:val="24"/>
          <w:szCs w:val="24"/>
          <w:lang w:val="sr-Latn-ME"/>
        </w:rPr>
      </w:pPr>
      <w:r w:rsidRPr="00CD3C73">
        <w:rPr>
          <w:rFonts w:cstheme="minorHAnsi"/>
          <w:noProof/>
          <w:sz w:val="24"/>
          <w:szCs w:val="24"/>
          <w:lang w:val="sr-Latn-ME"/>
        </w:rPr>
        <w:t>Defin</w:t>
      </w:r>
      <w:r w:rsidR="00176D26" w:rsidRPr="00CD3C73">
        <w:rPr>
          <w:rFonts w:cstheme="minorHAnsi"/>
          <w:noProof/>
          <w:sz w:val="24"/>
          <w:szCs w:val="24"/>
          <w:lang w:val="sr-Latn-ME"/>
        </w:rPr>
        <w:t>i</w:t>
      </w:r>
      <w:r w:rsidRPr="00CD3C73">
        <w:rPr>
          <w:rFonts w:cstheme="minorHAnsi"/>
          <w:noProof/>
          <w:sz w:val="24"/>
          <w:szCs w:val="24"/>
          <w:lang w:val="sr-Latn-ME"/>
        </w:rPr>
        <w:t>sati sertifikat stručnih kvalifikacija ( sertifikat o obuci) i sertifikat stručnih kompet</w:t>
      </w:r>
      <w:r w:rsidR="00007B71" w:rsidRPr="00CD3C73">
        <w:rPr>
          <w:rFonts w:cstheme="minorHAnsi"/>
          <w:noProof/>
          <w:sz w:val="24"/>
          <w:szCs w:val="24"/>
          <w:lang w:val="sr-Latn-ME"/>
        </w:rPr>
        <w:t>encija ( sertifikat o modulima)</w:t>
      </w:r>
    </w:p>
    <w:p w14:paraId="430FA555" w14:textId="77777777" w:rsidR="003E4097" w:rsidRPr="00CD3C73" w:rsidRDefault="003E4097" w:rsidP="00007B71">
      <w:pPr>
        <w:pStyle w:val="ListParagraph"/>
        <w:spacing w:after="0"/>
        <w:ind w:left="360"/>
        <w:jc w:val="both"/>
        <w:rPr>
          <w:rFonts w:cstheme="minorHAnsi"/>
          <w:noProof/>
          <w:sz w:val="24"/>
          <w:szCs w:val="24"/>
          <w:lang w:val="sr-Latn-ME"/>
        </w:rPr>
      </w:pPr>
    </w:p>
    <w:p w14:paraId="4A46956E" w14:textId="77777777" w:rsidR="00654BBB" w:rsidRPr="00CD3C73" w:rsidRDefault="003E4097" w:rsidP="00654BBB">
      <w:pPr>
        <w:spacing w:after="0"/>
        <w:jc w:val="both"/>
        <w:rPr>
          <w:rFonts w:cstheme="minorHAnsi"/>
          <w:b/>
          <w:noProof/>
          <w:sz w:val="24"/>
          <w:szCs w:val="24"/>
          <w:lang w:val="sr-Latn-ME"/>
        </w:rPr>
      </w:pPr>
      <w:r w:rsidRPr="00CD3C73">
        <w:rPr>
          <w:rFonts w:cstheme="minorHAnsi"/>
          <w:b/>
          <w:noProof/>
          <w:sz w:val="24"/>
          <w:szCs w:val="24"/>
          <w:lang w:val="sr-Latn-ME"/>
        </w:rPr>
        <w:t>Dodati nove članove :</w:t>
      </w:r>
    </w:p>
    <w:p w14:paraId="10DF77DA" w14:textId="77777777" w:rsidR="00654BBB" w:rsidRPr="00CD3C73" w:rsidRDefault="00654BBB" w:rsidP="00112EE8">
      <w:pPr>
        <w:pStyle w:val="ListParagraph"/>
        <w:numPr>
          <w:ilvl w:val="0"/>
          <w:numId w:val="13"/>
        </w:numPr>
        <w:spacing w:after="0"/>
        <w:jc w:val="both"/>
        <w:rPr>
          <w:rFonts w:cstheme="minorHAnsi"/>
          <w:b/>
          <w:noProof/>
          <w:sz w:val="24"/>
          <w:szCs w:val="24"/>
          <w:lang w:val="sr-Latn-ME"/>
        </w:rPr>
      </w:pPr>
      <w:r w:rsidRPr="00CD3C73">
        <w:rPr>
          <w:rFonts w:cstheme="minorHAnsi"/>
          <w:noProof/>
          <w:sz w:val="24"/>
          <w:szCs w:val="24"/>
          <w:lang w:val="sr-Latn-ME"/>
        </w:rPr>
        <w:t>Dodati član/ove koji regulišu priznavanje relevantnih akreditovnaih programa kreiranih u inostranstvu ili u drugim sistemima u  Crnoj Gori ( zdravstvo, obrazovanje, pravosuđe...) u</w:t>
      </w:r>
      <w:r w:rsidR="00176D26" w:rsidRPr="00CD3C73">
        <w:rPr>
          <w:rFonts w:cstheme="minorHAnsi"/>
          <w:noProof/>
          <w:sz w:val="24"/>
          <w:szCs w:val="24"/>
          <w:lang w:val="sr-Latn-ME"/>
        </w:rPr>
        <w:t xml:space="preserve"> skladu sa važećim propisima ( Z</w:t>
      </w:r>
      <w:r w:rsidRPr="00CD3C73">
        <w:rPr>
          <w:rFonts w:cstheme="minorHAnsi"/>
          <w:noProof/>
          <w:sz w:val="24"/>
          <w:szCs w:val="24"/>
          <w:lang w:val="sr-Latn-ME"/>
        </w:rPr>
        <w:t>akon o nac</w:t>
      </w:r>
      <w:r w:rsidR="00176D26" w:rsidRPr="00CD3C73">
        <w:rPr>
          <w:rFonts w:cstheme="minorHAnsi"/>
          <w:noProof/>
          <w:sz w:val="24"/>
          <w:szCs w:val="24"/>
          <w:lang w:val="sr-Latn-ME"/>
        </w:rPr>
        <w:t xml:space="preserve">ionalnim stručnim kvalifikaicjama, </w:t>
      </w:r>
      <w:r w:rsidRPr="00CD3C73">
        <w:rPr>
          <w:rFonts w:cstheme="minorHAnsi"/>
          <w:noProof/>
          <w:sz w:val="24"/>
          <w:szCs w:val="24"/>
          <w:lang w:val="sr-Latn-ME"/>
        </w:rPr>
        <w:t>propisi nadležnih miniistrastava) i uvođenje ovih progama u registar akrditovanih programa obuke;</w:t>
      </w:r>
    </w:p>
    <w:p w14:paraId="6805A655" w14:textId="77777777" w:rsidR="00654BBB" w:rsidRPr="00CD3C73" w:rsidRDefault="00654BBB" w:rsidP="00112EE8">
      <w:pPr>
        <w:pStyle w:val="ListParagraph"/>
        <w:numPr>
          <w:ilvl w:val="0"/>
          <w:numId w:val="13"/>
        </w:numPr>
        <w:spacing w:after="0"/>
        <w:jc w:val="both"/>
        <w:rPr>
          <w:rFonts w:cstheme="minorHAnsi"/>
          <w:b/>
          <w:noProof/>
          <w:sz w:val="24"/>
          <w:szCs w:val="24"/>
          <w:lang w:val="sr-Latn-ME"/>
        </w:rPr>
      </w:pPr>
      <w:r w:rsidRPr="00CD3C73">
        <w:rPr>
          <w:rFonts w:cstheme="minorHAnsi"/>
          <w:noProof/>
          <w:sz w:val="24"/>
          <w:szCs w:val="24"/>
          <w:lang w:val="sr-Latn-ME"/>
        </w:rPr>
        <w:t xml:space="preserve">Dodati član koji </w:t>
      </w:r>
      <w:r w:rsidR="003E4097" w:rsidRPr="00CD3C73">
        <w:rPr>
          <w:rFonts w:cstheme="minorHAnsi"/>
          <w:noProof/>
          <w:sz w:val="24"/>
          <w:szCs w:val="24"/>
          <w:lang w:val="sr-Latn-ME"/>
        </w:rPr>
        <w:t>reguliše priznavanje akreditaci</w:t>
      </w:r>
      <w:r w:rsidRPr="00CD3C73">
        <w:rPr>
          <w:rFonts w:cstheme="minorHAnsi"/>
          <w:noProof/>
          <w:sz w:val="24"/>
          <w:szCs w:val="24"/>
          <w:lang w:val="sr-Latn-ME"/>
        </w:rPr>
        <w:t>j</w:t>
      </w:r>
      <w:r w:rsidR="003E4097" w:rsidRPr="00CD3C73">
        <w:rPr>
          <w:rFonts w:cstheme="minorHAnsi"/>
          <w:noProof/>
          <w:sz w:val="24"/>
          <w:szCs w:val="24"/>
          <w:lang w:val="sr-Latn-ME"/>
        </w:rPr>
        <w:t>e</w:t>
      </w:r>
      <w:r w:rsidRPr="00CD3C73">
        <w:rPr>
          <w:rFonts w:cstheme="minorHAnsi"/>
          <w:noProof/>
          <w:sz w:val="24"/>
          <w:szCs w:val="24"/>
          <w:lang w:val="sr-Latn-ME"/>
        </w:rPr>
        <w:t xml:space="preserve"> inter</w:t>
      </w:r>
      <w:r w:rsidR="00176D26" w:rsidRPr="00CD3C73">
        <w:rPr>
          <w:rFonts w:cstheme="minorHAnsi"/>
          <w:noProof/>
          <w:sz w:val="24"/>
          <w:szCs w:val="24"/>
          <w:lang w:val="sr-Latn-ME"/>
        </w:rPr>
        <w:t>r</w:t>
      </w:r>
      <w:r w:rsidRPr="00CD3C73">
        <w:rPr>
          <w:rFonts w:cstheme="minorHAnsi"/>
          <w:noProof/>
          <w:sz w:val="24"/>
          <w:szCs w:val="24"/>
          <w:lang w:val="sr-Latn-ME"/>
        </w:rPr>
        <w:t>esornih progama obuke sačinjene u drug</w:t>
      </w:r>
      <w:r w:rsidR="00176D26" w:rsidRPr="00CD3C73">
        <w:rPr>
          <w:rFonts w:cstheme="minorHAnsi"/>
          <w:noProof/>
          <w:sz w:val="24"/>
          <w:szCs w:val="24"/>
          <w:lang w:val="sr-Latn-ME"/>
        </w:rPr>
        <w:t>i</w:t>
      </w:r>
      <w:r w:rsidRPr="00CD3C73">
        <w:rPr>
          <w:rFonts w:cstheme="minorHAnsi"/>
          <w:noProof/>
          <w:sz w:val="24"/>
          <w:szCs w:val="24"/>
          <w:lang w:val="sr-Latn-ME"/>
        </w:rPr>
        <w:t>m sistemima koji su relev</w:t>
      </w:r>
      <w:r w:rsidR="00176D26" w:rsidRPr="00CD3C73">
        <w:rPr>
          <w:rFonts w:cstheme="minorHAnsi"/>
          <w:noProof/>
          <w:sz w:val="24"/>
          <w:szCs w:val="24"/>
          <w:lang w:val="sr-Latn-ME"/>
        </w:rPr>
        <w:t>antni za socijal</w:t>
      </w:r>
      <w:r w:rsidRPr="00CD3C73">
        <w:rPr>
          <w:rFonts w:cstheme="minorHAnsi"/>
          <w:noProof/>
          <w:sz w:val="24"/>
          <w:szCs w:val="24"/>
          <w:lang w:val="sr-Latn-ME"/>
        </w:rPr>
        <w:t>nu i dječju zaštitu</w:t>
      </w:r>
    </w:p>
    <w:p w14:paraId="3BCAF74D" w14:textId="77777777" w:rsidR="00654BBB" w:rsidRPr="00CD3C73" w:rsidRDefault="00654BBB" w:rsidP="00112EE8">
      <w:pPr>
        <w:pStyle w:val="ListParagraph"/>
        <w:numPr>
          <w:ilvl w:val="0"/>
          <w:numId w:val="13"/>
        </w:numPr>
        <w:spacing w:after="0"/>
        <w:jc w:val="both"/>
        <w:rPr>
          <w:rFonts w:cstheme="minorHAnsi"/>
          <w:b/>
          <w:noProof/>
          <w:sz w:val="24"/>
          <w:szCs w:val="24"/>
          <w:lang w:val="sr-Latn-ME"/>
        </w:rPr>
      </w:pPr>
      <w:r w:rsidRPr="00CD3C73">
        <w:rPr>
          <w:rFonts w:cstheme="minorHAnsi"/>
          <w:noProof/>
          <w:sz w:val="24"/>
          <w:szCs w:val="24"/>
          <w:lang w:val="sr-Latn-ME"/>
        </w:rPr>
        <w:t xml:space="preserve">Dodati član koji definiše vrste programa obuke – osnovni, napredni i specijalisitički progami i prirodu programa obuke: </w:t>
      </w:r>
    </w:p>
    <w:p w14:paraId="747E1871" w14:textId="77777777" w:rsidR="00654BBB" w:rsidRPr="00CD3C73" w:rsidRDefault="00654BBB" w:rsidP="00112EE8">
      <w:pPr>
        <w:pStyle w:val="ListParagraph"/>
        <w:numPr>
          <w:ilvl w:val="0"/>
          <w:numId w:val="14"/>
        </w:numPr>
        <w:spacing w:after="0"/>
        <w:jc w:val="both"/>
        <w:rPr>
          <w:rFonts w:cstheme="minorHAnsi"/>
          <w:noProof/>
          <w:sz w:val="24"/>
          <w:szCs w:val="24"/>
          <w:lang w:val="sr-Latn-ME"/>
        </w:rPr>
      </w:pPr>
      <w:r w:rsidRPr="00CD3C73">
        <w:rPr>
          <w:rFonts w:cstheme="minorHAnsi"/>
          <w:noProof/>
          <w:sz w:val="24"/>
          <w:szCs w:val="24"/>
          <w:lang w:val="sr-Latn-ME"/>
        </w:rPr>
        <w:t>Program obuke za stručno osposobljavanje</w:t>
      </w:r>
    </w:p>
    <w:p w14:paraId="247C8E3B" w14:textId="77777777" w:rsidR="00654BBB" w:rsidRPr="00CD3C73" w:rsidRDefault="00654BBB" w:rsidP="00112EE8">
      <w:pPr>
        <w:pStyle w:val="ListParagraph"/>
        <w:numPr>
          <w:ilvl w:val="0"/>
          <w:numId w:val="14"/>
        </w:numPr>
        <w:spacing w:after="0"/>
        <w:jc w:val="both"/>
        <w:rPr>
          <w:rFonts w:cstheme="minorHAnsi"/>
          <w:noProof/>
          <w:sz w:val="24"/>
          <w:szCs w:val="24"/>
          <w:lang w:val="sr-Latn-ME"/>
        </w:rPr>
      </w:pPr>
      <w:r w:rsidRPr="00CD3C73">
        <w:rPr>
          <w:rFonts w:cstheme="minorHAnsi"/>
          <w:noProof/>
          <w:sz w:val="24"/>
          <w:szCs w:val="24"/>
          <w:lang w:val="sr-Latn-ME"/>
        </w:rPr>
        <w:t>Program obuke za razvoj kompetencija u okviru kompetencija za celoživotno učenje</w:t>
      </w:r>
    </w:p>
    <w:p w14:paraId="5969258E" w14:textId="77777777" w:rsidR="00654BBB" w:rsidRPr="00CD3C73" w:rsidRDefault="00654BBB" w:rsidP="00112EE8">
      <w:pPr>
        <w:pStyle w:val="ListParagraph"/>
        <w:numPr>
          <w:ilvl w:val="0"/>
          <w:numId w:val="14"/>
        </w:numPr>
        <w:spacing w:after="0"/>
        <w:jc w:val="both"/>
        <w:rPr>
          <w:rFonts w:cstheme="minorHAnsi"/>
          <w:noProof/>
          <w:sz w:val="24"/>
          <w:szCs w:val="24"/>
          <w:lang w:val="sr-Latn-ME"/>
        </w:rPr>
      </w:pPr>
      <w:r w:rsidRPr="00CD3C73">
        <w:rPr>
          <w:rFonts w:cstheme="minorHAnsi"/>
          <w:noProof/>
          <w:sz w:val="24"/>
          <w:szCs w:val="24"/>
          <w:lang w:val="sr-Latn-ME"/>
        </w:rPr>
        <w:t>Obuke koje nisu povezane sa stručnim osposobljavanjem  a odnose se na stavove, promene ponašanja, kontrol</w:t>
      </w:r>
      <w:r w:rsidR="00176D26" w:rsidRPr="00CD3C73">
        <w:rPr>
          <w:rFonts w:cstheme="minorHAnsi"/>
          <w:noProof/>
          <w:sz w:val="24"/>
          <w:szCs w:val="24"/>
          <w:lang w:val="sr-Latn-ME"/>
        </w:rPr>
        <w:t>u i redukciju</w:t>
      </w:r>
      <w:r w:rsidRPr="00CD3C73">
        <w:rPr>
          <w:rFonts w:cstheme="minorHAnsi"/>
          <w:noProof/>
          <w:sz w:val="24"/>
          <w:szCs w:val="24"/>
          <w:lang w:val="sr-Latn-ME"/>
        </w:rPr>
        <w:t xml:space="preserve"> </w:t>
      </w:r>
      <w:r w:rsidR="00176D26" w:rsidRPr="00CD3C73">
        <w:rPr>
          <w:rFonts w:cstheme="minorHAnsi"/>
          <w:noProof/>
          <w:sz w:val="24"/>
          <w:szCs w:val="24"/>
          <w:lang w:val="sr-Latn-ME"/>
        </w:rPr>
        <w:t>stresa i drugo, a  što je releva</w:t>
      </w:r>
      <w:r w:rsidRPr="00CD3C73">
        <w:rPr>
          <w:rFonts w:cstheme="minorHAnsi"/>
          <w:noProof/>
          <w:sz w:val="24"/>
          <w:szCs w:val="24"/>
          <w:lang w:val="sr-Latn-ME"/>
        </w:rPr>
        <w:t>ntno za unapređenje ličnih kompetencija za obavljanje posla</w:t>
      </w:r>
    </w:p>
    <w:p w14:paraId="31D2944D" w14:textId="77777777" w:rsidR="00654BBB" w:rsidRPr="00CD3C73" w:rsidRDefault="0057747A" w:rsidP="00112EE8">
      <w:pPr>
        <w:pStyle w:val="ListParagraph"/>
        <w:numPr>
          <w:ilvl w:val="0"/>
          <w:numId w:val="13"/>
        </w:numPr>
        <w:spacing w:after="0"/>
        <w:jc w:val="both"/>
        <w:rPr>
          <w:rFonts w:cstheme="minorHAnsi"/>
          <w:noProof/>
          <w:sz w:val="24"/>
          <w:szCs w:val="24"/>
          <w:lang w:val="sr-Latn-ME"/>
        </w:rPr>
      </w:pPr>
      <w:r w:rsidRPr="00CD3C73">
        <w:rPr>
          <w:rFonts w:cstheme="minorHAnsi"/>
          <w:noProof/>
          <w:sz w:val="24"/>
          <w:szCs w:val="24"/>
          <w:lang w:val="sr-Latn-ME"/>
        </w:rPr>
        <w:t>Dodati član koji regul</w:t>
      </w:r>
      <w:r w:rsidR="00176D26" w:rsidRPr="00CD3C73">
        <w:rPr>
          <w:rFonts w:cstheme="minorHAnsi"/>
          <w:noProof/>
          <w:sz w:val="24"/>
          <w:szCs w:val="24"/>
          <w:lang w:val="sr-Latn-ME"/>
        </w:rPr>
        <w:t>iše dužinu trajanja obuke i akredi</w:t>
      </w:r>
      <w:r w:rsidRPr="00CD3C73">
        <w:rPr>
          <w:rFonts w:cstheme="minorHAnsi"/>
          <w:noProof/>
          <w:sz w:val="24"/>
          <w:szCs w:val="24"/>
          <w:lang w:val="sr-Latn-ME"/>
        </w:rPr>
        <w:t>t</w:t>
      </w:r>
      <w:r w:rsidR="00176D26" w:rsidRPr="00CD3C73">
        <w:rPr>
          <w:rFonts w:cstheme="minorHAnsi"/>
          <w:noProof/>
          <w:sz w:val="24"/>
          <w:szCs w:val="24"/>
          <w:lang w:val="sr-Latn-ME"/>
        </w:rPr>
        <w:t>a</w:t>
      </w:r>
      <w:r w:rsidRPr="00CD3C73">
        <w:rPr>
          <w:rFonts w:cstheme="minorHAnsi"/>
          <w:noProof/>
          <w:sz w:val="24"/>
          <w:szCs w:val="24"/>
          <w:lang w:val="sr-Latn-ME"/>
        </w:rPr>
        <w:t>ciju progr</w:t>
      </w:r>
      <w:r w:rsidR="00176D26" w:rsidRPr="00CD3C73">
        <w:rPr>
          <w:rFonts w:cstheme="minorHAnsi"/>
          <w:noProof/>
          <w:sz w:val="24"/>
          <w:szCs w:val="24"/>
          <w:lang w:val="sr-Latn-ME"/>
        </w:rPr>
        <w:t>a</w:t>
      </w:r>
      <w:r w:rsidRPr="00CD3C73">
        <w:rPr>
          <w:rFonts w:cstheme="minorHAnsi"/>
          <w:noProof/>
          <w:sz w:val="24"/>
          <w:szCs w:val="24"/>
          <w:lang w:val="sr-Latn-ME"/>
        </w:rPr>
        <w:t>ma koji traju više od 5 radnih dana</w:t>
      </w:r>
    </w:p>
    <w:p w14:paraId="76900E09" w14:textId="7D008905" w:rsidR="00176D26" w:rsidRPr="00CD3C73" w:rsidRDefault="00176D26" w:rsidP="00112EE8">
      <w:pPr>
        <w:pStyle w:val="ListParagraph"/>
        <w:numPr>
          <w:ilvl w:val="0"/>
          <w:numId w:val="13"/>
        </w:numPr>
        <w:spacing w:after="0"/>
        <w:jc w:val="both"/>
        <w:rPr>
          <w:rFonts w:cstheme="minorHAnsi"/>
          <w:noProof/>
          <w:sz w:val="24"/>
          <w:szCs w:val="24"/>
          <w:lang w:val="sr-Latn-ME"/>
        </w:rPr>
      </w:pPr>
      <w:r w:rsidRPr="00CD3C73">
        <w:rPr>
          <w:rFonts w:cstheme="minorHAnsi"/>
          <w:noProof/>
          <w:sz w:val="24"/>
          <w:szCs w:val="24"/>
          <w:lang w:val="sr-Latn-ME"/>
        </w:rPr>
        <w:lastRenderedPageBreak/>
        <w:t xml:space="preserve">Dodati član koji bliže definiše oduzimanje </w:t>
      </w:r>
      <w:r w:rsidR="00120B5F" w:rsidRPr="00CD3C73">
        <w:rPr>
          <w:rFonts w:cstheme="minorHAnsi"/>
          <w:noProof/>
          <w:sz w:val="24"/>
          <w:szCs w:val="24"/>
          <w:lang w:val="sr-Latn-ME"/>
        </w:rPr>
        <w:t>a</w:t>
      </w:r>
      <w:r w:rsidRPr="00CD3C73">
        <w:rPr>
          <w:rFonts w:cstheme="minorHAnsi"/>
          <w:noProof/>
          <w:sz w:val="24"/>
          <w:szCs w:val="24"/>
          <w:lang w:val="sr-Latn-ME"/>
        </w:rPr>
        <w:t>kreditacije na osnovu praćenja efekat</w:t>
      </w:r>
      <w:r w:rsidR="00120B5F" w:rsidRPr="00CD3C73">
        <w:rPr>
          <w:rFonts w:cstheme="minorHAnsi"/>
          <w:noProof/>
          <w:sz w:val="24"/>
          <w:szCs w:val="24"/>
          <w:lang w:val="sr-Latn-ME"/>
        </w:rPr>
        <w:t>a ob</w:t>
      </w:r>
      <w:r w:rsidRPr="00CD3C73">
        <w:rPr>
          <w:rFonts w:cstheme="minorHAnsi"/>
          <w:noProof/>
          <w:sz w:val="24"/>
          <w:szCs w:val="24"/>
          <w:lang w:val="sr-Latn-ME"/>
        </w:rPr>
        <w:t>uke u sticanju kompetencija i primeni kompetencija u praksi</w:t>
      </w:r>
      <w:r w:rsidR="00120B5F" w:rsidRPr="00CD3C73">
        <w:rPr>
          <w:rFonts w:cstheme="minorHAnsi"/>
          <w:noProof/>
          <w:sz w:val="24"/>
          <w:szCs w:val="24"/>
          <w:lang w:val="sr-Latn-ME"/>
        </w:rPr>
        <w:t>.</w:t>
      </w:r>
      <w:r w:rsidR="00120B5F" w:rsidRPr="00CD3C73">
        <w:rPr>
          <w:rFonts w:cstheme="minorHAnsi"/>
          <w:lang w:val="sr-Latn-ME"/>
        </w:rPr>
        <w:t xml:space="preserve"> </w:t>
      </w:r>
      <w:r w:rsidR="00120B5F" w:rsidRPr="00CD3C73">
        <w:rPr>
          <w:rFonts w:cstheme="minorHAnsi"/>
          <w:noProof/>
          <w:sz w:val="24"/>
          <w:szCs w:val="24"/>
          <w:lang w:val="sr-Latn-ME"/>
        </w:rPr>
        <w:t xml:space="preserve">Razmisliti o  mogućnosti da Zavod odstavlja Komisiji rezultate praćenja obuke i primene programa u praksi i predlaže oduziamnje akreidtacije programa koji ne ispunjavaju svrhu, ili prestanak važenja akreidtacije za programe koji više nisu relevantni za sistem.  </w:t>
      </w:r>
    </w:p>
    <w:p w14:paraId="0F7754BA" w14:textId="77777777" w:rsidR="0057747A" w:rsidRPr="00CD3C73" w:rsidRDefault="0057747A" w:rsidP="00112EE8">
      <w:pPr>
        <w:pStyle w:val="ListParagraph"/>
        <w:numPr>
          <w:ilvl w:val="0"/>
          <w:numId w:val="13"/>
        </w:numPr>
        <w:spacing w:after="0"/>
        <w:jc w:val="both"/>
        <w:rPr>
          <w:rFonts w:cstheme="minorHAnsi"/>
          <w:noProof/>
          <w:sz w:val="24"/>
          <w:szCs w:val="24"/>
          <w:lang w:val="sr-Latn-ME"/>
        </w:rPr>
      </w:pPr>
      <w:r w:rsidRPr="00CD3C73">
        <w:rPr>
          <w:rFonts w:cstheme="minorHAnsi"/>
          <w:noProof/>
          <w:sz w:val="24"/>
          <w:szCs w:val="24"/>
          <w:lang w:val="sr-Latn-ME"/>
        </w:rPr>
        <w:t>Dodati član koji se odnosi na pravo žalbe autora programa na odbijanje akreditacije</w:t>
      </w:r>
    </w:p>
    <w:p w14:paraId="6FFA14F2" w14:textId="77777777" w:rsidR="0057747A" w:rsidRPr="00CD3C73" w:rsidRDefault="0057747A" w:rsidP="00112EE8">
      <w:pPr>
        <w:pStyle w:val="ListParagraph"/>
        <w:numPr>
          <w:ilvl w:val="0"/>
          <w:numId w:val="13"/>
        </w:numPr>
        <w:spacing w:after="0"/>
        <w:jc w:val="both"/>
        <w:rPr>
          <w:rFonts w:cstheme="minorHAnsi"/>
          <w:noProof/>
          <w:sz w:val="24"/>
          <w:szCs w:val="24"/>
          <w:lang w:val="sr-Latn-ME"/>
        </w:rPr>
      </w:pPr>
      <w:r w:rsidRPr="00CD3C73">
        <w:rPr>
          <w:rFonts w:cstheme="minorHAnsi"/>
          <w:noProof/>
          <w:sz w:val="24"/>
          <w:szCs w:val="24"/>
          <w:lang w:val="sr-Latn-ME"/>
        </w:rPr>
        <w:t>Dodati članove koji se odnose na rad Komisije, ili sve to definisati izmenama Poslovnika o radu Komisije</w:t>
      </w:r>
    </w:p>
    <w:p w14:paraId="68027CA6" w14:textId="77777777" w:rsidR="009233FF" w:rsidRPr="00CD3C73" w:rsidRDefault="009233FF" w:rsidP="009233FF">
      <w:pPr>
        <w:pStyle w:val="ListParagraph"/>
        <w:spacing w:after="0"/>
        <w:ind w:left="360"/>
        <w:jc w:val="both"/>
        <w:rPr>
          <w:rFonts w:cstheme="minorHAnsi"/>
          <w:b/>
          <w:noProof/>
          <w:sz w:val="28"/>
          <w:szCs w:val="28"/>
          <w:lang w:val="sr-Latn-ME"/>
        </w:rPr>
      </w:pPr>
    </w:p>
    <w:p w14:paraId="4274EC82" w14:textId="6A868095" w:rsidR="009233FF" w:rsidRPr="002712C8" w:rsidRDefault="00007B71" w:rsidP="00364998">
      <w:pPr>
        <w:pStyle w:val="Heading1"/>
      </w:pPr>
      <w:bookmarkStart w:id="31" w:name="_Toc68683108"/>
      <w:r w:rsidRPr="002712C8">
        <w:t>PREP</w:t>
      </w:r>
      <w:r w:rsidR="002712C8">
        <w:t>O</w:t>
      </w:r>
      <w:r w:rsidRPr="002712C8">
        <w:t>RU</w:t>
      </w:r>
      <w:r w:rsidR="00364998">
        <w:t xml:space="preserve">KE ZA UNAPREĐIVANJE PRAVILNIKA </w:t>
      </w:r>
      <w:r w:rsidR="001C2F80" w:rsidRPr="002712C8">
        <w:t xml:space="preserve">O </w:t>
      </w:r>
      <w:r w:rsidRPr="002712C8">
        <w:t>LICENCIRANJU STRUČNIH RADNIKA</w:t>
      </w:r>
      <w:bookmarkEnd w:id="31"/>
    </w:p>
    <w:p w14:paraId="1AA208E7" w14:textId="77777777" w:rsidR="00170DC7" w:rsidRPr="00CD3C73" w:rsidRDefault="00170DC7" w:rsidP="00654BBB">
      <w:pPr>
        <w:spacing w:after="0"/>
        <w:jc w:val="both"/>
        <w:rPr>
          <w:rFonts w:cstheme="minorHAnsi"/>
          <w:noProof/>
          <w:sz w:val="24"/>
          <w:szCs w:val="24"/>
          <w:lang w:val="sr-Latn-ME"/>
        </w:rPr>
      </w:pPr>
    </w:p>
    <w:p w14:paraId="553C38F1" w14:textId="77777777" w:rsidR="00F2428E" w:rsidRPr="00CD3C73" w:rsidRDefault="00F2428E" w:rsidP="00176D26">
      <w:pPr>
        <w:pStyle w:val="Heading2"/>
        <w:rPr>
          <w:rFonts w:asciiTheme="minorHAnsi" w:hAnsiTheme="minorHAnsi" w:cstheme="minorHAnsi"/>
          <w:noProof/>
          <w:lang w:val="sr-Latn-ME"/>
        </w:rPr>
      </w:pPr>
      <w:bookmarkStart w:id="32" w:name="_Toc68683109"/>
      <w:r w:rsidRPr="00CD3C73">
        <w:rPr>
          <w:rFonts w:asciiTheme="minorHAnsi" w:hAnsiTheme="minorHAnsi" w:cstheme="minorHAnsi"/>
          <w:noProof/>
          <w:lang w:val="sr-Latn-ME"/>
        </w:rPr>
        <w:t>Generalna preporuka</w:t>
      </w:r>
      <w:bookmarkEnd w:id="32"/>
    </w:p>
    <w:p w14:paraId="02616A25" w14:textId="77777777" w:rsidR="00FC6B9F" w:rsidRPr="00CD3C73" w:rsidRDefault="00F2428E" w:rsidP="00176D26">
      <w:pPr>
        <w:ind w:firstLine="720"/>
        <w:jc w:val="both"/>
        <w:rPr>
          <w:rFonts w:cstheme="minorHAnsi"/>
          <w:noProof/>
          <w:sz w:val="24"/>
          <w:szCs w:val="24"/>
          <w:lang w:val="sr-Latn-ME"/>
        </w:rPr>
      </w:pPr>
      <w:r w:rsidRPr="00CD3C73">
        <w:rPr>
          <w:rFonts w:cstheme="minorHAnsi"/>
          <w:noProof/>
          <w:sz w:val="24"/>
          <w:szCs w:val="24"/>
          <w:lang w:val="sr-Latn-ME"/>
        </w:rPr>
        <w:t xml:space="preserve">Potrebno je doneti novi pravilnik o licenciranju. Osnov novog pravilnika treba da bude usvojena nacionalna klasifikacija poslova i kompetencija za određene poslove. </w:t>
      </w:r>
      <w:r w:rsidR="001C2F80" w:rsidRPr="00CD3C73">
        <w:rPr>
          <w:rFonts w:cstheme="minorHAnsi"/>
          <w:noProof/>
          <w:sz w:val="24"/>
          <w:szCs w:val="24"/>
          <w:lang w:val="sr-Latn-ME"/>
        </w:rPr>
        <w:t>P</w:t>
      </w:r>
      <w:r w:rsidRPr="00CD3C73">
        <w:rPr>
          <w:rFonts w:cstheme="minorHAnsi"/>
          <w:noProof/>
          <w:sz w:val="24"/>
          <w:szCs w:val="24"/>
          <w:lang w:val="sr-Latn-ME"/>
        </w:rPr>
        <w:t>ravilnik treba da bude usklađen sa relevantnim nacionalnim i internacionalnim, odnosno harmonizovanim standardima</w:t>
      </w:r>
      <w:r w:rsidR="001C2F80" w:rsidRPr="00CD3C73">
        <w:rPr>
          <w:rFonts w:cstheme="minorHAnsi"/>
          <w:noProof/>
          <w:sz w:val="24"/>
          <w:szCs w:val="24"/>
          <w:lang w:val="sr-Latn-ME"/>
        </w:rPr>
        <w:t>,</w:t>
      </w:r>
      <w:r w:rsidRPr="00CD3C73">
        <w:rPr>
          <w:rFonts w:cstheme="minorHAnsi"/>
          <w:noProof/>
          <w:sz w:val="24"/>
          <w:szCs w:val="24"/>
          <w:lang w:val="sr-Latn-ME"/>
        </w:rPr>
        <w:t xml:space="preserve"> </w:t>
      </w:r>
      <w:r w:rsidR="001C2F80" w:rsidRPr="00CD3C73">
        <w:rPr>
          <w:rFonts w:cstheme="minorHAnsi"/>
          <w:noProof/>
          <w:sz w:val="24"/>
          <w:szCs w:val="24"/>
          <w:lang w:val="sr-Latn-ME"/>
        </w:rPr>
        <w:t>Z</w:t>
      </w:r>
      <w:r w:rsidRPr="00CD3C73">
        <w:rPr>
          <w:rFonts w:cstheme="minorHAnsi"/>
          <w:noProof/>
          <w:sz w:val="24"/>
          <w:szCs w:val="24"/>
          <w:lang w:val="sr-Latn-ME"/>
        </w:rPr>
        <w:t>akonom o nacionalnim stručnim kvalifikacijama i Zakonom o nacionalnom okviru  k</w:t>
      </w:r>
      <w:r w:rsidR="001C2F80" w:rsidRPr="00CD3C73">
        <w:rPr>
          <w:rFonts w:cstheme="minorHAnsi"/>
          <w:noProof/>
          <w:sz w:val="24"/>
          <w:szCs w:val="24"/>
          <w:lang w:val="sr-Latn-ME"/>
        </w:rPr>
        <w:t>va</w:t>
      </w:r>
      <w:r w:rsidRPr="00CD3C73">
        <w:rPr>
          <w:rFonts w:cstheme="minorHAnsi"/>
          <w:noProof/>
          <w:sz w:val="24"/>
          <w:szCs w:val="24"/>
          <w:lang w:val="sr-Latn-ME"/>
        </w:rPr>
        <w:t>lifikacija, internacionalnim standardima i kompetencijam</w:t>
      </w:r>
      <w:r w:rsidR="001C2F80" w:rsidRPr="00CD3C73">
        <w:rPr>
          <w:rFonts w:cstheme="minorHAnsi"/>
          <w:noProof/>
          <w:sz w:val="24"/>
          <w:szCs w:val="24"/>
          <w:lang w:val="sr-Latn-ME"/>
        </w:rPr>
        <w:t>a za profesiju socijalnog rada i posebno na prepoznatim kompetencijama i vrstama poslova koje se prepoznaju kao potrebne uz učešće stručnjaka iz prakse , odnosno iz centara za socijalni rad i pružaoca usluga</w:t>
      </w:r>
      <w:r w:rsidR="00FC6B9F" w:rsidRPr="00CD3C73">
        <w:rPr>
          <w:rFonts w:cstheme="minorHAnsi"/>
          <w:noProof/>
          <w:sz w:val="24"/>
          <w:szCs w:val="24"/>
          <w:lang w:val="sr-Latn-ME"/>
        </w:rPr>
        <w:t>.</w:t>
      </w:r>
    </w:p>
    <w:p w14:paraId="6E31B2D4" w14:textId="77777777" w:rsidR="00177D4C" w:rsidRPr="00CD3C73" w:rsidRDefault="003B775B" w:rsidP="00FC6B9F">
      <w:pPr>
        <w:ind w:firstLine="720"/>
        <w:jc w:val="both"/>
        <w:rPr>
          <w:rFonts w:cstheme="minorHAnsi"/>
          <w:noProof/>
          <w:sz w:val="24"/>
          <w:szCs w:val="24"/>
          <w:lang w:val="sr-Latn-ME"/>
        </w:rPr>
      </w:pPr>
      <w:r w:rsidRPr="00CD3C73">
        <w:rPr>
          <w:rFonts w:cstheme="minorHAnsi"/>
          <w:noProof/>
          <w:sz w:val="24"/>
          <w:szCs w:val="24"/>
          <w:lang w:val="sr-Latn-ME"/>
        </w:rPr>
        <w:t xml:space="preserve">Izmena Pravilnika o uslovima i standardima za obavljanje stručnih poslova u socijalnoj i dječjoj zaštiti je preduslov za izradu novog pravilnika o licecniranju stručnih radnika. </w:t>
      </w:r>
    </w:p>
    <w:p w14:paraId="03A6615D" w14:textId="77777777" w:rsidR="00C311CB" w:rsidRPr="00CD3C73" w:rsidRDefault="004D3AA0" w:rsidP="00C311CB">
      <w:pPr>
        <w:ind w:firstLine="720"/>
        <w:jc w:val="both"/>
        <w:rPr>
          <w:rFonts w:cstheme="minorHAnsi"/>
          <w:noProof/>
          <w:sz w:val="24"/>
          <w:szCs w:val="24"/>
          <w:lang w:val="sr-Latn-ME"/>
        </w:rPr>
      </w:pPr>
      <w:r w:rsidRPr="00CD3C73">
        <w:rPr>
          <w:rFonts w:cstheme="minorHAnsi"/>
          <w:noProof/>
          <w:sz w:val="24"/>
          <w:szCs w:val="24"/>
          <w:lang w:val="sr-Latn-ME"/>
        </w:rPr>
        <w:t>Takođe je potrebno razmisliti o klasifikaciji licenci na licencu za rad sa decom i mladima i za rad s</w:t>
      </w:r>
      <w:r w:rsidR="002B3ECA" w:rsidRPr="00CD3C73">
        <w:rPr>
          <w:rFonts w:cstheme="minorHAnsi"/>
          <w:noProof/>
          <w:sz w:val="24"/>
          <w:szCs w:val="24"/>
          <w:lang w:val="sr-Latn-ME"/>
        </w:rPr>
        <w:t xml:space="preserve">a odraslim i starijima. </w:t>
      </w:r>
      <w:r w:rsidR="00C311CB" w:rsidRPr="00CD3C73">
        <w:rPr>
          <w:rFonts w:cstheme="minorHAnsi"/>
          <w:noProof/>
          <w:sz w:val="24"/>
          <w:szCs w:val="24"/>
          <w:lang w:val="sr-Latn-ME"/>
        </w:rPr>
        <w:t>Stručni radnik može imati više licenci- na primer, licencu za obavljanje osnovnih stručnih poslova generalno, i posebnu licencu za rad sa decom i mladima – što bi otklonilo jed</w:t>
      </w:r>
      <w:r w:rsidR="00176D26" w:rsidRPr="00CD3C73">
        <w:rPr>
          <w:rFonts w:cstheme="minorHAnsi"/>
          <w:noProof/>
          <w:sz w:val="24"/>
          <w:szCs w:val="24"/>
          <w:lang w:val="sr-Latn-ME"/>
        </w:rPr>
        <w:t>a</w:t>
      </w:r>
      <w:r w:rsidR="00C311CB" w:rsidRPr="00CD3C73">
        <w:rPr>
          <w:rFonts w:cstheme="minorHAnsi"/>
          <w:noProof/>
          <w:sz w:val="24"/>
          <w:szCs w:val="24"/>
          <w:lang w:val="sr-Latn-ME"/>
        </w:rPr>
        <w:t>n od glavnih</w:t>
      </w:r>
      <w:r w:rsidR="00176D26" w:rsidRPr="00CD3C73">
        <w:rPr>
          <w:rFonts w:cstheme="minorHAnsi"/>
          <w:noProof/>
          <w:sz w:val="24"/>
          <w:szCs w:val="24"/>
          <w:lang w:val="sr-Latn-ME"/>
        </w:rPr>
        <w:t xml:space="preserve"> razloga za sumnju stručnjaka da </w:t>
      </w:r>
      <w:r w:rsidR="00C311CB" w:rsidRPr="00CD3C73">
        <w:rPr>
          <w:rFonts w:cstheme="minorHAnsi"/>
          <w:noProof/>
          <w:sz w:val="24"/>
          <w:szCs w:val="24"/>
          <w:lang w:val="sr-Latn-ME"/>
        </w:rPr>
        <w:t>bi uvođenje licenci za ra</w:t>
      </w:r>
      <w:r w:rsidR="00176D26" w:rsidRPr="00CD3C73">
        <w:rPr>
          <w:rFonts w:cstheme="minorHAnsi"/>
          <w:noProof/>
          <w:sz w:val="24"/>
          <w:szCs w:val="24"/>
          <w:lang w:val="sr-Latn-ME"/>
        </w:rPr>
        <w:t>d</w:t>
      </w:r>
      <w:r w:rsidR="00C311CB" w:rsidRPr="00CD3C73">
        <w:rPr>
          <w:rFonts w:cstheme="minorHAnsi"/>
          <w:noProof/>
          <w:sz w:val="24"/>
          <w:szCs w:val="24"/>
          <w:lang w:val="sr-Latn-ME"/>
        </w:rPr>
        <w:t xml:space="preserve"> sa decom i odraslima negativno uticalo na kapacitete organizovanja malih centara za socijani rad da ’’pokriju’’ rad sa svim korisnicima sistema. Činjenica da jedan struč</w:t>
      </w:r>
      <w:r w:rsidR="00176D26" w:rsidRPr="00CD3C73">
        <w:rPr>
          <w:rFonts w:cstheme="minorHAnsi"/>
          <w:noProof/>
          <w:sz w:val="24"/>
          <w:szCs w:val="24"/>
          <w:lang w:val="sr-Latn-ME"/>
        </w:rPr>
        <w:t>ni radnik može da ima više lice</w:t>
      </w:r>
      <w:r w:rsidR="00C311CB" w:rsidRPr="00CD3C73">
        <w:rPr>
          <w:rFonts w:cstheme="minorHAnsi"/>
          <w:noProof/>
          <w:sz w:val="24"/>
          <w:szCs w:val="24"/>
          <w:lang w:val="sr-Latn-ME"/>
        </w:rPr>
        <w:t>n</w:t>
      </w:r>
      <w:r w:rsidR="00176D26" w:rsidRPr="00CD3C73">
        <w:rPr>
          <w:rFonts w:cstheme="minorHAnsi"/>
          <w:noProof/>
          <w:sz w:val="24"/>
          <w:szCs w:val="24"/>
          <w:lang w:val="sr-Latn-ME"/>
        </w:rPr>
        <w:t>c</w:t>
      </w:r>
      <w:r w:rsidR="00C311CB" w:rsidRPr="00CD3C73">
        <w:rPr>
          <w:rFonts w:cstheme="minorHAnsi"/>
          <w:noProof/>
          <w:sz w:val="24"/>
          <w:szCs w:val="24"/>
          <w:lang w:val="sr-Latn-ME"/>
        </w:rPr>
        <w:t xml:space="preserve">i, omogućila bi efikasnije kombinovanje radnika na određenim poslovima i to na nivou konkretnih slučajeva, jer bi se jedan stručni radnik sa potrebnom licencom usmeravao na rad sa korisnikom sa specifičnim potrebama. </w:t>
      </w:r>
    </w:p>
    <w:p w14:paraId="20F1D805" w14:textId="77777777" w:rsidR="003B775B" w:rsidRPr="00CD3C73" w:rsidRDefault="00C311CB" w:rsidP="00C311CB">
      <w:pPr>
        <w:ind w:firstLine="720"/>
        <w:jc w:val="both"/>
        <w:rPr>
          <w:rFonts w:cstheme="minorHAnsi"/>
          <w:noProof/>
          <w:sz w:val="24"/>
          <w:szCs w:val="24"/>
          <w:lang w:val="sr-Latn-ME"/>
        </w:rPr>
      </w:pPr>
      <w:r w:rsidRPr="00CD3C73">
        <w:rPr>
          <w:rFonts w:cstheme="minorHAnsi"/>
          <w:noProof/>
          <w:sz w:val="24"/>
          <w:szCs w:val="24"/>
          <w:lang w:val="sr-Latn-ME"/>
        </w:rPr>
        <w:t xml:space="preserve">   </w:t>
      </w:r>
      <w:r w:rsidR="00F2428E" w:rsidRPr="00CD3C73">
        <w:rPr>
          <w:rFonts w:cstheme="minorHAnsi"/>
          <w:noProof/>
          <w:sz w:val="24"/>
          <w:szCs w:val="24"/>
          <w:lang w:val="sr-Latn-ME"/>
        </w:rPr>
        <w:t xml:space="preserve">Bilo bi dobro formirati radnu grupu koja bi, u aktuelnim sistemskim okvirima, dala privremene reference za </w:t>
      </w:r>
      <w:r w:rsidR="001C2F80" w:rsidRPr="00CD3C73">
        <w:rPr>
          <w:rFonts w:cstheme="minorHAnsi"/>
          <w:noProof/>
          <w:sz w:val="24"/>
          <w:szCs w:val="24"/>
          <w:lang w:val="sr-Latn-ME"/>
        </w:rPr>
        <w:t xml:space="preserve">klasifikaicju poslova i kompetencija </w:t>
      </w:r>
      <w:r w:rsidR="003B775B" w:rsidRPr="00CD3C73">
        <w:rPr>
          <w:rFonts w:cstheme="minorHAnsi"/>
          <w:noProof/>
          <w:sz w:val="24"/>
          <w:szCs w:val="24"/>
          <w:lang w:val="sr-Latn-ME"/>
        </w:rPr>
        <w:t>na osnovu kojih će se unaprediti pravilnik o licenciranju</w:t>
      </w:r>
      <w:r w:rsidR="00176D26" w:rsidRPr="00CD3C73">
        <w:rPr>
          <w:rFonts w:cstheme="minorHAnsi"/>
          <w:noProof/>
          <w:sz w:val="24"/>
          <w:szCs w:val="24"/>
          <w:lang w:val="sr-Latn-ME"/>
        </w:rPr>
        <w:t xml:space="preserve"> i omogućiti</w:t>
      </w:r>
      <w:r w:rsidRPr="00CD3C73">
        <w:rPr>
          <w:rFonts w:cstheme="minorHAnsi"/>
          <w:noProof/>
          <w:sz w:val="24"/>
          <w:szCs w:val="24"/>
          <w:lang w:val="sr-Latn-ME"/>
        </w:rPr>
        <w:t xml:space="preserve"> izdavanje jasnih i funkcionalnih licenci za obavljanje osnovnih i specijalizovanih poslova.</w:t>
      </w:r>
    </w:p>
    <w:p w14:paraId="050A9883" w14:textId="77777777" w:rsidR="003B775B" w:rsidRPr="00CD3C73" w:rsidRDefault="003B775B" w:rsidP="00176D26">
      <w:pPr>
        <w:pStyle w:val="Heading2"/>
        <w:rPr>
          <w:rFonts w:asciiTheme="minorHAnsi" w:hAnsiTheme="minorHAnsi" w:cstheme="minorHAnsi"/>
          <w:noProof/>
          <w:lang w:val="sr-Latn-ME"/>
        </w:rPr>
      </w:pPr>
      <w:bookmarkStart w:id="33" w:name="_Toc68683110"/>
      <w:r w:rsidRPr="00CD3C73">
        <w:rPr>
          <w:rFonts w:asciiTheme="minorHAnsi" w:hAnsiTheme="minorHAnsi" w:cstheme="minorHAnsi"/>
          <w:noProof/>
          <w:lang w:val="sr-Latn-ME"/>
        </w:rPr>
        <w:lastRenderedPageBreak/>
        <w:t xml:space="preserve">Konkretne preporuke za unapređivanje pravilnika o </w:t>
      </w:r>
      <w:r w:rsidR="00FC6B9F" w:rsidRPr="00CD3C73">
        <w:rPr>
          <w:rFonts w:asciiTheme="minorHAnsi" w:hAnsiTheme="minorHAnsi" w:cstheme="minorHAnsi"/>
          <w:noProof/>
          <w:lang w:val="sr-Latn-ME"/>
        </w:rPr>
        <w:t>licencirnaju u aktuelnom kontekstu</w:t>
      </w:r>
      <w:bookmarkEnd w:id="33"/>
    </w:p>
    <w:p w14:paraId="02897EAF" w14:textId="77777777" w:rsidR="003B775B" w:rsidRPr="00CD3C73" w:rsidRDefault="003B775B" w:rsidP="00364998">
      <w:pPr>
        <w:ind w:firstLine="360"/>
        <w:jc w:val="both"/>
        <w:rPr>
          <w:rFonts w:cstheme="minorHAnsi"/>
          <w:noProof/>
          <w:sz w:val="24"/>
          <w:szCs w:val="24"/>
          <w:lang w:val="sr-Latn-ME"/>
        </w:rPr>
      </w:pPr>
      <w:r w:rsidRPr="00CD3C73">
        <w:rPr>
          <w:rFonts w:cstheme="minorHAnsi"/>
          <w:noProof/>
          <w:sz w:val="24"/>
          <w:szCs w:val="24"/>
          <w:lang w:val="sr-Latn-ME"/>
        </w:rPr>
        <w:t>U aktuelnim okvirima, unapređenje pravilnika se može sprovesti sledećim izmenama i dopunama pravilnika:</w:t>
      </w:r>
    </w:p>
    <w:p w14:paraId="6FCDAFAD" w14:textId="77777777" w:rsidR="003B775B" w:rsidRPr="00CD3C73" w:rsidRDefault="003B775B"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Obrazac o licenci dopuniti upisivanjem tačnog naziva specijalizovanih poslov</w:t>
      </w:r>
      <w:r w:rsidR="00176D26" w:rsidRPr="00CD3C73">
        <w:rPr>
          <w:rFonts w:cstheme="minorHAnsi"/>
          <w:noProof/>
          <w:sz w:val="24"/>
          <w:szCs w:val="24"/>
          <w:lang w:val="sr-Latn-ME"/>
        </w:rPr>
        <w:t>a po postojećoj klsifikaciji u P</w:t>
      </w:r>
      <w:r w:rsidRPr="00CD3C73">
        <w:rPr>
          <w:rFonts w:cstheme="minorHAnsi"/>
          <w:noProof/>
          <w:sz w:val="24"/>
          <w:szCs w:val="24"/>
          <w:lang w:val="sr-Latn-ME"/>
        </w:rPr>
        <w:t>ravilniku o stručnim poslovima.</w:t>
      </w:r>
      <w:r w:rsidR="004D3AA0" w:rsidRPr="00CD3C73">
        <w:rPr>
          <w:rFonts w:cstheme="minorHAnsi"/>
          <w:noProof/>
          <w:sz w:val="24"/>
          <w:szCs w:val="24"/>
          <w:lang w:val="sr-Latn-ME"/>
        </w:rPr>
        <w:t xml:space="preserve"> Na taj način će se uvesti jasnoća u definisanje poslova koje stručni radnik sa licencom za obavljanje stručnih poslova može da obavlja;</w:t>
      </w:r>
    </w:p>
    <w:p w14:paraId="40D97137" w14:textId="77777777" w:rsidR="004D3AA0" w:rsidRPr="00CD3C73" w:rsidRDefault="004D3AA0"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Na osnovu konsultacija sa stručnjacima u sistemu socijalne i dječje zaštite definisati specifične specijalizovane stručne posl</w:t>
      </w:r>
      <w:r w:rsidR="00176D26" w:rsidRPr="00CD3C73">
        <w:rPr>
          <w:rFonts w:cstheme="minorHAnsi"/>
          <w:noProof/>
          <w:sz w:val="24"/>
          <w:szCs w:val="24"/>
          <w:lang w:val="sr-Latn-ME"/>
        </w:rPr>
        <w:t>ove  i ovu klasifikaciju  koris</w:t>
      </w:r>
      <w:r w:rsidRPr="00CD3C73">
        <w:rPr>
          <w:rFonts w:cstheme="minorHAnsi"/>
          <w:noProof/>
          <w:sz w:val="24"/>
          <w:szCs w:val="24"/>
          <w:lang w:val="sr-Latn-ME"/>
        </w:rPr>
        <w:t>titi za specifikaciju licenci  upisivanjem naziva specijalizv</w:t>
      </w:r>
      <w:r w:rsidR="00176D26" w:rsidRPr="00CD3C73">
        <w:rPr>
          <w:rFonts w:cstheme="minorHAnsi"/>
          <w:noProof/>
          <w:sz w:val="24"/>
          <w:szCs w:val="24"/>
          <w:lang w:val="sr-Latn-ME"/>
        </w:rPr>
        <w:t>a</w:t>
      </w:r>
      <w:r w:rsidRPr="00CD3C73">
        <w:rPr>
          <w:rFonts w:cstheme="minorHAnsi"/>
          <w:noProof/>
          <w:sz w:val="24"/>
          <w:szCs w:val="24"/>
          <w:lang w:val="sr-Latn-ME"/>
        </w:rPr>
        <w:t xml:space="preserve">nih poslova . Ovo je privremeno rešenje i potrebo </w:t>
      </w:r>
      <w:r w:rsidR="00176D26" w:rsidRPr="00CD3C73">
        <w:rPr>
          <w:rFonts w:cstheme="minorHAnsi"/>
          <w:noProof/>
          <w:sz w:val="24"/>
          <w:szCs w:val="24"/>
          <w:lang w:val="sr-Latn-ME"/>
        </w:rPr>
        <w:t>je da nadležni organ donese akt</w:t>
      </w:r>
      <w:r w:rsidRPr="00CD3C73">
        <w:rPr>
          <w:rFonts w:cstheme="minorHAnsi"/>
          <w:noProof/>
          <w:sz w:val="24"/>
          <w:szCs w:val="24"/>
          <w:lang w:val="sr-Latn-ME"/>
        </w:rPr>
        <w:t xml:space="preserve"> o njihovom usvajanju i korišćenju;</w:t>
      </w:r>
    </w:p>
    <w:p w14:paraId="70D93500" w14:textId="77777777" w:rsidR="002B3ECA" w:rsidRPr="00CD3C73" w:rsidRDefault="002B3ECA"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Na osnovu konsultacija sa stručnjacima definisati osnovne st</w:t>
      </w:r>
      <w:r w:rsidR="00176D26" w:rsidRPr="00CD3C73">
        <w:rPr>
          <w:rFonts w:cstheme="minorHAnsi"/>
          <w:noProof/>
          <w:sz w:val="24"/>
          <w:szCs w:val="24"/>
          <w:lang w:val="sr-Latn-ME"/>
        </w:rPr>
        <w:t>ručne postupke i pravce za spec</w:t>
      </w:r>
      <w:r w:rsidRPr="00CD3C73">
        <w:rPr>
          <w:rFonts w:cstheme="minorHAnsi"/>
          <w:noProof/>
          <w:sz w:val="24"/>
          <w:szCs w:val="24"/>
          <w:lang w:val="sr-Latn-ME"/>
        </w:rPr>
        <w:t>ifikaciju poslova ’’terapija’’ i njih koristiti za dopunu naziva licence iz ove grupe poslova;</w:t>
      </w:r>
    </w:p>
    <w:p w14:paraId="57D34207" w14:textId="77777777" w:rsidR="002B3ECA" w:rsidRPr="00CD3C73" w:rsidRDefault="002B3ECA"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Uvesti licencu za obavljanje supervizijskih poslova, koji spadaju u specijalizovane poslove, i to za eksternu i internu superviziju. Propisati koji su uslovi za izdavanje ove lice</w:t>
      </w:r>
      <w:r w:rsidR="00371425" w:rsidRPr="00CD3C73">
        <w:rPr>
          <w:rFonts w:cstheme="minorHAnsi"/>
          <w:noProof/>
          <w:sz w:val="24"/>
          <w:szCs w:val="24"/>
          <w:lang w:val="sr-Latn-ME"/>
        </w:rPr>
        <w:t>nce, kao i za njeno obnavljanje ( broj sati individulane supervizije sa supervizantima, broj sati grupne supervizije sa supervizantima, broj sati intervizije i metas</w:t>
      </w:r>
      <w:r w:rsidR="00176D26" w:rsidRPr="00CD3C73">
        <w:rPr>
          <w:rFonts w:cstheme="minorHAnsi"/>
          <w:noProof/>
          <w:sz w:val="24"/>
          <w:szCs w:val="24"/>
          <w:lang w:val="sr-Latn-ME"/>
        </w:rPr>
        <w:t>upervizije... uz potrebne obuke;</w:t>
      </w:r>
    </w:p>
    <w:p w14:paraId="5E98D84A" w14:textId="053F9D9C" w:rsidR="002B3ECA" w:rsidRPr="00CD3C73" w:rsidRDefault="00371425"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 xml:space="preserve">Kao način ostvarivanja </w:t>
      </w:r>
      <w:r w:rsidR="00674B64" w:rsidRPr="00CD3C73">
        <w:rPr>
          <w:rFonts w:cstheme="minorHAnsi"/>
          <w:noProof/>
          <w:sz w:val="24"/>
          <w:szCs w:val="24"/>
          <w:lang w:val="sr-Latn-ME"/>
        </w:rPr>
        <w:t>bodov</w:t>
      </w:r>
      <w:r w:rsidRPr="00CD3C73">
        <w:rPr>
          <w:rFonts w:cstheme="minorHAnsi"/>
          <w:noProof/>
          <w:sz w:val="24"/>
          <w:szCs w:val="24"/>
          <w:lang w:val="sr-Latn-ME"/>
        </w:rPr>
        <w:t>a uvesti i bodove za učešće na supervizij</w:t>
      </w:r>
      <w:r w:rsidR="00176D26" w:rsidRPr="00CD3C73">
        <w:rPr>
          <w:rFonts w:cstheme="minorHAnsi"/>
          <w:noProof/>
          <w:sz w:val="24"/>
          <w:szCs w:val="24"/>
          <w:lang w:val="sr-Latn-ME"/>
        </w:rPr>
        <w:t>sk</w:t>
      </w:r>
      <w:r w:rsidRPr="00CD3C73">
        <w:rPr>
          <w:rFonts w:cstheme="minorHAnsi"/>
          <w:noProof/>
          <w:sz w:val="24"/>
          <w:szCs w:val="24"/>
          <w:lang w:val="sr-Latn-ME"/>
        </w:rPr>
        <w:t>im sastnacima za supervizante ( broj sati individualne ili</w:t>
      </w:r>
      <w:r w:rsidR="000A628C" w:rsidRPr="00CD3C73">
        <w:rPr>
          <w:rFonts w:cstheme="minorHAnsi"/>
          <w:noProof/>
          <w:sz w:val="24"/>
          <w:szCs w:val="24"/>
          <w:lang w:val="sr-Latn-ME"/>
        </w:rPr>
        <w:t xml:space="preserve"> </w:t>
      </w:r>
      <w:r w:rsidRPr="00CD3C73">
        <w:rPr>
          <w:rFonts w:cstheme="minorHAnsi"/>
          <w:noProof/>
          <w:sz w:val="24"/>
          <w:szCs w:val="24"/>
          <w:lang w:val="sr-Latn-ME"/>
        </w:rPr>
        <w:t>grupne supervizi</w:t>
      </w:r>
      <w:r w:rsidR="000A628C" w:rsidRPr="00CD3C73">
        <w:rPr>
          <w:rFonts w:cstheme="minorHAnsi"/>
          <w:noProof/>
          <w:sz w:val="24"/>
          <w:szCs w:val="24"/>
          <w:lang w:val="sr-Latn-ME"/>
        </w:rPr>
        <w:t>j</w:t>
      </w:r>
      <w:r w:rsidRPr="00CD3C73">
        <w:rPr>
          <w:rFonts w:cstheme="minorHAnsi"/>
          <w:noProof/>
          <w:sz w:val="24"/>
          <w:szCs w:val="24"/>
          <w:lang w:val="sr-Latn-ME"/>
        </w:rPr>
        <w:t>e, na pimer, d</w:t>
      </w:r>
      <w:r w:rsidR="002B3ECA" w:rsidRPr="00CD3C73">
        <w:rPr>
          <w:rFonts w:cstheme="minorHAnsi"/>
          <w:noProof/>
          <w:sz w:val="24"/>
          <w:szCs w:val="24"/>
          <w:lang w:val="sr-Latn-ME"/>
        </w:rPr>
        <w:t>efinisati kriterijume kako će se vrednovati učešće na individualnoj i grupnoj superviziji u procesu bodovanja za dobijanje i obnavljanje licence ( koliko bodova no</w:t>
      </w:r>
      <w:r w:rsidR="000A628C" w:rsidRPr="00CD3C73">
        <w:rPr>
          <w:rFonts w:cstheme="minorHAnsi"/>
          <w:noProof/>
          <w:sz w:val="24"/>
          <w:szCs w:val="24"/>
          <w:lang w:val="sr-Latn-ME"/>
        </w:rPr>
        <w:t xml:space="preserve">si individualna, koliko grupna </w:t>
      </w:r>
      <w:r w:rsidR="002B3ECA" w:rsidRPr="00CD3C73">
        <w:rPr>
          <w:rFonts w:cstheme="minorHAnsi"/>
          <w:noProof/>
          <w:sz w:val="24"/>
          <w:szCs w:val="24"/>
          <w:lang w:val="sr-Latn-ME"/>
        </w:rPr>
        <w:t>s</w:t>
      </w:r>
      <w:r w:rsidR="000A628C" w:rsidRPr="00CD3C73">
        <w:rPr>
          <w:rFonts w:cstheme="minorHAnsi"/>
          <w:noProof/>
          <w:sz w:val="24"/>
          <w:szCs w:val="24"/>
          <w:lang w:val="sr-Latn-ME"/>
        </w:rPr>
        <w:t>u</w:t>
      </w:r>
      <w:r w:rsidR="002B3ECA" w:rsidRPr="00CD3C73">
        <w:rPr>
          <w:rFonts w:cstheme="minorHAnsi"/>
          <w:noProof/>
          <w:sz w:val="24"/>
          <w:szCs w:val="24"/>
          <w:lang w:val="sr-Latn-ME"/>
        </w:rPr>
        <w:t>pervizija, broj sati inividualne</w:t>
      </w:r>
      <w:r w:rsidR="000A628C" w:rsidRPr="00CD3C73">
        <w:rPr>
          <w:rFonts w:cstheme="minorHAnsi"/>
          <w:noProof/>
          <w:sz w:val="24"/>
          <w:szCs w:val="24"/>
          <w:lang w:val="sr-Latn-ME"/>
        </w:rPr>
        <w:t xml:space="preserve"> i grupne supervizije, ocen</w:t>
      </w:r>
      <w:r w:rsidRPr="00CD3C73">
        <w:rPr>
          <w:rFonts w:cstheme="minorHAnsi"/>
          <w:noProof/>
          <w:sz w:val="24"/>
          <w:szCs w:val="24"/>
          <w:lang w:val="sr-Latn-ME"/>
        </w:rPr>
        <w:t>a</w:t>
      </w:r>
      <w:r w:rsidR="000A628C" w:rsidRPr="00CD3C73">
        <w:rPr>
          <w:rFonts w:cstheme="minorHAnsi"/>
          <w:noProof/>
          <w:sz w:val="24"/>
          <w:szCs w:val="24"/>
          <w:lang w:val="sr-Latn-ME"/>
        </w:rPr>
        <w:t xml:space="preserve"> </w:t>
      </w:r>
      <w:r w:rsidRPr="00CD3C73">
        <w:rPr>
          <w:rFonts w:cstheme="minorHAnsi"/>
          <w:noProof/>
          <w:sz w:val="24"/>
          <w:szCs w:val="24"/>
          <w:lang w:val="sr-Latn-ME"/>
        </w:rPr>
        <w:t>uspervizor</w:t>
      </w:r>
      <w:r w:rsidR="000A628C" w:rsidRPr="00CD3C73">
        <w:rPr>
          <w:rFonts w:cstheme="minorHAnsi"/>
          <w:noProof/>
          <w:sz w:val="24"/>
          <w:szCs w:val="24"/>
          <w:lang w:val="sr-Latn-ME"/>
        </w:rPr>
        <w:t>a</w:t>
      </w:r>
      <w:r w:rsidRPr="00CD3C73">
        <w:rPr>
          <w:rFonts w:cstheme="minorHAnsi"/>
          <w:noProof/>
          <w:sz w:val="24"/>
          <w:szCs w:val="24"/>
          <w:lang w:val="sr-Latn-ME"/>
        </w:rPr>
        <w:t xml:space="preserve"> o napretku...)</w:t>
      </w:r>
      <w:r w:rsidR="000A628C" w:rsidRPr="00CD3C73">
        <w:rPr>
          <w:rFonts w:cstheme="minorHAnsi"/>
          <w:noProof/>
          <w:sz w:val="24"/>
          <w:szCs w:val="24"/>
          <w:lang w:val="sr-Latn-ME"/>
        </w:rPr>
        <w:t>. Defin</w:t>
      </w:r>
      <w:r w:rsidR="009C33D1" w:rsidRPr="00CD3C73">
        <w:rPr>
          <w:rFonts w:cstheme="minorHAnsi"/>
          <w:noProof/>
          <w:sz w:val="24"/>
          <w:szCs w:val="24"/>
          <w:lang w:val="sr-Latn-ME"/>
        </w:rPr>
        <w:t>is</w:t>
      </w:r>
      <w:r w:rsidR="000A628C" w:rsidRPr="00CD3C73">
        <w:rPr>
          <w:rFonts w:cstheme="minorHAnsi"/>
          <w:noProof/>
          <w:sz w:val="24"/>
          <w:szCs w:val="24"/>
          <w:lang w:val="sr-Latn-ME"/>
        </w:rPr>
        <w:t>ati dokument koji izdaje supervizor koji je osnova za određivanje bodova;</w:t>
      </w:r>
    </w:p>
    <w:p w14:paraId="28AE6F3E" w14:textId="77777777" w:rsidR="00371425" w:rsidRPr="00CD3C73" w:rsidRDefault="000A628C"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S obzirom na prirodu specijalis</w:t>
      </w:r>
      <w:r w:rsidR="00371425" w:rsidRPr="00CD3C73">
        <w:rPr>
          <w:rFonts w:cstheme="minorHAnsi"/>
          <w:noProof/>
          <w:sz w:val="24"/>
          <w:szCs w:val="24"/>
          <w:lang w:val="sr-Latn-ME"/>
        </w:rPr>
        <w:t>tičkih poslova, razmisliti o smanjenju roka važenja licence za obavljanje ovih poslova na 4 godine</w:t>
      </w:r>
      <w:r w:rsidRPr="00CD3C73">
        <w:rPr>
          <w:rFonts w:cstheme="minorHAnsi"/>
          <w:noProof/>
          <w:sz w:val="24"/>
          <w:szCs w:val="24"/>
          <w:lang w:val="sr-Latn-ME"/>
        </w:rPr>
        <w:t>;</w:t>
      </w:r>
    </w:p>
    <w:p w14:paraId="46EE67A1" w14:textId="46BC955E" w:rsidR="00371425" w:rsidRPr="00CD3C73" w:rsidRDefault="00371425"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Razmisliti o strukturi bodova za obnavljanje licence</w:t>
      </w:r>
      <w:r w:rsidR="009C33D1" w:rsidRPr="00CD3C73">
        <w:rPr>
          <w:rFonts w:cstheme="minorHAnsi"/>
          <w:noProof/>
          <w:sz w:val="24"/>
          <w:szCs w:val="24"/>
          <w:lang w:val="sr-Latn-ME"/>
        </w:rPr>
        <w:t xml:space="preserve"> i korigovanju bodovne liste</w:t>
      </w:r>
      <w:r w:rsidRPr="00CD3C73">
        <w:rPr>
          <w:rFonts w:cstheme="minorHAnsi"/>
          <w:noProof/>
          <w:sz w:val="24"/>
          <w:szCs w:val="24"/>
          <w:lang w:val="sr-Latn-ME"/>
        </w:rPr>
        <w:t>. Bilo bi dobro da se uspostavi takva klasfikacija, da stručni radnik za obnovu licence mora d</w:t>
      </w:r>
      <w:r w:rsidR="00C62D86" w:rsidRPr="00CD3C73">
        <w:rPr>
          <w:rFonts w:cstheme="minorHAnsi"/>
          <w:noProof/>
          <w:sz w:val="24"/>
          <w:szCs w:val="24"/>
          <w:lang w:val="sr-Latn-ME"/>
        </w:rPr>
        <w:t>a</w:t>
      </w:r>
      <w:r w:rsidRPr="00CD3C73">
        <w:rPr>
          <w:rFonts w:cstheme="minorHAnsi"/>
          <w:noProof/>
          <w:sz w:val="24"/>
          <w:szCs w:val="24"/>
          <w:lang w:val="sr-Latn-ME"/>
        </w:rPr>
        <w:t xml:space="preserve"> ima određeni procenat obuka koje su direktno vezane za osnovne i spec</w:t>
      </w:r>
      <w:r w:rsidR="00C62D86" w:rsidRPr="00CD3C73">
        <w:rPr>
          <w:rFonts w:cstheme="minorHAnsi"/>
          <w:noProof/>
          <w:sz w:val="24"/>
          <w:szCs w:val="24"/>
          <w:lang w:val="sr-Latn-ME"/>
        </w:rPr>
        <w:t>ijalis</w:t>
      </w:r>
      <w:r w:rsidRPr="00CD3C73">
        <w:rPr>
          <w:rFonts w:cstheme="minorHAnsi"/>
          <w:noProof/>
          <w:sz w:val="24"/>
          <w:szCs w:val="24"/>
          <w:lang w:val="sr-Latn-ME"/>
        </w:rPr>
        <w:t>tičke poslove, i deo bodova iz programa obuke koji utiču na unapređivanje ličnih kompetencija i opštih znanja ( ljudska i dečja prava</w:t>
      </w:r>
      <w:r w:rsidR="00C62D86" w:rsidRPr="00CD3C73">
        <w:rPr>
          <w:rFonts w:cstheme="minorHAnsi"/>
          <w:noProof/>
          <w:sz w:val="24"/>
          <w:szCs w:val="24"/>
          <w:lang w:val="sr-Latn-ME"/>
        </w:rPr>
        <w:t>, etika u socij</w:t>
      </w:r>
      <w:r w:rsidR="000A628C" w:rsidRPr="00CD3C73">
        <w:rPr>
          <w:rFonts w:cstheme="minorHAnsi"/>
          <w:noProof/>
          <w:sz w:val="24"/>
          <w:szCs w:val="24"/>
          <w:lang w:val="sr-Latn-ME"/>
        </w:rPr>
        <w:t>alnom radu, timski rad, uspstvalj</w:t>
      </w:r>
      <w:r w:rsidR="00C62D86" w:rsidRPr="00CD3C73">
        <w:rPr>
          <w:rFonts w:cstheme="minorHAnsi"/>
          <w:noProof/>
          <w:sz w:val="24"/>
          <w:szCs w:val="24"/>
          <w:lang w:val="sr-Latn-ME"/>
        </w:rPr>
        <w:t>nje empatije</w:t>
      </w:r>
      <w:r w:rsidR="000A628C" w:rsidRPr="00CD3C73">
        <w:rPr>
          <w:rFonts w:cstheme="minorHAnsi"/>
          <w:noProof/>
          <w:sz w:val="24"/>
          <w:szCs w:val="24"/>
          <w:lang w:val="sr-Latn-ME"/>
        </w:rPr>
        <w:t>, kompetencije za celoživotno učenje</w:t>
      </w:r>
      <w:r w:rsidR="00C62D86" w:rsidRPr="00CD3C73">
        <w:rPr>
          <w:rFonts w:cstheme="minorHAnsi"/>
          <w:noProof/>
          <w:sz w:val="24"/>
          <w:szCs w:val="24"/>
          <w:lang w:val="sr-Latn-ME"/>
        </w:rPr>
        <w:t xml:space="preserve"> ....</w:t>
      </w:r>
      <w:r w:rsidRPr="00CD3C73">
        <w:rPr>
          <w:rFonts w:cstheme="minorHAnsi"/>
          <w:noProof/>
          <w:sz w:val="24"/>
          <w:szCs w:val="24"/>
          <w:lang w:val="sr-Latn-ME"/>
        </w:rPr>
        <w:t>)</w:t>
      </w:r>
      <w:r w:rsidR="00C62D86" w:rsidRPr="00CD3C73">
        <w:rPr>
          <w:rFonts w:cstheme="minorHAnsi"/>
          <w:noProof/>
          <w:sz w:val="24"/>
          <w:szCs w:val="24"/>
          <w:lang w:val="sr-Latn-ME"/>
        </w:rPr>
        <w:t>. Ove kompetencije su</w:t>
      </w:r>
      <w:r w:rsidR="000A628C" w:rsidRPr="00CD3C73">
        <w:rPr>
          <w:rFonts w:cstheme="minorHAnsi"/>
          <w:noProof/>
          <w:sz w:val="24"/>
          <w:szCs w:val="24"/>
          <w:lang w:val="sr-Latn-ME"/>
        </w:rPr>
        <w:t xml:space="preserve"> </w:t>
      </w:r>
      <w:r w:rsidR="00C62D86" w:rsidRPr="00CD3C73">
        <w:rPr>
          <w:rFonts w:cstheme="minorHAnsi"/>
          <w:noProof/>
          <w:sz w:val="24"/>
          <w:szCs w:val="24"/>
          <w:lang w:val="sr-Latn-ME"/>
        </w:rPr>
        <w:t>isto tako značajne za kvalitet rada kao i kompetencije neposrendno vezane za stručna znanja. Mogući predlog je da 60-70% bodova za obnavljanje licence bude dobijeno na osnovu pohađanja programa obuke iz do</w:t>
      </w:r>
      <w:r w:rsidR="000A628C" w:rsidRPr="00CD3C73">
        <w:rPr>
          <w:rFonts w:cstheme="minorHAnsi"/>
          <w:noProof/>
          <w:sz w:val="24"/>
          <w:szCs w:val="24"/>
          <w:lang w:val="sr-Latn-ME"/>
        </w:rPr>
        <w:t>m</w:t>
      </w:r>
      <w:r w:rsidR="00C62D86" w:rsidRPr="00CD3C73">
        <w:rPr>
          <w:rFonts w:cstheme="minorHAnsi"/>
          <w:noProof/>
          <w:sz w:val="24"/>
          <w:szCs w:val="24"/>
          <w:lang w:val="sr-Latn-ME"/>
        </w:rPr>
        <w:t>ena stručnih kvlifikacija za određeni poso, a da 40-30% bodova bude dobijeno na osnovu drugih vrsta programa obuke);</w:t>
      </w:r>
    </w:p>
    <w:p w14:paraId="430A579E" w14:textId="77777777" w:rsidR="00C62D86" w:rsidRPr="00CD3C73" w:rsidRDefault="00C62D86"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lastRenderedPageBreak/>
        <w:t>Sistem bodovanja prilagoditi specifičnostim</w:t>
      </w:r>
      <w:r w:rsidR="0092190B" w:rsidRPr="00CD3C73">
        <w:rPr>
          <w:rFonts w:cstheme="minorHAnsi"/>
          <w:noProof/>
          <w:sz w:val="24"/>
          <w:szCs w:val="24"/>
          <w:lang w:val="sr-Latn-ME"/>
        </w:rPr>
        <w:t>a</w:t>
      </w:r>
      <w:r w:rsidRPr="00CD3C73">
        <w:rPr>
          <w:rFonts w:cstheme="minorHAnsi"/>
          <w:noProof/>
          <w:sz w:val="24"/>
          <w:szCs w:val="24"/>
          <w:lang w:val="sr-Latn-ME"/>
        </w:rPr>
        <w:t xml:space="preserve"> programa obuke. Sistem bodovanja na Univrzitetu, koji bodove definiše u odnosu na određeni broj sati</w:t>
      </w:r>
      <w:r w:rsidR="0092190B" w:rsidRPr="00CD3C73">
        <w:rPr>
          <w:rFonts w:cstheme="minorHAnsi"/>
          <w:noProof/>
          <w:sz w:val="24"/>
          <w:szCs w:val="24"/>
          <w:lang w:val="sr-Latn-ME"/>
        </w:rPr>
        <w:t xml:space="preserve"> obuke prema modulima, može biti model za ovaj pristup.</w:t>
      </w:r>
      <w:r w:rsidRPr="00CD3C73">
        <w:rPr>
          <w:rFonts w:cstheme="minorHAnsi"/>
          <w:noProof/>
          <w:sz w:val="24"/>
          <w:szCs w:val="24"/>
          <w:lang w:val="sr-Latn-ME"/>
        </w:rPr>
        <w:t xml:space="preserve"> Tako bi minimalno trajanje programa obuke moglo da se definiše na 6-8 sati obuke u toku jednog dana i da ta obuka nosi određeni broj poena. Obuke koje traju više od jednog dana imale bi dodatne poene za svaki novi dan obuke</w:t>
      </w:r>
      <w:r w:rsidR="0092190B" w:rsidRPr="00CD3C73">
        <w:rPr>
          <w:rFonts w:cstheme="minorHAnsi"/>
          <w:noProof/>
          <w:sz w:val="24"/>
          <w:szCs w:val="24"/>
          <w:lang w:val="sr-Latn-ME"/>
        </w:rPr>
        <w:t>;</w:t>
      </w:r>
      <w:r w:rsidR="00674B64" w:rsidRPr="00CD3C73">
        <w:rPr>
          <w:rFonts w:cstheme="minorHAnsi"/>
          <w:lang w:val="sr-Latn-ME"/>
        </w:rPr>
        <w:t xml:space="preserve"> </w:t>
      </w:r>
      <w:r w:rsidR="00674B64" w:rsidRPr="00CD3C73">
        <w:rPr>
          <w:rFonts w:cstheme="minorHAnsi"/>
          <w:noProof/>
          <w:sz w:val="24"/>
          <w:szCs w:val="24"/>
          <w:lang w:val="sr-Latn-ME"/>
        </w:rPr>
        <w:t xml:space="preserve">Takođe, treba dati različiti broj bodova obukama sa proverom znanja , odnosno obukama po akreditovanim programima obuke koji imaju integrisanu obavezu provere znanja nakon završene obuke i obuke bez provere znanja; </w:t>
      </w:r>
    </w:p>
    <w:p w14:paraId="7ED010DA" w14:textId="77777777" w:rsidR="0092190B" w:rsidRPr="00CD3C73" w:rsidRDefault="0092190B"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Definisati kriterijume za priz</w:t>
      </w:r>
      <w:r w:rsidR="000A628C" w:rsidRPr="00CD3C73">
        <w:rPr>
          <w:rFonts w:cstheme="minorHAnsi"/>
          <w:noProof/>
          <w:sz w:val="24"/>
          <w:szCs w:val="24"/>
          <w:lang w:val="sr-Latn-ME"/>
        </w:rPr>
        <w:t>navanje licenci iz drugih resor</w:t>
      </w:r>
      <w:r w:rsidRPr="00CD3C73">
        <w:rPr>
          <w:rFonts w:cstheme="minorHAnsi"/>
          <w:noProof/>
          <w:sz w:val="24"/>
          <w:szCs w:val="24"/>
          <w:lang w:val="sr-Latn-ME"/>
        </w:rPr>
        <w:t xml:space="preserve">a, recimo priznavanje licence za obavljanje određenog psihoterapijskog pravca, za stručne radnike koji </w:t>
      </w:r>
      <w:r w:rsidR="000A628C" w:rsidRPr="00CD3C73">
        <w:rPr>
          <w:rFonts w:cstheme="minorHAnsi"/>
          <w:noProof/>
          <w:sz w:val="24"/>
          <w:szCs w:val="24"/>
          <w:lang w:val="sr-Latn-ME"/>
        </w:rPr>
        <w:t xml:space="preserve"> </w:t>
      </w:r>
      <w:r w:rsidRPr="00CD3C73">
        <w:rPr>
          <w:rFonts w:cstheme="minorHAnsi"/>
          <w:noProof/>
          <w:sz w:val="24"/>
          <w:szCs w:val="24"/>
          <w:lang w:val="sr-Latn-ME"/>
        </w:rPr>
        <w:t xml:space="preserve"> tu licencu stekli na osnovu kriterjuma psihoterpijske škole/pravca kojisu završili;</w:t>
      </w:r>
      <w:r w:rsidR="000A628C" w:rsidRPr="00CD3C73">
        <w:rPr>
          <w:rFonts w:cstheme="minorHAnsi"/>
          <w:noProof/>
          <w:sz w:val="24"/>
          <w:szCs w:val="24"/>
          <w:lang w:val="sr-Latn-ME"/>
        </w:rPr>
        <w:t xml:space="preserve"> </w:t>
      </w:r>
      <w:r w:rsidR="00FE3BD7" w:rsidRPr="00CD3C73">
        <w:rPr>
          <w:rFonts w:cstheme="minorHAnsi"/>
          <w:noProof/>
          <w:sz w:val="24"/>
          <w:szCs w:val="24"/>
          <w:lang w:val="sr-Latn-ME"/>
        </w:rPr>
        <w:t>ili priznavanje inostranih licenci koje stručnim radnicima garantuju relevant</w:t>
      </w:r>
      <w:r w:rsidR="000A628C" w:rsidRPr="00CD3C73">
        <w:rPr>
          <w:rFonts w:cstheme="minorHAnsi"/>
          <w:noProof/>
          <w:sz w:val="24"/>
          <w:szCs w:val="24"/>
          <w:lang w:val="sr-Latn-ME"/>
        </w:rPr>
        <w:t>na znanja potreban za rad u sis</w:t>
      </w:r>
      <w:r w:rsidR="00FE3BD7" w:rsidRPr="00CD3C73">
        <w:rPr>
          <w:rFonts w:cstheme="minorHAnsi"/>
          <w:noProof/>
          <w:sz w:val="24"/>
          <w:szCs w:val="24"/>
          <w:lang w:val="sr-Latn-ME"/>
        </w:rPr>
        <w:t xml:space="preserve">temu socijalne </w:t>
      </w:r>
      <w:r w:rsidR="000A628C" w:rsidRPr="00CD3C73">
        <w:rPr>
          <w:rFonts w:cstheme="minorHAnsi"/>
          <w:noProof/>
          <w:sz w:val="24"/>
          <w:szCs w:val="24"/>
          <w:lang w:val="sr-Latn-ME"/>
        </w:rPr>
        <w:t xml:space="preserve">i dječje </w:t>
      </w:r>
      <w:r w:rsidR="00FE3BD7" w:rsidRPr="00CD3C73">
        <w:rPr>
          <w:rFonts w:cstheme="minorHAnsi"/>
          <w:noProof/>
          <w:sz w:val="24"/>
          <w:szCs w:val="24"/>
          <w:lang w:val="sr-Latn-ME"/>
        </w:rPr>
        <w:t>zaštite;</w:t>
      </w:r>
    </w:p>
    <w:p w14:paraId="0F236DD7" w14:textId="7549DF0E" w:rsidR="0092190B" w:rsidRPr="00CD3C73" w:rsidRDefault="0092190B"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Definisati kriterijume za ocenu kvaliteta okruglih stolova i drugih nacionalnih i međunarodnih stručnih skupova , što bi obezbedilo kvalitetne programe. U sadašnjem okviru ne postoje definsiani uslovi koje određeni stručni skup treba da ispunjava da bi se na osnovu njega</w:t>
      </w:r>
      <w:r w:rsidR="000A628C" w:rsidRPr="00CD3C73">
        <w:rPr>
          <w:rFonts w:cstheme="minorHAnsi"/>
          <w:noProof/>
          <w:sz w:val="24"/>
          <w:szCs w:val="24"/>
          <w:lang w:val="sr-Latn-ME"/>
        </w:rPr>
        <w:t xml:space="preserve"> dobili bodovi, što otvara vrata</w:t>
      </w:r>
      <w:r w:rsidRPr="00CD3C73">
        <w:rPr>
          <w:rFonts w:cstheme="minorHAnsi"/>
          <w:noProof/>
          <w:sz w:val="24"/>
          <w:szCs w:val="24"/>
          <w:lang w:val="sr-Latn-ME"/>
        </w:rPr>
        <w:t xml:space="preserve"> i dobijanju bodov</w:t>
      </w:r>
      <w:r w:rsidR="00674B64" w:rsidRPr="00CD3C73">
        <w:rPr>
          <w:rFonts w:cstheme="minorHAnsi"/>
          <w:noProof/>
          <w:sz w:val="24"/>
          <w:szCs w:val="24"/>
          <w:lang w:val="sr-Latn-ME"/>
        </w:rPr>
        <w:t>a</w:t>
      </w:r>
      <w:r w:rsidRPr="00CD3C73">
        <w:rPr>
          <w:rFonts w:cstheme="minorHAnsi"/>
          <w:noProof/>
          <w:sz w:val="24"/>
          <w:szCs w:val="24"/>
          <w:lang w:val="sr-Latn-ME"/>
        </w:rPr>
        <w:t xml:space="preserve"> na osnovu nedovljno kvlitetnih </w:t>
      </w:r>
      <w:r w:rsidR="00674B64" w:rsidRPr="00CD3C73">
        <w:rPr>
          <w:rFonts w:cstheme="minorHAnsi"/>
          <w:noProof/>
          <w:sz w:val="24"/>
          <w:szCs w:val="24"/>
          <w:lang w:val="sr-Latn-ME"/>
        </w:rPr>
        <w:t xml:space="preserve">stručnih </w:t>
      </w:r>
      <w:r w:rsidR="00120B5F" w:rsidRPr="00CD3C73">
        <w:rPr>
          <w:rFonts w:cstheme="minorHAnsi"/>
          <w:noProof/>
          <w:sz w:val="24"/>
          <w:szCs w:val="24"/>
          <w:lang w:val="sr-Latn-ME"/>
        </w:rPr>
        <w:t xml:space="preserve">skupova. Na primer, kako i da li treba kvalifikovati stručne susrete tipa </w:t>
      </w:r>
      <w:r w:rsidR="00120B5F" w:rsidRPr="00CD3C73">
        <w:rPr>
          <w:rFonts w:cstheme="minorHAnsi"/>
          <w:lang w:val="sr-Latn-ME"/>
        </w:rPr>
        <w:t xml:space="preserve"> </w:t>
      </w:r>
      <w:r w:rsidR="00120B5F" w:rsidRPr="00CD3C73">
        <w:rPr>
          <w:rFonts w:cstheme="minorHAnsi"/>
          <w:noProof/>
          <w:sz w:val="24"/>
          <w:szCs w:val="24"/>
          <w:lang w:val="sr-Latn-ME"/>
        </w:rPr>
        <w:t>“dani defektologa, psihologa i sl.''.</w:t>
      </w:r>
    </w:p>
    <w:p w14:paraId="5D398148" w14:textId="77777777" w:rsidR="00C311CB" w:rsidRPr="00CD3C73" w:rsidRDefault="00FE3BD7"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 xml:space="preserve">Uvesti obavezu za </w:t>
      </w:r>
      <w:r w:rsidR="00177D4C" w:rsidRPr="00CD3C73">
        <w:rPr>
          <w:rFonts w:cstheme="minorHAnsi"/>
          <w:noProof/>
          <w:sz w:val="24"/>
          <w:szCs w:val="24"/>
          <w:lang w:val="sr-Latn-ME"/>
        </w:rPr>
        <w:t xml:space="preserve">doktora medicine i </w:t>
      </w:r>
      <w:r w:rsidRPr="00CD3C73">
        <w:rPr>
          <w:rFonts w:cstheme="minorHAnsi"/>
          <w:noProof/>
          <w:sz w:val="24"/>
          <w:szCs w:val="24"/>
          <w:lang w:val="sr-Latn-ME"/>
        </w:rPr>
        <w:t>stručne saradnike da, osim osnovne licence koju imaju za obavljanje svojih poslova, treba da imaju i licencu koja im omogućava poznavanje i razumevanje sistema socijalne zaštite i sticanje i razvoj vrednosti, osobina i veština potrebnih za rad u socija</w:t>
      </w:r>
      <w:r w:rsidR="000A628C" w:rsidRPr="00CD3C73">
        <w:rPr>
          <w:rFonts w:cstheme="minorHAnsi"/>
          <w:noProof/>
          <w:sz w:val="24"/>
          <w:szCs w:val="24"/>
          <w:lang w:val="sr-Latn-ME"/>
        </w:rPr>
        <w:t>l</w:t>
      </w:r>
      <w:r w:rsidRPr="00CD3C73">
        <w:rPr>
          <w:rFonts w:cstheme="minorHAnsi"/>
          <w:noProof/>
          <w:sz w:val="24"/>
          <w:szCs w:val="24"/>
          <w:lang w:val="sr-Latn-ME"/>
        </w:rPr>
        <w:t>noj i dječjoj zaštiti. Propisati okvir razvoja ovih kompetencija, koji bi , okvirno, mogao da sadrži deo osnovnih znanja za obavljanje poslova u socijalnoj i dječjoj zašt</w:t>
      </w:r>
      <w:r w:rsidR="000A628C" w:rsidRPr="00CD3C73">
        <w:rPr>
          <w:rFonts w:cstheme="minorHAnsi"/>
          <w:noProof/>
          <w:sz w:val="24"/>
          <w:szCs w:val="24"/>
          <w:lang w:val="sr-Latn-ME"/>
        </w:rPr>
        <w:t>iti: zakonodavni i strateški ok</w:t>
      </w:r>
      <w:r w:rsidRPr="00CD3C73">
        <w:rPr>
          <w:rFonts w:cstheme="minorHAnsi"/>
          <w:noProof/>
          <w:sz w:val="24"/>
          <w:szCs w:val="24"/>
          <w:lang w:val="sr-Latn-ME"/>
        </w:rPr>
        <w:t>v</w:t>
      </w:r>
      <w:r w:rsidR="000A628C" w:rsidRPr="00CD3C73">
        <w:rPr>
          <w:rFonts w:cstheme="minorHAnsi"/>
          <w:noProof/>
          <w:sz w:val="24"/>
          <w:szCs w:val="24"/>
          <w:lang w:val="sr-Latn-ME"/>
        </w:rPr>
        <w:t>ir, etičke</w:t>
      </w:r>
      <w:r w:rsidRPr="00CD3C73">
        <w:rPr>
          <w:rFonts w:cstheme="minorHAnsi"/>
          <w:noProof/>
          <w:sz w:val="24"/>
          <w:szCs w:val="24"/>
          <w:lang w:val="sr-Latn-ME"/>
        </w:rPr>
        <w:t xml:space="preserve"> principe i ljudska prava, kulturlošku </w:t>
      </w:r>
      <w:r w:rsidR="000A628C" w:rsidRPr="00CD3C73">
        <w:rPr>
          <w:rFonts w:cstheme="minorHAnsi"/>
          <w:noProof/>
          <w:sz w:val="24"/>
          <w:szCs w:val="24"/>
          <w:lang w:val="sr-Latn-ME"/>
        </w:rPr>
        <w:t>kompetentnost  , kao i razvijan</w:t>
      </w:r>
      <w:r w:rsidRPr="00CD3C73">
        <w:rPr>
          <w:rFonts w:cstheme="minorHAnsi"/>
          <w:noProof/>
          <w:sz w:val="24"/>
          <w:szCs w:val="24"/>
          <w:lang w:val="sr-Latn-ME"/>
        </w:rPr>
        <w:t>j</w:t>
      </w:r>
      <w:r w:rsidR="000A628C" w:rsidRPr="00CD3C73">
        <w:rPr>
          <w:rFonts w:cstheme="minorHAnsi"/>
          <w:noProof/>
          <w:sz w:val="24"/>
          <w:szCs w:val="24"/>
          <w:lang w:val="sr-Latn-ME"/>
        </w:rPr>
        <w:t>e</w:t>
      </w:r>
      <w:r w:rsidRPr="00CD3C73">
        <w:rPr>
          <w:rFonts w:cstheme="minorHAnsi"/>
          <w:noProof/>
          <w:sz w:val="24"/>
          <w:szCs w:val="24"/>
          <w:lang w:val="sr-Latn-ME"/>
        </w:rPr>
        <w:t xml:space="preserve"> osobina, veš</w:t>
      </w:r>
      <w:r w:rsidR="000A628C" w:rsidRPr="00CD3C73">
        <w:rPr>
          <w:rFonts w:cstheme="minorHAnsi"/>
          <w:noProof/>
          <w:sz w:val="24"/>
          <w:szCs w:val="24"/>
          <w:lang w:val="sr-Latn-ME"/>
        </w:rPr>
        <w:t>tina i vrednosti: komunikacijsk</w:t>
      </w:r>
      <w:r w:rsidRPr="00CD3C73">
        <w:rPr>
          <w:rFonts w:cstheme="minorHAnsi"/>
          <w:noProof/>
          <w:sz w:val="24"/>
          <w:szCs w:val="24"/>
          <w:lang w:val="sr-Latn-ME"/>
        </w:rPr>
        <w:t>e</w:t>
      </w:r>
      <w:r w:rsidR="000A628C" w:rsidRPr="00CD3C73">
        <w:rPr>
          <w:rFonts w:cstheme="minorHAnsi"/>
          <w:noProof/>
          <w:sz w:val="24"/>
          <w:szCs w:val="24"/>
          <w:lang w:val="sr-Latn-ME"/>
        </w:rPr>
        <w:t xml:space="preserve"> </w:t>
      </w:r>
      <w:r w:rsidRPr="00CD3C73">
        <w:rPr>
          <w:rFonts w:cstheme="minorHAnsi"/>
          <w:noProof/>
          <w:sz w:val="24"/>
          <w:szCs w:val="24"/>
          <w:lang w:val="sr-Latn-ME"/>
        </w:rPr>
        <w:t xml:space="preserve">veštine, pregovaranje, timski rad, </w:t>
      </w:r>
      <w:r w:rsidR="00177D4C" w:rsidRPr="00CD3C73">
        <w:rPr>
          <w:rFonts w:cstheme="minorHAnsi"/>
          <w:noProof/>
          <w:sz w:val="24"/>
          <w:szCs w:val="24"/>
          <w:lang w:val="sr-Latn-ME"/>
        </w:rPr>
        <w:t xml:space="preserve">empatija i upravljanje emocijama i drugo. Na ovaj način bi se povećale njihove kompetencije za </w:t>
      </w:r>
      <w:r w:rsidR="00C311CB" w:rsidRPr="00CD3C73">
        <w:rPr>
          <w:rFonts w:cstheme="minorHAnsi"/>
          <w:noProof/>
          <w:sz w:val="24"/>
          <w:szCs w:val="24"/>
          <w:lang w:val="sr-Latn-ME"/>
        </w:rPr>
        <w:t>rad u sis</w:t>
      </w:r>
      <w:r w:rsidR="000A628C" w:rsidRPr="00CD3C73">
        <w:rPr>
          <w:rFonts w:cstheme="minorHAnsi"/>
          <w:noProof/>
          <w:sz w:val="24"/>
          <w:szCs w:val="24"/>
          <w:lang w:val="sr-Latn-ME"/>
        </w:rPr>
        <w:t>temu</w:t>
      </w:r>
      <w:r w:rsidR="00C311CB" w:rsidRPr="00CD3C73">
        <w:rPr>
          <w:rFonts w:cstheme="minorHAnsi"/>
          <w:noProof/>
          <w:sz w:val="24"/>
          <w:szCs w:val="24"/>
          <w:lang w:val="sr-Latn-ME"/>
        </w:rPr>
        <w:t>;</w:t>
      </w:r>
    </w:p>
    <w:p w14:paraId="02219F7F" w14:textId="77777777" w:rsidR="00FE3BD7" w:rsidRPr="00CD3C73" w:rsidRDefault="000A628C" w:rsidP="00112EE8">
      <w:pPr>
        <w:pStyle w:val="ListParagraph"/>
        <w:numPr>
          <w:ilvl w:val="0"/>
          <w:numId w:val="18"/>
        </w:numPr>
        <w:jc w:val="both"/>
        <w:rPr>
          <w:rFonts w:cstheme="minorHAnsi"/>
          <w:noProof/>
          <w:sz w:val="24"/>
          <w:szCs w:val="24"/>
          <w:lang w:val="sr-Latn-ME"/>
        </w:rPr>
      </w:pPr>
      <w:r w:rsidRPr="00CD3C73">
        <w:rPr>
          <w:rFonts w:cstheme="minorHAnsi"/>
          <w:noProof/>
          <w:sz w:val="24"/>
          <w:szCs w:val="24"/>
          <w:lang w:val="sr-Latn-ME"/>
        </w:rPr>
        <w:t>Razmisl</w:t>
      </w:r>
      <w:r w:rsidR="00C311CB" w:rsidRPr="00CD3C73">
        <w:rPr>
          <w:rFonts w:cstheme="minorHAnsi"/>
          <w:noProof/>
          <w:sz w:val="24"/>
          <w:szCs w:val="24"/>
          <w:lang w:val="sr-Latn-ME"/>
        </w:rPr>
        <w:t xml:space="preserve">iti o uvođenju ’’nulte licence’’ za novozaposlene stručne radnike koja bi važila dve godine . Većina učesnika konsultacija smatra da je ova licenca potrebna. </w:t>
      </w:r>
      <w:r w:rsidR="00177D4C" w:rsidRPr="00CD3C73">
        <w:rPr>
          <w:rFonts w:cstheme="minorHAnsi"/>
          <w:noProof/>
          <w:sz w:val="24"/>
          <w:szCs w:val="24"/>
          <w:lang w:val="sr-Latn-ME"/>
        </w:rPr>
        <w:t xml:space="preserve"> </w:t>
      </w:r>
      <w:r w:rsidR="000B2FD8" w:rsidRPr="00CD3C73">
        <w:rPr>
          <w:rFonts w:cstheme="minorHAnsi"/>
          <w:noProof/>
          <w:sz w:val="24"/>
          <w:szCs w:val="24"/>
          <w:lang w:val="sr-Latn-ME"/>
        </w:rPr>
        <w:t xml:space="preserve">Ako se uzme u obzir odredba Zakona o socijalnoj </w:t>
      </w:r>
      <w:r w:rsidRPr="00CD3C73">
        <w:rPr>
          <w:rFonts w:cstheme="minorHAnsi"/>
          <w:noProof/>
          <w:sz w:val="24"/>
          <w:szCs w:val="24"/>
          <w:lang w:val="sr-Latn-ME"/>
        </w:rPr>
        <w:t>i dječjoj zaštiti o uslovima za dob</w:t>
      </w:r>
      <w:r w:rsidR="000B2FD8" w:rsidRPr="00CD3C73">
        <w:rPr>
          <w:rFonts w:cstheme="minorHAnsi"/>
          <w:noProof/>
          <w:sz w:val="24"/>
          <w:szCs w:val="24"/>
          <w:lang w:val="sr-Latn-ME"/>
        </w:rPr>
        <w:t>ijanje licence za obavljanje osnovnih poslova  -  položen stručni ispit i bar jedan završen progr</w:t>
      </w:r>
      <w:r w:rsidRPr="00CD3C73">
        <w:rPr>
          <w:rFonts w:cstheme="minorHAnsi"/>
          <w:noProof/>
          <w:sz w:val="24"/>
          <w:szCs w:val="24"/>
          <w:lang w:val="sr-Latn-ME"/>
        </w:rPr>
        <w:t>am obuke, postavlja se pitan</w:t>
      </w:r>
      <w:r w:rsidR="000B2FD8" w:rsidRPr="00CD3C73">
        <w:rPr>
          <w:rFonts w:cstheme="minorHAnsi"/>
          <w:noProof/>
          <w:sz w:val="24"/>
          <w:szCs w:val="24"/>
          <w:lang w:val="sr-Latn-ME"/>
        </w:rPr>
        <w:t>j</w:t>
      </w:r>
      <w:r w:rsidRPr="00CD3C73">
        <w:rPr>
          <w:rFonts w:cstheme="minorHAnsi"/>
          <w:noProof/>
          <w:sz w:val="24"/>
          <w:szCs w:val="24"/>
          <w:lang w:val="sr-Latn-ME"/>
        </w:rPr>
        <w:t>e</w:t>
      </w:r>
      <w:r w:rsidR="000B2FD8" w:rsidRPr="00CD3C73">
        <w:rPr>
          <w:rFonts w:cstheme="minorHAnsi"/>
          <w:noProof/>
          <w:sz w:val="24"/>
          <w:szCs w:val="24"/>
          <w:lang w:val="sr-Latn-ME"/>
        </w:rPr>
        <w:t xml:space="preserve"> da li je ond</w:t>
      </w:r>
      <w:r w:rsidRPr="00CD3C73">
        <w:rPr>
          <w:rFonts w:cstheme="minorHAnsi"/>
          <w:noProof/>
          <w:sz w:val="24"/>
          <w:szCs w:val="24"/>
          <w:lang w:val="sr-Latn-ME"/>
        </w:rPr>
        <w:t>a ’’nulta licenca’’ potreb</w:t>
      </w:r>
      <w:r w:rsidR="000B2FD8" w:rsidRPr="00CD3C73">
        <w:rPr>
          <w:rFonts w:cstheme="minorHAnsi"/>
          <w:noProof/>
          <w:sz w:val="24"/>
          <w:szCs w:val="24"/>
          <w:lang w:val="sr-Latn-ME"/>
        </w:rPr>
        <w:t>n</w:t>
      </w:r>
      <w:r w:rsidRPr="00CD3C73">
        <w:rPr>
          <w:rFonts w:cstheme="minorHAnsi"/>
          <w:noProof/>
          <w:sz w:val="24"/>
          <w:szCs w:val="24"/>
          <w:lang w:val="sr-Latn-ME"/>
        </w:rPr>
        <w:t>a</w:t>
      </w:r>
      <w:r w:rsidR="000B2FD8" w:rsidRPr="00CD3C73">
        <w:rPr>
          <w:rFonts w:cstheme="minorHAnsi"/>
          <w:noProof/>
          <w:sz w:val="24"/>
          <w:szCs w:val="24"/>
          <w:lang w:val="sr-Latn-ME"/>
        </w:rPr>
        <w:t xml:space="preserve"> ili ne</w:t>
      </w:r>
      <w:r w:rsidRPr="00CD3C73">
        <w:rPr>
          <w:rFonts w:cstheme="minorHAnsi"/>
          <w:noProof/>
          <w:sz w:val="24"/>
          <w:szCs w:val="24"/>
          <w:lang w:val="sr-Latn-ME"/>
        </w:rPr>
        <w:t>, i da li diploma odgovarajućeg fakulteta može da predstavlja ''nultu licencu''</w:t>
      </w:r>
      <w:r w:rsidR="000B2FD8" w:rsidRPr="00CD3C73">
        <w:rPr>
          <w:rFonts w:cstheme="minorHAnsi"/>
          <w:noProof/>
          <w:sz w:val="24"/>
          <w:szCs w:val="24"/>
          <w:lang w:val="sr-Latn-ME"/>
        </w:rPr>
        <w:t>;</w:t>
      </w:r>
    </w:p>
    <w:p w14:paraId="5EF073AC" w14:textId="761DE993" w:rsidR="003E4097" w:rsidRPr="00CD3C73" w:rsidRDefault="000B2FD8" w:rsidP="00112EE8">
      <w:pPr>
        <w:pStyle w:val="ListParagraph"/>
        <w:numPr>
          <w:ilvl w:val="0"/>
          <w:numId w:val="18"/>
        </w:numPr>
        <w:spacing w:after="0"/>
        <w:jc w:val="both"/>
        <w:rPr>
          <w:rFonts w:cstheme="minorHAnsi"/>
          <w:noProof/>
          <w:sz w:val="24"/>
          <w:szCs w:val="24"/>
          <w:lang w:val="sr-Latn-ME"/>
        </w:rPr>
      </w:pPr>
      <w:r w:rsidRPr="00CD3C73">
        <w:rPr>
          <w:rFonts w:cstheme="minorHAnsi"/>
          <w:noProof/>
          <w:sz w:val="24"/>
          <w:szCs w:val="24"/>
          <w:lang w:val="sr-Latn-ME"/>
        </w:rPr>
        <w:t>Pravilnikom propisati obavezu stručnih radnika da vode evidenciju o završenim programima obuke i drugim vidovima stručnog usavršavanja i čuvaju ličnu dokumentaciju.</w:t>
      </w:r>
    </w:p>
    <w:p w14:paraId="49927197" w14:textId="69A58503" w:rsidR="000B2FD8" w:rsidRPr="00CD3C73" w:rsidRDefault="0061013B" w:rsidP="00112EE8">
      <w:pPr>
        <w:pStyle w:val="ListParagraph"/>
        <w:numPr>
          <w:ilvl w:val="0"/>
          <w:numId w:val="18"/>
        </w:numPr>
        <w:spacing w:after="0"/>
        <w:jc w:val="both"/>
        <w:rPr>
          <w:rFonts w:cstheme="minorHAnsi"/>
          <w:noProof/>
          <w:sz w:val="24"/>
          <w:szCs w:val="24"/>
          <w:lang w:val="sr-Latn-ME"/>
        </w:rPr>
      </w:pPr>
      <w:r w:rsidRPr="00CD3C73">
        <w:rPr>
          <w:rFonts w:cstheme="minorHAnsi"/>
          <w:noProof/>
          <w:sz w:val="24"/>
          <w:szCs w:val="24"/>
          <w:lang w:val="sr-Latn-ME"/>
        </w:rPr>
        <w:t xml:space="preserve"> Razrešiti problem u vezi stepena formalnog obrazovanja i mogućnosti za dobijanje licence. Prema jednom navedenom primeru, </w:t>
      </w:r>
      <w:r w:rsidR="00120B5F" w:rsidRPr="00CD3C73">
        <w:rPr>
          <w:rFonts w:cstheme="minorHAnsi"/>
          <w:noProof/>
          <w:sz w:val="24"/>
          <w:szCs w:val="24"/>
          <w:lang w:val="sr-Latn-ME"/>
        </w:rPr>
        <w:t>''</w:t>
      </w:r>
      <w:r w:rsidRPr="00CD3C73">
        <w:rPr>
          <w:rFonts w:cstheme="minorHAnsi"/>
          <w:noProof/>
          <w:sz w:val="24"/>
          <w:szCs w:val="24"/>
          <w:lang w:val="sr-Latn-ME"/>
        </w:rPr>
        <w:t xml:space="preserve">stručni radnik je osoba koja je završila VII-1 stepen obrazovanja, odnosno specijalističke studije iz jedne oblasti. U praksi nam se pokazalo, da su stručni radnici završili 3 godine iz jedne, sasvim suprotne oblasti, a </w:t>
      </w:r>
      <w:r w:rsidRPr="00CD3C73">
        <w:rPr>
          <w:rFonts w:cstheme="minorHAnsi"/>
          <w:noProof/>
          <w:sz w:val="24"/>
          <w:szCs w:val="24"/>
          <w:lang w:val="sr-Latn-ME"/>
        </w:rPr>
        <w:lastRenderedPageBreak/>
        <w:t>četvrtu iz tipa soc.rada i</w:t>
      </w:r>
      <w:r w:rsidR="00120B5F" w:rsidRPr="00CD3C73">
        <w:rPr>
          <w:rFonts w:cstheme="minorHAnsi"/>
          <w:noProof/>
          <w:sz w:val="24"/>
          <w:szCs w:val="24"/>
          <w:lang w:val="sr-Latn-ME"/>
        </w:rPr>
        <w:t xml:space="preserve"> </w:t>
      </w:r>
      <w:r w:rsidRPr="00CD3C73">
        <w:rPr>
          <w:rFonts w:cstheme="minorHAnsi"/>
          <w:noProof/>
          <w:sz w:val="24"/>
          <w:szCs w:val="24"/>
          <w:lang w:val="sr-Latn-ME"/>
        </w:rPr>
        <w:t>sl</w:t>
      </w:r>
      <w:r w:rsidR="00120B5F" w:rsidRPr="00CD3C73">
        <w:rPr>
          <w:rFonts w:cstheme="minorHAnsi"/>
          <w:noProof/>
          <w:sz w:val="24"/>
          <w:szCs w:val="24"/>
          <w:lang w:val="sr-Latn-ME"/>
        </w:rPr>
        <w:t>.</w:t>
      </w:r>
      <w:r w:rsidRPr="00CD3C73">
        <w:rPr>
          <w:rFonts w:cstheme="minorHAnsi"/>
          <w:noProof/>
          <w:sz w:val="24"/>
          <w:szCs w:val="24"/>
          <w:lang w:val="sr-Latn-ME"/>
        </w:rPr>
        <w:t xml:space="preserve"> </w:t>
      </w:r>
      <w:r w:rsidR="00120B5F" w:rsidRPr="00CD3C73">
        <w:rPr>
          <w:rFonts w:cstheme="minorHAnsi"/>
          <w:noProof/>
          <w:sz w:val="24"/>
          <w:szCs w:val="24"/>
          <w:lang w:val="sr-Latn-ME"/>
        </w:rPr>
        <w:t>i</w:t>
      </w:r>
      <w:r w:rsidRPr="00CD3C73">
        <w:rPr>
          <w:rFonts w:cstheme="minorHAnsi"/>
          <w:noProof/>
          <w:sz w:val="24"/>
          <w:szCs w:val="24"/>
          <w:lang w:val="sr-Latn-ME"/>
        </w:rPr>
        <w:t xml:space="preserve"> oni imaju pravo da dobiju licencu, dok obratno, stručni radnici koji su završili 3 godine iz Zakonom definisanim profesijama da su stručni radnici, a četvrtu u drugoj oblasti, ne</w:t>
      </w:r>
      <w:r w:rsidR="00120B5F" w:rsidRPr="00CD3C73">
        <w:rPr>
          <w:rFonts w:cstheme="minorHAnsi"/>
          <w:noProof/>
          <w:sz w:val="24"/>
          <w:szCs w:val="24"/>
          <w:lang w:val="sr-Latn-ME"/>
        </w:rPr>
        <w:t>maju pravo na dobijanje licence''.</w:t>
      </w:r>
    </w:p>
    <w:p w14:paraId="121C921D" w14:textId="77777777" w:rsidR="000B2FD8" w:rsidRPr="00CD3C73" w:rsidRDefault="000B2FD8" w:rsidP="000B2FD8">
      <w:pPr>
        <w:spacing w:after="0"/>
        <w:jc w:val="both"/>
        <w:rPr>
          <w:rFonts w:cstheme="minorHAnsi"/>
          <w:noProof/>
          <w:sz w:val="24"/>
          <w:szCs w:val="24"/>
          <w:lang w:val="sr-Latn-ME"/>
        </w:rPr>
      </w:pPr>
    </w:p>
    <w:p w14:paraId="37F45C7F" w14:textId="54CD2953" w:rsidR="000B2FD8" w:rsidRPr="00CD3C73" w:rsidRDefault="000B2FD8" w:rsidP="000B2FD8">
      <w:pPr>
        <w:spacing w:after="0"/>
        <w:jc w:val="both"/>
        <w:rPr>
          <w:rFonts w:cstheme="minorHAnsi"/>
          <w:noProof/>
          <w:sz w:val="24"/>
          <w:szCs w:val="24"/>
          <w:lang w:val="sr-Latn-ME"/>
        </w:rPr>
      </w:pPr>
    </w:p>
    <w:p w14:paraId="5DB739A1" w14:textId="1404331E" w:rsidR="007067AB" w:rsidRPr="00CD3C73" w:rsidRDefault="007067AB" w:rsidP="000B2FD8">
      <w:pPr>
        <w:spacing w:after="0"/>
        <w:jc w:val="both"/>
        <w:rPr>
          <w:rFonts w:cstheme="minorHAnsi"/>
          <w:noProof/>
          <w:sz w:val="24"/>
          <w:szCs w:val="24"/>
          <w:lang w:val="sr-Latn-ME"/>
        </w:rPr>
      </w:pPr>
    </w:p>
    <w:p w14:paraId="0029BDB9" w14:textId="235F6647" w:rsidR="007067AB" w:rsidRPr="00CD3C73" w:rsidRDefault="007067AB" w:rsidP="000B2FD8">
      <w:pPr>
        <w:spacing w:after="0"/>
        <w:jc w:val="both"/>
        <w:rPr>
          <w:rFonts w:cstheme="minorHAnsi"/>
          <w:noProof/>
          <w:sz w:val="24"/>
          <w:szCs w:val="24"/>
          <w:lang w:val="sr-Latn-ME"/>
        </w:rPr>
      </w:pPr>
    </w:p>
    <w:p w14:paraId="1DE3862A" w14:textId="5816B417" w:rsidR="007067AB" w:rsidRPr="00CD3C73" w:rsidRDefault="007067AB" w:rsidP="000B2FD8">
      <w:pPr>
        <w:spacing w:after="0"/>
        <w:jc w:val="both"/>
        <w:rPr>
          <w:rFonts w:cstheme="minorHAnsi"/>
          <w:noProof/>
          <w:sz w:val="24"/>
          <w:szCs w:val="24"/>
          <w:lang w:val="sr-Latn-ME"/>
        </w:rPr>
      </w:pPr>
    </w:p>
    <w:p w14:paraId="7A07AC72" w14:textId="4BE1B9F9" w:rsidR="007067AB" w:rsidRPr="00CD3C73" w:rsidRDefault="007067AB" w:rsidP="000B2FD8">
      <w:pPr>
        <w:spacing w:after="0"/>
        <w:jc w:val="both"/>
        <w:rPr>
          <w:rFonts w:cstheme="minorHAnsi"/>
          <w:noProof/>
          <w:sz w:val="24"/>
          <w:szCs w:val="24"/>
          <w:lang w:val="sr-Latn-ME"/>
        </w:rPr>
      </w:pPr>
    </w:p>
    <w:p w14:paraId="2DA85568" w14:textId="3A8D4F46" w:rsidR="007067AB" w:rsidRPr="00CD3C73" w:rsidRDefault="007067AB" w:rsidP="000B2FD8">
      <w:pPr>
        <w:spacing w:after="0"/>
        <w:jc w:val="both"/>
        <w:rPr>
          <w:rFonts w:cstheme="minorHAnsi"/>
          <w:noProof/>
          <w:sz w:val="24"/>
          <w:szCs w:val="24"/>
          <w:lang w:val="sr-Latn-ME"/>
        </w:rPr>
      </w:pPr>
    </w:p>
    <w:p w14:paraId="5A26FB35" w14:textId="26A69AB1" w:rsidR="007067AB" w:rsidRPr="00CD3C73" w:rsidRDefault="007067AB" w:rsidP="000B2FD8">
      <w:pPr>
        <w:spacing w:after="0"/>
        <w:jc w:val="both"/>
        <w:rPr>
          <w:rFonts w:cstheme="minorHAnsi"/>
          <w:noProof/>
          <w:sz w:val="24"/>
          <w:szCs w:val="24"/>
          <w:lang w:val="sr-Latn-ME"/>
        </w:rPr>
      </w:pPr>
    </w:p>
    <w:p w14:paraId="608939F0" w14:textId="58C3C513" w:rsidR="007067AB" w:rsidRPr="00CD3C73" w:rsidRDefault="007067AB" w:rsidP="000B2FD8">
      <w:pPr>
        <w:spacing w:after="0"/>
        <w:jc w:val="both"/>
        <w:rPr>
          <w:rFonts w:cstheme="minorHAnsi"/>
          <w:noProof/>
          <w:sz w:val="24"/>
          <w:szCs w:val="24"/>
          <w:lang w:val="sr-Latn-ME"/>
        </w:rPr>
      </w:pPr>
    </w:p>
    <w:p w14:paraId="696C5665" w14:textId="49705B96" w:rsidR="007067AB" w:rsidRPr="00CD3C73" w:rsidRDefault="007067AB" w:rsidP="000B2FD8">
      <w:pPr>
        <w:spacing w:after="0"/>
        <w:jc w:val="both"/>
        <w:rPr>
          <w:rFonts w:cstheme="minorHAnsi"/>
          <w:noProof/>
          <w:sz w:val="24"/>
          <w:szCs w:val="24"/>
          <w:lang w:val="sr-Latn-ME"/>
        </w:rPr>
      </w:pPr>
    </w:p>
    <w:p w14:paraId="76766AAC" w14:textId="49D3F387" w:rsidR="007067AB" w:rsidRPr="00CD3C73" w:rsidRDefault="007067AB" w:rsidP="000B2FD8">
      <w:pPr>
        <w:spacing w:after="0"/>
        <w:jc w:val="both"/>
        <w:rPr>
          <w:rFonts w:cstheme="minorHAnsi"/>
          <w:noProof/>
          <w:sz w:val="24"/>
          <w:szCs w:val="24"/>
          <w:lang w:val="sr-Latn-ME"/>
        </w:rPr>
      </w:pPr>
    </w:p>
    <w:p w14:paraId="63325AAE" w14:textId="14C1834F" w:rsidR="007067AB" w:rsidRPr="00CD3C73" w:rsidRDefault="007067AB" w:rsidP="000B2FD8">
      <w:pPr>
        <w:spacing w:after="0"/>
        <w:jc w:val="both"/>
        <w:rPr>
          <w:rFonts w:cstheme="minorHAnsi"/>
          <w:noProof/>
          <w:sz w:val="24"/>
          <w:szCs w:val="24"/>
          <w:lang w:val="sr-Latn-ME"/>
        </w:rPr>
      </w:pPr>
    </w:p>
    <w:p w14:paraId="5ED73C39" w14:textId="3C1F8930" w:rsidR="007067AB" w:rsidRPr="00CD3C73" w:rsidRDefault="007067AB" w:rsidP="000B2FD8">
      <w:pPr>
        <w:spacing w:after="0"/>
        <w:jc w:val="both"/>
        <w:rPr>
          <w:rFonts w:cstheme="minorHAnsi"/>
          <w:noProof/>
          <w:sz w:val="24"/>
          <w:szCs w:val="24"/>
          <w:lang w:val="sr-Latn-ME"/>
        </w:rPr>
      </w:pPr>
    </w:p>
    <w:p w14:paraId="20DEC9D6" w14:textId="4026916D" w:rsidR="007067AB" w:rsidRPr="00CD3C73" w:rsidRDefault="007067AB" w:rsidP="000B2FD8">
      <w:pPr>
        <w:spacing w:after="0"/>
        <w:jc w:val="both"/>
        <w:rPr>
          <w:rFonts w:cstheme="minorHAnsi"/>
          <w:noProof/>
          <w:sz w:val="24"/>
          <w:szCs w:val="24"/>
          <w:lang w:val="sr-Latn-ME"/>
        </w:rPr>
      </w:pPr>
    </w:p>
    <w:p w14:paraId="22A5EC19" w14:textId="1E67E824" w:rsidR="007067AB" w:rsidRPr="00CD3C73" w:rsidRDefault="007067AB" w:rsidP="000B2FD8">
      <w:pPr>
        <w:spacing w:after="0"/>
        <w:jc w:val="both"/>
        <w:rPr>
          <w:rFonts w:cstheme="minorHAnsi"/>
          <w:noProof/>
          <w:sz w:val="24"/>
          <w:szCs w:val="24"/>
          <w:lang w:val="sr-Latn-ME"/>
        </w:rPr>
      </w:pPr>
    </w:p>
    <w:p w14:paraId="13416F78" w14:textId="29CCA2D9" w:rsidR="007067AB" w:rsidRPr="00CD3C73" w:rsidRDefault="007067AB" w:rsidP="000B2FD8">
      <w:pPr>
        <w:spacing w:after="0"/>
        <w:jc w:val="both"/>
        <w:rPr>
          <w:rFonts w:cstheme="minorHAnsi"/>
          <w:noProof/>
          <w:sz w:val="24"/>
          <w:szCs w:val="24"/>
          <w:lang w:val="sr-Latn-ME"/>
        </w:rPr>
      </w:pPr>
    </w:p>
    <w:p w14:paraId="2A9034ED" w14:textId="236AA66B" w:rsidR="007067AB" w:rsidRPr="00CD3C73" w:rsidRDefault="007067AB" w:rsidP="000B2FD8">
      <w:pPr>
        <w:spacing w:after="0"/>
        <w:jc w:val="both"/>
        <w:rPr>
          <w:rFonts w:cstheme="minorHAnsi"/>
          <w:noProof/>
          <w:sz w:val="24"/>
          <w:szCs w:val="24"/>
          <w:lang w:val="sr-Latn-ME"/>
        </w:rPr>
      </w:pPr>
    </w:p>
    <w:p w14:paraId="4D7F2BEA" w14:textId="3C04FB7C" w:rsidR="007067AB" w:rsidRPr="00CD3C73" w:rsidRDefault="007067AB" w:rsidP="000B2FD8">
      <w:pPr>
        <w:spacing w:after="0"/>
        <w:jc w:val="both"/>
        <w:rPr>
          <w:rFonts w:cstheme="minorHAnsi"/>
          <w:noProof/>
          <w:sz w:val="24"/>
          <w:szCs w:val="24"/>
          <w:lang w:val="sr-Latn-ME"/>
        </w:rPr>
      </w:pPr>
    </w:p>
    <w:p w14:paraId="2630A049" w14:textId="72844FAE" w:rsidR="007067AB" w:rsidRPr="00CD3C73" w:rsidRDefault="007067AB" w:rsidP="000B2FD8">
      <w:pPr>
        <w:spacing w:after="0"/>
        <w:jc w:val="both"/>
        <w:rPr>
          <w:rFonts w:cstheme="minorHAnsi"/>
          <w:noProof/>
          <w:sz w:val="24"/>
          <w:szCs w:val="24"/>
          <w:lang w:val="sr-Latn-ME"/>
        </w:rPr>
      </w:pPr>
    </w:p>
    <w:p w14:paraId="58F1AB83" w14:textId="018AA9BB" w:rsidR="007067AB" w:rsidRPr="00CD3C73" w:rsidRDefault="007067AB" w:rsidP="000B2FD8">
      <w:pPr>
        <w:spacing w:after="0"/>
        <w:jc w:val="both"/>
        <w:rPr>
          <w:rFonts w:cstheme="minorHAnsi"/>
          <w:noProof/>
          <w:sz w:val="24"/>
          <w:szCs w:val="24"/>
          <w:lang w:val="sr-Latn-ME"/>
        </w:rPr>
      </w:pPr>
    </w:p>
    <w:p w14:paraId="3F9E1126" w14:textId="300A7F09" w:rsidR="007067AB" w:rsidRPr="00CD3C73" w:rsidRDefault="007067AB" w:rsidP="000B2FD8">
      <w:pPr>
        <w:spacing w:after="0"/>
        <w:jc w:val="both"/>
        <w:rPr>
          <w:rFonts w:cstheme="minorHAnsi"/>
          <w:noProof/>
          <w:sz w:val="24"/>
          <w:szCs w:val="24"/>
          <w:lang w:val="sr-Latn-ME"/>
        </w:rPr>
      </w:pPr>
    </w:p>
    <w:p w14:paraId="1DB83BE3" w14:textId="6778C3AC" w:rsidR="007067AB" w:rsidRPr="00CD3C73" w:rsidRDefault="007067AB" w:rsidP="000B2FD8">
      <w:pPr>
        <w:spacing w:after="0"/>
        <w:jc w:val="both"/>
        <w:rPr>
          <w:rFonts w:cstheme="minorHAnsi"/>
          <w:noProof/>
          <w:sz w:val="24"/>
          <w:szCs w:val="24"/>
          <w:lang w:val="sr-Latn-ME"/>
        </w:rPr>
      </w:pPr>
    </w:p>
    <w:p w14:paraId="1EF77AEC" w14:textId="52E64A93" w:rsidR="007067AB" w:rsidRPr="00CD3C73" w:rsidRDefault="007067AB" w:rsidP="000B2FD8">
      <w:pPr>
        <w:spacing w:after="0"/>
        <w:jc w:val="both"/>
        <w:rPr>
          <w:rFonts w:cstheme="minorHAnsi"/>
          <w:noProof/>
          <w:sz w:val="24"/>
          <w:szCs w:val="24"/>
          <w:lang w:val="sr-Latn-ME"/>
        </w:rPr>
      </w:pPr>
    </w:p>
    <w:p w14:paraId="67C7D153" w14:textId="3030C9B5" w:rsidR="007067AB" w:rsidRPr="00CD3C73" w:rsidRDefault="007067AB" w:rsidP="000B2FD8">
      <w:pPr>
        <w:spacing w:after="0"/>
        <w:jc w:val="both"/>
        <w:rPr>
          <w:rFonts w:cstheme="minorHAnsi"/>
          <w:noProof/>
          <w:sz w:val="24"/>
          <w:szCs w:val="24"/>
          <w:lang w:val="sr-Latn-ME"/>
        </w:rPr>
      </w:pPr>
    </w:p>
    <w:p w14:paraId="5AB6E69D" w14:textId="41A3C1CB" w:rsidR="007067AB" w:rsidRDefault="007067AB" w:rsidP="000B2FD8">
      <w:pPr>
        <w:spacing w:after="0"/>
        <w:jc w:val="both"/>
        <w:rPr>
          <w:rFonts w:cstheme="minorHAnsi"/>
          <w:noProof/>
          <w:sz w:val="24"/>
          <w:szCs w:val="24"/>
          <w:lang w:val="sr-Latn-ME"/>
        </w:rPr>
      </w:pPr>
    </w:p>
    <w:p w14:paraId="491815B4" w14:textId="77777777" w:rsidR="00E04872" w:rsidRDefault="00E04872" w:rsidP="000B2FD8">
      <w:pPr>
        <w:spacing w:after="0"/>
        <w:jc w:val="both"/>
        <w:rPr>
          <w:rFonts w:cstheme="minorHAnsi"/>
          <w:noProof/>
          <w:sz w:val="24"/>
          <w:szCs w:val="24"/>
          <w:lang w:val="sr-Latn-ME"/>
        </w:rPr>
      </w:pPr>
    </w:p>
    <w:p w14:paraId="3C0585D7" w14:textId="77777777" w:rsidR="00E04872" w:rsidRDefault="00E04872" w:rsidP="000B2FD8">
      <w:pPr>
        <w:spacing w:after="0"/>
        <w:jc w:val="both"/>
        <w:rPr>
          <w:rFonts w:cstheme="minorHAnsi"/>
          <w:noProof/>
          <w:sz w:val="24"/>
          <w:szCs w:val="24"/>
          <w:lang w:val="sr-Latn-ME"/>
        </w:rPr>
      </w:pPr>
    </w:p>
    <w:p w14:paraId="3AEC4EB7" w14:textId="77777777" w:rsidR="00E04872" w:rsidRPr="00CD3C73" w:rsidRDefault="00E04872" w:rsidP="000B2FD8">
      <w:pPr>
        <w:spacing w:after="0"/>
        <w:jc w:val="both"/>
        <w:rPr>
          <w:rFonts w:cstheme="minorHAnsi"/>
          <w:noProof/>
          <w:sz w:val="24"/>
          <w:szCs w:val="24"/>
          <w:lang w:val="sr-Latn-ME"/>
        </w:rPr>
      </w:pPr>
    </w:p>
    <w:p w14:paraId="424E6848" w14:textId="57B8DC74" w:rsidR="007067AB" w:rsidRPr="00CD3C73" w:rsidRDefault="007067AB" w:rsidP="000B2FD8">
      <w:pPr>
        <w:spacing w:after="0"/>
        <w:jc w:val="both"/>
        <w:rPr>
          <w:rFonts w:cstheme="minorHAnsi"/>
          <w:noProof/>
          <w:sz w:val="24"/>
          <w:szCs w:val="24"/>
          <w:lang w:val="sr-Latn-ME"/>
        </w:rPr>
      </w:pPr>
    </w:p>
    <w:p w14:paraId="69EE3790" w14:textId="01893229" w:rsidR="007067AB" w:rsidRPr="00CD3C73" w:rsidRDefault="007067AB" w:rsidP="000B2FD8">
      <w:pPr>
        <w:spacing w:after="0"/>
        <w:jc w:val="both"/>
        <w:rPr>
          <w:rFonts w:cstheme="minorHAnsi"/>
          <w:noProof/>
          <w:sz w:val="24"/>
          <w:szCs w:val="24"/>
          <w:lang w:val="sr-Latn-ME"/>
        </w:rPr>
      </w:pPr>
    </w:p>
    <w:p w14:paraId="33417528" w14:textId="568AC044" w:rsidR="007067AB" w:rsidRPr="00CD3C73" w:rsidRDefault="007067AB" w:rsidP="000B2FD8">
      <w:pPr>
        <w:spacing w:after="0"/>
        <w:jc w:val="both"/>
        <w:rPr>
          <w:rFonts w:cstheme="minorHAnsi"/>
          <w:noProof/>
          <w:sz w:val="24"/>
          <w:szCs w:val="24"/>
          <w:lang w:val="sr-Latn-ME"/>
        </w:rPr>
      </w:pPr>
    </w:p>
    <w:p w14:paraId="348D4AC1" w14:textId="77777777" w:rsidR="000B2FD8" w:rsidRPr="00CD3C73" w:rsidRDefault="000B2FD8" w:rsidP="000B2FD8">
      <w:pPr>
        <w:spacing w:after="0"/>
        <w:jc w:val="both"/>
        <w:rPr>
          <w:rFonts w:cstheme="minorHAnsi"/>
          <w:noProof/>
          <w:sz w:val="24"/>
          <w:szCs w:val="24"/>
          <w:lang w:val="sr-Latn-ME"/>
        </w:rPr>
      </w:pPr>
    </w:p>
    <w:p w14:paraId="2B79A70E" w14:textId="77777777" w:rsidR="000B2FD8" w:rsidRPr="00CD3C73" w:rsidRDefault="000B2FD8" w:rsidP="00CD3C73">
      <w:pPr>
        <w:pStyle w:val="Heading1"/>
        <w:rPr>
          <w:rFonts w:asciiTheme="minorHAnsi" w:hAnsiTheme="minorHAnsi" w:cstheme="minorHAnsi"/>
          <w:noProof/>
          <w:lang w:val="sr-Latn-ME"/>
        </w:rPr>
      </w:pPr>
      <w:bookmarkStart w:id="34" w:name="_Toc68683111"/>
      <w:r w:rsidRPr="00CD3C73">
        <w:rPr>
          <w:rFonts w:asciiTheme="minorHAnsi" w:hAnsiTheme="minorHAnsi" w:cstheme="minorHAnsi"/>
          <w:noProof/>
          <w:lang w:val="sr-Latn-ME"/>
        </w:rPr>
        <w:t>LITERATURA</w:t>
      </w:r>
      <w:bookmarkEnd w:id="34"/>
    </w:p>
    <w:p w14:paraId="750A8EDD" w14:textId="77777777" w:rsidR="003E4097" w:rsidRPr="00CD3C73" w:rsidRDefault="003E4097" w:rsidP="003E4097">
      <w:pPr>
        <w:spacing w:after="0"/>
        <w:jc w:val="both"/>
        <w:rPr>
          <w:rFonts w:cstheme="minorHAnsi"/>
          <w:noProof/>
          <w:sz w:val="24"/>
          <w:szCs w:val="24"/>
          <w:lang w:val="sr-Latn-ME"/>
        </w:rPr>
      </w:pPr>
    </w:p>
    <w:p w14:paraId="311798C4" w14:textId="6A5363F2" w:rsidR="003E4097" w:rsidRPr="00CD3C73" w:rsidRDefault="002273C2" w:rsidP="002273C2">
      <w:pPr>
        <w:pStyle w:val="ListParagraph"/>
        <w:numPr>
          <w:ilvl w:val="0"/>
          <w:numId w:val="28"/>
        </w:numPr>
        <w:spacing w:after="0"/>
        <w:jc w:val="both"/>
        <w:rPr>
          <w:rFonts w:cstheme="minorHAnsi"/>
          <w:noProof/>
          <w:sz w:val="24"/>
          <w:szCs w:val="24"/>
          <w:lang w:val="sr-Latn-ME"/>
        </w:rPr>
      </w:pPr>
      <w:r w:rsidRPr="00CD3C73">
        <w:rPr>
          <w:rFonts w:cstheme="minorHAnsi"/>
          <w:noProof/>
          <w:sz w:val="24"/>
          <w:szCs w:val="24"/>
          <w:lang w:val="sr-Latn-ME"/>
        </w:rPr>
        <w:t xml:space="preserve">Australian Association of Social Workers: Australian Social Work Education and Accreditation Standards (ASWEAS) 2012 V1.4, Canbera, 2015, </w:t>
      </w:r>
      <w:hyperlink r:id="rId10" w:history="1">
        <w:r w:rsidRPr="00CD3C73">
          <w:rPr>
            <w:rStyle w:val="Hyperlink"/>
            <w:rFonts w:cstheme="minorHAnsi"/>
            <w:noProof/>
            <w:sz w:val="24"/>
            <w:szCs w:val="24"/>
            <w:lang w:val="sr-Latn-ME"/>
          </w:rPr>
          <w:t>www.aasw.asn.au</w:t>
        </w:r>
      </w:hyperlink>
    </w:p>
    <w:p w14:paraId="6498E378" w14:textId="21F27FB6"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lastRenderedPageBreak/>
        <w:t xml:space="preserve">Mr. Vladimir Ivanković, Obuka i razvoj zapsolenih, MNG Centar - Centar za razvoj ljudskih resursa i menadžment, </w:t>
      </w:r>
      <w:hyperlink r:id="rId11" w:history="1">
        <w:r w:rsidRPr="00CD3C73">
          <w:rPr>
            <w:rStyle w:val="Hyperlink"/>
            <w:rFonts w:cstheme="minorHAnsi"/>
            <w:noProof/>
            <w:sz w:val="24"/>
            <w:szCs w:val="24"/>
            <w:lang w:val="sr-Latn-ME"/>
          </w:rPr>
          <w:t>www.mngcentar.com</w:t>
        </w:r>
      </w:hyperlink>
    </w:p>
    <w:p w14:paraId="35086DFB" w14:textId="77777777"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Žegarac Nevenka, ‘’Kompetencije za kvalifikacije u socijalnom radu: izgradnja standarda’’ u monografiji: (priredila Žegarac nevenka), Standardi za obrazovanje socijalnih radnika u Srbiji: razvoj kompetencija za kvalitetnu profesionalnu praksu, Univerzitet u Beogradu, fakultet političkih nauka, Beograd, 2016, str.9-45; </w:t>
      </w:r>
    </w:p>
    <w:p w14:paraId="0FC858C3" w14:textId="77777777"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Savet za obrazovanje o socijalnom radu - CSVE, praksa socijalnog rada, obrazovanje i obrazovna politika i standardi akreditacije, 2012, Internet, http://vvv.csve.org/File aspk? Id = 13780,</w:t>
      </w:r>
    </w:p>
    <w:p w14:paraId="2C8F64AA" w14:textId="77777777"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 Zavod za socijalnu I dječju zaštitu, ‘’Analiza funkcionisanja supervizije u centrima za socijalni rad u Crnoj Gori’’,Podgorica 2018 </w:t>
      </w:r>
    </w:p>
    <w:p w14:paraId="4733C18A" w14:textId="77777777"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Zavod za socijalnu i dječju zaštitu,  ‘’Analiza minimalnih standarda usluga u sistemu socijalne i dječje zaštite Crne Gore’’</w:t>
      </w:r>
      <w:r w:rsidRPr="00CD3C73">
        <w:rPr>
          <w:rFonts w:cstheme="minorHAnsi"/>
          <w:lang w:val="sr-Latn-ME"/>
        </w:rPr>
        <w:t xml:space="preserve"> </w:t>
      </w:r>
    </w:p>
    <w:p w14:paraId="7138C7A5" w14:textId="1690AC6E"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http://ifs.org</w:t>
      </w:r>
    </w:p>
    <w:p w14:paraId="105EC642" w14:textId="30E9D47E" w:rsidR="008F7A39" w:rsidRPr="00CD3C73" w:rsidRDefault="002273C2" w:rsidP="008F7A39">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Practice Standards for Social Workers, Australian Association of Social Workers,septembar 2</w:t>
      </w:r>
      <w:r w:rsidR="008F7A39" w:rsidRPr="00CD3C73">
        <w:rPr>
          <w:rFonts w:cstheme="minorHAnsi"/>
          <w:noProof/>
          <w:sz w:val="24"/>
          <w:szCs w:val="24"/>
          <w:lang w:val="sr-Latn-ME"/>
        </w:rPr>
        <w:t xml:space="preserve">003, Nationall Office Kanberra, </w:t>
      </w:r>
      <w:hyperlink r:id="rId12" w:history="1">
        <w:r w:rsidR="008F7A39" w:rsidRPr="00CD3C73">
          <w:rPr>
            <w:rStyle w:val="Hyperlink"/>
            <w:rFonts w:cstheme="minorHAnsi"/>
            <w:noProof/>
            <w:sz w:val="24"/>
            <w:szCs w:val="24"/>
            <w:lang w:val="sr-Latn-ME"/>
          </w:rPr>
          <w:t>https://www.aasw.asn.au/document/item/4551</w:t>
        </w:r>
      </w:hyperlink>
    </w:p>
    <w:p w14:paraId="1A8D068E" w14:textId="68933FD0"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Australian Social Work</w:t>
      </w:r>
      <w:r w:rsidR="008F7A39" w:rsidRPr="00CD3C73">
        <w:rPr>
          <w:rFonts w:cstheme="minorHAnsi"/>
          <w:noProof/>
          <w:sz w:val="24"/>
          <w:szCs w:val="24"/>
          <w:lang w:val="sr-Latn-ME"/>
        </w:rPr>
        <w:t xml:space="preserve">, </w:t>
      </w:r>
      <w:r w:rsidRPr="00CD3C73">
        <w:rPr>
          <w:rFonts w:cstheme="minorHAnsi"/>
          <w:noProof/>
          <w:sz w:val="24"/>
          <w:szCs w:val="24"/>
          <w:lang w:val="sr-Latn-ME"/>
        </w:rPr>
        <w:t xml:space="preserve"> Education and Accreditation Standards (ASWEAS) 2012 V1.4, Australian Association of Social Workers, Nationall Office Kanberra,2015</w:t>
      </w:r>
    </w:p>
    <w:p w14:paraId="344D655F" w14:textId="77777777"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M. Milanović, B.Miletić, N.Gospić i S.Topalović: Ključne kompetencije socijalnih radnika – Okvir za razvoj kompetencija stručnih radnika u centrina za socijalni rad u Crnoj Gori, Zavod za socijalnu i dječju zaštitu, Podgorica, 2019.</w:t>
      </w:r>
    </w:p>
    <w:p w14:paraId="5D5C2C79" w14:textId="1FEB113F"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Sajt Univerziteta Crne Gore , Fakultet političkih nauka, pregled studijskih programa na osnovnim studijama socijalna politika i socijalni rad,  </w:t>
      </w:r>
      <w:hyperlink r:id="rId13" w:history="1">
        <w:r w:rsidRPr="00CD3C73">
          <w:rPr>
            <w:rStyle w:val="Hyperlink"/>
            <w:rFonts w:cstheme="minorHAnsi"/>
            <w:noProof/>
            <w:sz w:val="24"/>
            <w:szCs w:val="24"/>
            <w:lang w:val="sr-Latn-ME"/>
          </w:rPr>
          <w:t>https://www.ucg.ac.me/studprog/18/12/1/2020-socijalna-politika-i-socijalni-rad-2020</w:t>
        </w:r>
      </w:hyperlink>
      <w:r w:rsidRPr="00CD3C73">
        <w:rPr>
          <w:rFonts w:cstheme="minorHAnsi"/>
          <w:noProof/>
          <w:sz w:val="24"/>
          <w:szCs w:val="24"/>
          <w:lang w:val="sr-Latn-ME"/>
        </w:rPr>
        <w:t>, posećeno 03.02.2021.</w:t>
      </w:r>
    </w:p>
    <w:p w14:paraId="76CE94E3" w14:textId="19932159"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Vladimir Ivanković, Obuka i obrazovanje zaposlenih, Centar za razvoj ljudskih resursa i menadžment,</w:t>
      </w:r>
    </w:p>
    <w:p w14:paraId="180154F6" w14:textId="72518422" w:rsidR="002273C2" w:rsidRPr="00CD3C73" w:rsidRDefault="002273C2" w:rsidP="002273C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 Prof. M.Despotović, urednik:Prirucnik za razvoj programa strucne obuke, GOPA Consultants</w:t>
      </w:r>
    </w:p>
    <w:p w14:paraId="3C46F4A7" w14:textId="0A603DD9" w:rsidR="002273C2" w:rsidRPr="00CD3C73" w:rsidRDefault="00C465A8" w:rsidP="00C465A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ISO 29990:2010 – standard za podršku poučavanja/učenja u neformalnom obrazovanju, </w:t>
      </w:r>
      <w:hyperlink r:id="rId14" w:history="1">
        <w:r w:rsidRPr="00CD3C73">
          <w:rPr>
            <w:rStyle w:val="Hyperlink"/>
            <w:rFonts w:cstheme="minorHAnsi"/>
            <w:noProof/>
            <w:sz w:val="24"/>
            <w:szCs w:val="24"/>
            <w:lang w:val="sr-Latn-ME"/>
          </w:rPr>
          <w:t>https://www.iso.org/standard/53392.html</w:t>
        </w:r>
      </w:hyperlink>
      <w:r w:rsidRPr="00CD3C73">
        <w:rPr>
          <w:rFonts w:cstheme="minorHAnsi"/>
          <w:noProof/>
          <w:sz w:val="24"/>
          <w:szCs w:val="24"/>
          <w:lang w:val="sr-Latn-ME"/>
        </w:rPr>
        <w:t>, posećeno 22.12.2020.</w:t>
      </w:r>
    </w:p>
    <w:p w14:paraId="25168484" w14:textId="52B3235C" w:rsidR="00C465A8" w:rsidRPr="00CD3C73" w:rsidRDefault="00C465A8" w:rsidP="00C465A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Evropska agencija za rekonstrukciju i MPN RCG, Projekat ''Tehnička podrška stručnom obrazovanju i obuci  u Crnoj Gori '', ''Metodologija za pripremanja i izvođenje obuke za odrasle, Podgorica 2003,</w:t>
      </w:r>
      <w:r w:rsidRPr="00CD3C73">
        <w:rPr>
          <w:rFonts w:cstheme="minorHAnsi"/>
          <w:lang w:val="sr-Latn-ME"/>
        </w:rPr>
        <w:t xml:space="preserve"> </w:t>
      </w:r>
      <w:hyperlink r:id="rId15" w:history="1">
        <w:r w:rsidRPr="00CD3C73">
          <w:rPr>
            <w:rStyle w:val="Hyperlink"/>
            <w:rFonts w:cstheme="minorHAnsi"/>
            <w:noProof/>
            <w:sz w:val="24"/>
            <w:szCs w:val="24"/>
            <w:lang w:val="sr-Latn-ME"/>
          </w:rPr>
          <w:t>https://vdocuments.site/metodologija-za-pripremanje-i-izvodenje-programa-obuke-za-odrasle.html</w:t>
        </w:r>
      </w:hyperlink>
    </w:p>
    <w:p w14:paraId="416F847A" w14:textId="5BF5999B" w:rsidR="00C465A8" w:rsidRPr="00CD3C73" w:rsidRDefault="00C465A8" w:rsidP="00873A4C">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Nacionalna akademija za javnu upravu, ''Metodologija i vodič za vrenovanje </w:t>
      </w:r>
      <w:r w:rsidR="00873A4C" w:rsidRPr="00CD3C73">
        <w:rPr>
          <w:rFonts w:cstheme="minorHAnsi"/>
          <w:noProof/>
          <w:sz w:val="24"/>
          <w:szCs w:val="24"/>
          <w:lang w:val="sr-Latn-ME"/>
        </w:rPr>
        <w:t xml:space="preserve">pograma </w:t>
      </w:r>
      <w:r w:rsidRPr="00CD3C73">
        <w:rPr>
          <w:rFonts w:cstheme="minorHAnsi"/>
          <w:noProof/>
          <w:sz w:val="24"/>
          <w:szCs w:val="24"/>
          <w:lang w:val="sr-Latn-ME"/>
        </w:rPr>
        <w:t>stručnog usavršavanja u</w:t>
      </w:r>
      <w:r w:rsidR="00873A4C" w:rsidRPr="00CD3C73">
        <w:rPr>
          <w:rFonts w:cstheme="minorHAnsi"/>
          <w:noProof/>
          <w:sz w:val="24"/>
          <w:szCs w:val="24"/>
          <w:lang w:val="sr-Latn-ME"/>
        </w:rPr>
        <w:t xml:space="preserve"> javnoj upravi'', Beograd 2019, </w:t>
      </w:r>
      <w:hyperlink r:id="rId16" w:history="1">
        <w:r w:rsidR="00873A4C" w:rsidRPr="00CD3C73">
          <w:rPr>
            <w:rStyle w:val="Hyperlink"/>
            <w:rFonts w:cstheme="minorHAnsi"/>
            <w:noProof/>
            <w:sz w:val="24"/>
            <w:szCs w:val="24"/>
            <w:lang w:val="sr-Latn-ME"/>
          </w:rPr>
          <w:t>https://www.napa.gov.rs/extfile/sr/1559/Metodologija%20i%20vodic%20za%20vrednovanje%20programa%20obuka.pdf</w:t>
        </w:r>
      </w:hyperlink>
    </w:p>
    <w:p w14:paraId="115EAB0D" w14:textId="372ADD9C" w:rsidR="00873A4C" w:rsidRPr="00CD3C73" w:rsidRDefault="00873A4C" w:rsidP="00873A4C">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lastRenderedPageBreak/>
        <w:t>M.Martinović, Z.Tanaskovic, ''Menadžment ljudskih resusrsa'', Visoka poslovno-tehnička školastrukovnih studija Užice, 2014.</w:t>
      </w:r>
    </w:p>
    <w:p w14:paraId="028470C8" w14:textId="1C537E37" w:rsidR="00873A4C" w:rsidRPr="00CD3C73" w:rsidRDefault="00873A4C" w:rsidP="00873A4C">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Milosavljević,G.,Mijanović,M.,Kreativne metode i tehnike u obrazovanju,FON,Beograd,2011</w:t>
      </w:r>
    </w:p>
    <w:p w14:paraId="4A1DB8BB" w14:textId="5DD01EFD" w:rsidR="00873A4C" w:rsidRPr="00CD3C73" w:rsidRDefault="00873A4C" w:rsidP="00873A4C">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Jelena Djordjević Boljanović, ''Menadžment ljudskih resursa'', Univerzitet Singidunum, Beograd, 2018,</w:t>
      </w:r>
      <w:r w:rsidRPr="00CD3C73">
        <w:rPr>
          <w:rFonts w:cstheme="minorHAnsi"/>
          <w:lang w:val="sr-Latn-ME"/>
        </w:rPr>
        <w:t xml:space="preserve"> </w:t>
      </w:r>
      <w:hyperlink r:id="rId17" w:history="1">
        <w:r w:rsidRPr="00CD3C73">
          <w:rPr>
            <w:rStyle w:val="Hyperlink"/>
            <w:rFonts w:cstheme="minorHAnsi"/>
            <w:noProof/>
            <w:sz w:val="24"/>
            <w:szCs w:val="24"/>
            <w:lang w:val="sr-Latn-ME"/>
          </w:rPr>
          <w:t>file:///C:/Users/Lenovo/Downloads/US%20-%20Menad%C5%BEment%20ljudsih%20resursa%20-%202018%20(2).pdf</w:t>
        </w:r>
      </w:hyperlink>
    </w:p>
    <w:p w14:paraId="089188BF" w14:textId="5EAA738E" w:rsidR="00873A4C" w:rsidRPr="00CD3C73" w:rsidRDefault="00EE31F5" w:rsidP="00EE31F5">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G.</w:t>
      </w:r>
      <w:r w:rsidR="00873A4C" w:rsidRPr="00CD3C73">
        <w:rPr>
          <w:rFonts w:cstheme="minorHAnsi"/>
          <w:noProof/>
          <w:sz w:val="24"/>
          <w:szCs w:val="24"/>
          <w:lang w:val="sr-Latn-ME"/>
        </w:rPr>
        <w:t>Miglič</w:t>
      </w:r>
      <w:r w:rsidRPr="00CD3C73">
        <w:rPr>
          <w:rFonts w:cstheme="minorHAnsi"/>
          <w:noProof/>
          <w:sz w:val="24"/>
          <w:szCs w:val="24"/>
          <w:lang w:val="sr-Latn-ME"/>
        </w:rPr>
        <w:t xml:space="preserve">, ''Postupak analiziranja potreba za stručnim usavršavanjem (priručnik)'', DIAL, Beograd, </w:t>
      </w:r>
      <w:hyperlink r:id="rId18" w:history="1">
        <w:r w:rsidR="00873A4C" w:rsidRPr="00CD3C73">
          <w:rPr>
            <w:rStyle w:val="Hyperlink"/>
            <w:rFonts w:cstheme="minorHAnsi"/>
            <w:noProof/>
            <w:sz w:val="24"/>
            <w:szCs w:val="24"/>
            <w:lang w:val="sr-Latn-ME"/>
          </w:rPr>
          <w:t>http://arhiva.suk.gov.rs/dotAsset/7324.pdf</w:t>
        </w:r>
      </w:hyperlink>
    </w:p>
    <w:p w14:paraId="4C200067" w14:textId="49DC24E1" w:rsidR="00EE31F5" w:rsidRPr="00CD3C73" w:rsidRDefault="00EE31F5" w:rsidP="00EE31F5">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General Assemblies of IASSW and IFSW, Global Standards for the Education and Training of the Social Work Profession, Adelaide, Australia in 2004, </w:t>
      </w:r>
      <w:hyperlink r:id="rId19" w:history="1">
        <w:r w:rsidRPr="00CD3C73">
          <w:rPr>
            <w:rStyle w:val="Hyperlink"/>
            <w:rFonts w:cstheme="minorHAnsi"/>
            <w:noProof/>
            <w:sz w:val="24"/>
            <w:szCs w:val="24"/>
            <w:lang w:val="sr-Latn-ME"/>
          </w:rPr>
          <w:t>http://cdn.ifsw.org/assets/ifsw_65044-3.pdf</w:t>
        </w:r>
      </w:hyperlink>
    </w:p>
    <w:p w14:paraId="00C5D00B" w14:textId="6B248F87" w:rsidR="00843102" w:rsidRPr="00CD3C73" w:rsidRDefault="00EE31F5" w:rsidP="0084310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Australina Associa</w:t>
      </w:r>
      <w:r w:rsidR="00843102" w:rsidRPr="00CD3C73">
        <w:rPr>
          <w:rFonts w:cstheme="minorHAnsi"/>
          <w:noProof/>
          <w:sz w:val="24"/>
          <w:szCs w:val="24"/>
          <w:lang w:val="sr-Latn-ME"/>
        </w:rPr>
        <w:t>t</w:t>
      </w:r>
      <w:r w:rsidRPr="00CD3C73">
        <w:rPr>
          <w:rFonts w:cstheme="minorHAnsi"/>
          <w:noProof/>
          <w:sz w:val="24"/>
          <w:szCs w:val="24"/>
          <w:lang w:val="sr-Latn-ME"/>
        </w:rPr>
        <w:t>ion</w:t>
      </w:r>
      <w:r w:rsidR="00843102" w:rsidRPr="00CD3C73">
        <w:rPr>
          <w:rFonts w:cstheme="minorHAnsi"/>
          <w:noProof/>
          <w:sz w:val="24"/>
          <w:szCs w:val="24"/>
          <w:lang w:val="sr-Latn-ME"/>
        </w:rPr>
        <w:t xml:space="preserve"> of Social Workers, Practice Standards for Social Workers, 2003, </w:t>
      </w:r>
      <w:hyperlink r:id="rId20" w:history="1">
        <w:r w:rsidR="00843102" w:rsidRPr="00CD3C73">
          <w:rPr>
            <w:rStyle w:val="Hyperlink"/>
            <w:rFonts w:cstheme="minorHAnsi"/>
            <w:noProof/>
            <w:sz w:val="24"/>
            <w:szCs w:val="24"/>
            <w:lang w:val="sr-Latn-ME"/>
          </w:rPr>
          <w:t>https://www.aasw.asn.au/document/item/4551</w:t>
        </w:r>
      </w:hyperlink>
    </w:p>
    <w:p w14:paraId="15A62B22" w14:textId="3CFE6360" w:rsidR="00EE31F5" w:rsidRPr="00CD3C73" w:rsidRDefault="00843102" w:rsidP="0084310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M.Despotović, Razvoj kurikuluma </w:t>
      </w:r>
      <w:r w:rsidR="00EE31F5" w:rsidRPr="00CD3C73">
        <w:rPr>
          <w:rFonts w:cstheme="minorHAnsi"/>
          <w:noProof/>
          <w:sz w:val="24"/>
          <w:szCs w:val="24"/>
          <w:lang w:val="sr-Latn-ME"/>
        </w:rPr>
        <w:t xml:space="preserve"> </w:t>
      </w:r>
      <w:r w:rsidRPr="00CD3C73">
        <w:rPr>
          <w:rFonts w:cstheme="minorHAnsi"/>
          <w:noProof/>
          <w:sz w:val="24"/>
          <w:szCs w:val="24"/>
          <w:lang w:val="sr-Latn-ME"/>
        </w:rPr>
        <w:t>u stručnom obrazovanju, Univerzitet u Beogradu, Filozofski fakultet, 2010</w:t>
      </w:r>
    </w:p>
    <w:p w14:paraId="06371BF7" w14:textId="213B558D" w:rsidR="00843102" w:rsidRPr="00CD3C73" w:rsidRDefault="00843102" w:rsidP="00843102">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Pejatović, A. Pogled na obrazovanje kroz kvalitet života, Andragoške studije, 1‒2,51‒63.,</w:t>
      </w:r>
      <w:r w:rsidRPr="00CD3C73">
        <w:rPr>
          <w:rFonts w:cstheme="minorHAnsi"/>
          <w:lang w:val="sr-Latn-ME"/>
        </w:rPr>
        <w:t xml:space="preserve"> </w:t>
      </w:r>
      <w:r w:rsidRPr="00CD3C73">
        <w:rPr>
          <w:rFonts w:cstheme="minorHAnsi"/>
          <w:noProof/>
          <w:sz w:val="24"/>
          <w:szCs w:val="24"/>
          <w:lang w:val="sr-Latn-ME"/>
        </w:rPr>
        <w:t>(2004).</w:t>
      </w:r>
    </w:p>
    <w:p w14:paraId="7C4DCE6C" w14:textId="380946D2" w:rsidR="00843102" w:rsidRPr="00CD3C73" w:rsidRDefault="00A64148" w:rsidP="00A6414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CELEX_32018H0604,</w:t>
      </w:r>
      <w:hyperlink r:id="rId21" w:history="1">
        <w:r w:rsidRPr="00CD3C73">
          <w:rPr>
            <w:rStyle w:val="Hyperlink"/>
            <w:rFonts w:cstheme="minorHAnsi"/>
            <w:noProof/>
            <w:sz w:val="24"/>
            <w:szCs w:val="24"/>
            <w:lang w:val="sr-Latn-ME"/>
          </w:rPr>
          <w:t>https://eurlex.europa.eu/legalcontent/EN/TXT/PDF/?uri=CELEX:32018H0604(01)&amp;rid=7</w:t>
        </w:r>
      </w:hyperlink>
    </w:p>
    <w:p w14:paraId="2A076641" w14:textId="1A45F0E8" w:rsidR="00843102" w:rsidRPr="00CD3C73" w:rsidRDefault="00A64148" w:rsidP="00A6414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B.V.Zekavica, Usp</w:t>
      </w:r>
      <w:r w:rsidR="00CF7429" w:rsidRPr="00CD3C73">
        <w:rPr>
          <w:rFonts w:cstheme="minorHAnsi"/>
          <w:noProof/>
          <w:sz w:val="24"/>
          <w:szCs w:val="24"/>
          <w:lang w:val="sr-Latn-ME"/>
        </w:rPr>
        <w:t>ostavljanj</w:t>
      </w:r>
      <w:r w:rsidRPr="00CD3C73">
        <w:rPr>
          <w:rFonts w:cstheme="minorHAnsi"/>
          <w:noProof/>
          <w:sz w:val="24"/>
          <w:szCs w:val="24"/>
          <w:lang w:val="sr-Latn-ME"/>
        </w:rPr>
        <w:t>e i održivost sistema kontrole kvaliteta usluga u socijalnoj zaštiti, doktorak disertacija, Beograd,2016</w:t>
      </w:r>
    </w:p>
    <w:p w14:paraId="1BB5AB98" w14:textId="53221C91" w:rsidR="00843102" w:rsidRPr="00CD3C73" w:rsidRDefault="00A64148" w:rsidP="00A6414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The Council on Social Work Education (CSWE), Educational Policy and Accreditation Standards (EPAS), 2015,  </w:t>
      </w:r>
      <w:hyperlink r:id="rId22" w:history="1">
        <w:r w:rsidRPr="00CD3C73">
          <w:rPr>
            <w:rStyle w:val="Hyperlink"/>
            <w:rFonts w:cstheme="minorHAnsi"/>
            <w:noProof/>
            <w:sz w:val="24"/>
            <w:szCs w:val="24"/>
            <w:lang w:val="sr-Latn-ME"/>
          </w:rPr>
          <w:t>https://www.cswe.org/getattachment/Accreditation/Accreditation-Process/2015-EPAS/2015EPAS_Web_FINAL.pdf.aspx</w:t>
        </w:r>
      </w:hyperlink>
    </w:p>
    <w:p w14:paraId="0C30A995" w14:textId="79929DF6" w:rsidR="00843102" w:rsidRPr="00CD3C73" w:rsidRDefault="00A64148" w:rsidP="00A64148">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Social Work England, </w:t>
      </w:r>
      <w:r w:rsidR="00DC1610" w:rsidRPr="00CD3C73">
        <w:rPr>
          <w:rFonts w:cstheme="minorHAnsi"/>
          <w:noProof/>
          <w:sz w:val="24"/>
          <w:szCs w:val="24"/>
          <w:lang w:val="sr-Latn-ME"/>
        </w:rPr>
        <w:t>Qualifying education and t</w:t>
      </w:r>
      <w:r w:rsidRPr="00CD3C73">
        <w:rPr>
          <w:rFonts w:cstheme="minorHAnsi"/>
          <w:noProof/>
          <w:sz w:val="24"/>
          <w:szCs w:val="24"/>
          <w:lang w:val="sr-Latn-ME"/>
        </w:rPr>
        <w:t xml:space="preserve">raining </w:t>
      </w:r>
      <w:r w:rsidR="00DC1610" w:rsidRPr="00CD3C73">
        <w:rPr>
          <w:rFonts w:cstheme="minorHAnsi"/>
          <w:noProof/>
          <w:sz w:val="24"/>
          <w:szCs w:val="24"/>
          <w:lang w:val="sr-Latn-ME"/>
        </w:rPr>
        <w:t>standards 2021 g</w:t>
      </w:r>
      <w:r w:rsidRPr="00CD3C73">
        <w:rPr>
          <w:rFonts w:cstheme="minorHAnsi"/>
          <w:noProof/>
          <w:sz w:val="24"/>
          <w:szCs w:val="24"/>
          <w:lang w:val="sr-Latn-ME"/>
        </w:rPr>
        <w:t xml:space="preserve">uidance, </w:t>
      </w:r>
      <w:r w:rsidR="00DC1610" w:rsidRPr="00CD3C73">
        <w:rPr>
          <w:rFonts w:cstheme="minorHAnsi"/>
          <w:noProof/>
          <w:sz w:val="24"/>
          <w:szCs w:val="24"/>
          <w:lang w:val="sr-Latn-ME"/>
        </w:rPr>
        <w:t xml:space="preserve">2020, </w:t>
      </w:r>
      <w:hyperlink r:id="rId23" w:history="1">
        <w:r w:rsidRPr="00CD3C73">
          <w:rPr>
            <w:rStyle w:val="Hyperlink"/>
            <w:rFonts w:cstheme="minorHAnsi"/>
            <w:noProof/>
            <w:sz w:val="24"/>
            <w:szCs w:val="24"/>
            <w:lang w:val="sr-Latn-ME"/>
          </w:rPr>
          <w:t>https://www.socialworkengland.org.uk/media/3467/education-and-training-standards-guidance-2021.pdf</w:t>
        </w:r>
      </w:hyperlink>
    </w:p>
    <w:p w14:paraId="2976E4C4" w14:textId="6AFB47EA" w:rsidR="00A64148" w:rsidRPr="00CD3C73" w:rsidRDefault="00DC1610" w:rsidP="00DC1610">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Social Work England, Professional Standards, </w:t>
      </w:r>
      <w:hyperlink r:id="rId24" w:history="1">
        <w:r w:rsidRPr="00CD3C73">
          <w:rPr>
            <w:rStyle w:val="Hyperlink"/>
            <w:rFonts w:cstheme="minorHAnsi"/>
            <w:noProof/>
            <w:sz w:val="24"/>
            <w:szCs w:val="24"/>
            <w:lang w:val="sr-Latn-ME"/>
          </w:rPr>
          <w:t>https://www.socialworkengland.org.uk/standards/professional-standards/</w:t>
        </w:r>
      </w:hyperlink>
    </w:p>
    <w:p w14:paraId="77C19A4D" w14:textId="3F60D4EC" w:rsidR="00EE31F5" w:rsidRPr="00CD3C73" w:rsidRDefault="00DC1610" w:rsidP="007067AB">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 xml:space="preserve">Canadian Association for Social Work Education, Association Canadienne Pour la Formation en Travail  Social, </w:t>
      </w:r>
      <w:r w:rsidR="007067AB" w:rsidRPr="00CD3C73">
        <w:rPr>
          <w:rFonts w:cstheme="minorHAnsi"/>
          <w:noProof/>
          <w:sz w:val="24"/>
          <w:szCs w:val="24"/>
          <w:lang w:val="sr-Latn-ME"/>
        </w:rPr>
        <w:t xml:space="preserve">Standards for Accreditaion 12, 2014, </w:t>
      </w:r>
      <w:hyperlink r:id="rId25" w:history="1">
        <w:r w:rsidR="007067AB" w:rsidRPr="00CD3C73">
          <w:rPr>
            <w:rStyle w:val="Hyperlink"/>
            <w:rFonts w:cstheme="minorHAnsi"/>
            <w:noProof/>
            <w:sz w:val="24"/>
            <w:szCs w:val="24"/>
            <w:lang w:val="sr-Latn-ME"/>
          </w:rPr>
          <w:t>https://caswe-acfts.ca</w:t>
        </w:r>
      </w:hyperlink>
    </w:p>
    <w:p w14:paraId="7DFF9378" w14:textId="05D845A9" w:rsidR="007067AB" w:rsidRPr="00CD3C73" w:rsidRDefault="007067AB" w:rsidP="007067AB">
      <w:pPr>
        <w:pStyle w:val="ListParagraph"/>
        <w:numPr>
          <w:ilvl w:val="0"/>
          <w:numId w:val="28"/>
        </w:numPr>
        <w:jc w:val="both"/>
        <w:rPr>
          <w:rFonts w:cstheme="minorHAnsi"/>
          <w:noProof/>
          <w:sz w:val="24"/>
          <w:szCs w:val="24"/>
          <w:lang w:val="sr-Latn-ME"/>
        </w:rPr>
      </w:pPr>
      <w:r w:rsidRPr="00CD3C73">
        <w:rPr>
          <w:rFonts w:cstheme="minorHAnsi"/>
          <w:noProof/>
          <w:sz w:val="24"/>
          <w:szCs w:val="24"/>
          <w:lang w:val="sr-Latn-ME"/>
        </w:rPr>
        <w:t>S.Lattke, K.Popović, J. Weickert, Globalni kurikulum za obrazovanje i učenje odraslih, Institut za međunarodnu saradnju Saveza za obrazovanje odraslih Nemačke (DVV International), Nemački institut za obrazovanje odraslih – Lajbnic centar za celoživotno učenje e.V. (DIE)Beograd 2014.</w:t>
      </w:r>
    </w:p>
    <w:p w14:paraId="09E83F7C" w14:textId="770CE36E" w:rsidR="00873A4C" w:rsidRPr="00CD3C73" w:rsidRDefault="007067AB" w:rsidP="00EE31F5">
      <w:pPr>
        <w:jc w:val="both"/>
        <w:rPr>
          <w:rFonts w:cstheme="minorHAnsi"/>
          <w:b/>
          <w:noProof/>
          <w:sz w:val="24"/>
          <w:szCs w:val="24"/>
          <w:lang w:val="sr-Latn-ME"/>
        </w:rPr>
      </w:pPr>
      <w:r w:rsidRPr="00CD3C73">
        <w:rPr>
          <w:rFonts w:cstheme="minorHAnsi"/>
          <w:b/>
          <w:noProof/>
          <w:sz w:val="24"/>
          <w:szCs w:val="24"/>
          <w:lang w:val="sr-Latn-ME"/>
        </w:rPr>
        <w:t xml:space="preserve">Nacionalna  dokumenta: </w:t>
      </w:r>
    </w:p>
    <w:p w14:paraId="3F28285C"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lastRenderedPageBreak/>
        <w:t>1.</w:t>
      </w:r>
      <w:r w:rsidRPr="00CD3C73">
        <w:rPr>
          <w:rFonts w:cstheme="minorHAnsi"/>
          <w:noProof/>
          <w:sz w:val="24"/>
          <w:szCs w:val="24"/>
          <w:lang w:val="sr-Latn-ME"/>
        </w:rPr>
        <w:tab/>
        <w:t>Zakon o socijalnoj i dječjoj zaštiti ("Službeni list Crne Gore", br. 050/17od 31.07.2017)  – obezbeđuje zakonsku osnovu obavljanja poslova licenciranja i stručnih i organizacionih poslova u vezi akreditacije programa obuke;</w:t>
      </w:r>
    </w:p>
    <w:p w14:paraId="02A117C9"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2.</w:t>
      </w:r>
      <w:r w:rsidRPr="00CD3C73">
        <w:rPr>
          <w:rFonts w:cstheme="minorHAnsi"/>
          <w:noProof/>
          <w:sz w:val="24"/>
          <w:szCs w:val="24"/>
          <w:lang w:val="sr-Latn-ME"/>
        </w:rPr>
        <w:tab/>
        <w:t>Zakon o obrazovanju odraslih ("Sl. listu Crne Gore", br. 20 od 15. aprila 2011) – definiše načine obrazovanja odraslih, sadržaj programa obrazovanja i organizatore obrazovanja;</w:t>
      </w:r>
    </w:p>
    <w:p w14:paraId="791A1CA2"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3.</w:t>
      </w:r>
      <w:r w:rsidRPr="00CD3C73">
        <w:rPr>
          <w:rFonts w:cstheme="minorHAnsi"/>
          <w:noProof/>
          <w:sz w:val="24"/>
          <w:szCs w:val="24"/>
          <w:lang w:val="sr-Latn-ME"/>
        </w:rPr>
        <w:tab/>
        <w:t>Zakon o nacionalnim stručnim kvalifikacijama (“Sl. list Crne Gore” br.40/2011 od 08.08.2011) – propisuje ključne veštine, rad komisije za ocenu znanja (ispitne komisije), obavezu određivanja standarda zanimanja, pravo na priznavanje inostarne diplome/sertifikata;</w:t>
      </w:r>
    </w:p>
    <w:p w14:paraId="79C96FE8"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4.</w:t>
      </w:r>
      <w:r w:rsidRPr="00CD3C73">
        <w:rPr>
          <w:rFonts w:cstheme="minorHAnsi"/>
          <w:noProof/>
          <w:sz w:val="24"/>
          <w:szCs w:val="24"/>
          <w:lang w:val="sr-Latn-ME"/>
        </w:rPr>
        <w:tab/>
        <w:t>Zakon o nacionalnom okviru kvalifikacija – ZZZCG   (“Sl list Crne Gore” br. 80/2010 od 31.12.2010.) - definiše stručne kvalifikacije, vrstu isprava kojima se potvrđuje kvalifikacija, rad sektorske komisije, mehanizme obezbeđivanja i unapređivanja kvaliteta, posebno licenciranje i akreditaciju;</w:t>
      </w:r>
    </w:p>
    <w:p w14:paraId="3FD70E31"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5.</w:t>
      </w:r>
      <w:r w:rsidRPr="00CD3C73">
        <w:rPr>
          <w:rFonts w:cstheme="minorHAnsi"/>
          <w:noProof/>
          <w:sz w:val="24"/>
          <w:szCs w:val="24"/>
          <w:lang w:val="sr-Latn-ME"/>
        </w:rPr>
        <w:tab/>
        <w:t>Strategija razvoja stručnog obrazovanja u Crnoj Gori 2020-2024, sa Akcionim planom za 2021. godinu;</w:t>
      </w:r>
    </w:p>
    <w:p w14:paraId="384851D5"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6.</w:t>
      </w:r>
      <w:r w:rsidRPr="00CD3C73">
        <w:rPr>
          <w:rFonts w:cstheme="minorHAnsi"/>
          <w:noProof/>
          <w:sz w:val="24"/>
          <w:szCs w:val="24"/>
          <w:lang w:val="sr-Latn-ME"/>
        </w:rPr>
        <w:tab/>
        <w:t>Strategija razvoja sistema socijalne i dječje zaštite za period 2018-2020. godine;</w:t>
      </w:r>
    </w:p>
    <w:p w14:paraId="49781EA9"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7.</w:t>
      </w:r>
      <w:r w:rsidRPr="00CD3C73">
        <w:rPr>
          <w:rFonts w:cstheme="minorHAnsi"/>
          <w:noProof/>
          <w:sz w:val="24"/>
          <w:szCs w:val="24"/>
          <w:lang w:val="sr-Latn-ME"/>
        </w:rPr>
        <w:tab/>
        <w:t>Akcioni plan za 2020. godinu za sprovođenje Strategije razvoja sistema socijalne i dječje zaštite za period 2018-2020. godine;</w:t>
      </w:r>
    </w:p>
    <w:p w14:paraId="203D21C6"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8.</w:t>
      </w:r>
      <w:r w:rsidRPr="00CD3C73">
        <w:rPr>
          <w:rFonts w:cstheme="minorHAnsi"/>
          <w:noProof/>
          <w:sz w:val="24"/>
          <w:szCs w:val="24"/>
          <w:lang w:val="sr-Latn-ME"/>
        </w:rPr>
        <w:tab/>
        <w:t>Pravilnik o standardima za akreditaciju programa obuke, odnosno programa pružanja usluga, načinu sprovođenja postupka akreditacije programa i sadržini i obliku sertifikata (“Sl. list Crne Gore” br. 073/17 od 03.11.2017. godine);</w:t>
      </w:r>
    </w:p>
    <w:p w14:paraId="64455D61"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9.</w:t>
      </w:r>
      <w:r w:rsidRPr="00CD3C73">
        <w:rPr>
          <w:rFonts w:cstheme="minorHAnsi"/>
          <w:noProof/>
          <w:sz w:val="24"/>
          <w:szCs w:val="24"/>
          <w:lang w:val="sr-Latn-ME"/>
        </w:rPr>
        <w:tab/>
        <w:t>Poslovnik o radu Komisije za akreditaciju programa obuke od 27.07.2017. godine;</w:t>
      </w:r>
    </w:p>
    <w:p w14:paraId="541C31C5"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10.</w:t>
      </w:r>
      <w:r w:rsidRPr="00CD3C73">
        <w:rPr>
          <w:rFonts w:cstheme="minorHAnsi"/>
          <w:noProof/>
          <w:sz w:val="24"/>
          <w:szCs w:val="24"/>
          <w:lang w:val="sr-Latn-ME"/>
        </w:rPr>
        <w:tab/>
        <w:t>Pravilnik o bližim uslovima i standardima za obavljanje stručnih poslova u socijalnoj i dječjoj zaštiti (“Sl. list Crne Gore” br. 27/13);</w:t>
      </w:r>
    </w:p>
    <w:p w14:paraId="58AE431C"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11.</w:t>
      </w:r>
      <w:r w:rsidRPr="00CD3C73">
        <w:rPr>
          <w:rFonts w:cstheme="minorHAnsi"/>
          <w:noProof/>
          <w:sz w:val="24"/>
          <w:szCs w:val="24"/>
          <w:lang w:val="sr-Latn-ME"/>
        </w:rPr>
        <w:tab/>
        <w:t>Pravilnik o bližim uslovima za izdavanje, obnavljanje i oduzimanje licence za rad stručnim radnicima u oblasti socijalne i dječje zaštite (“Sl. list Crne Gore” br. 073/17 od 03.11.2017. godine);</w:t>
      </w:r>
    </w:p>
    <w:p w14:paraId="30515C45"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12.</w:t>
      </w:r>
      <w:r w:rsidRPr="00CD3C73">
        <w:rPr>
          <w:rFonts w:cstheme="minorHAnsi"/>
          <w:noProof/>
          <w:sz w:val="24"/>
          <w:szCs w:val="24"/>
          <w:lang w:val="sr-Latn-ME"/>
        </w:rPr>
        <w:tab/>
        <w:t>Pravilnik o organizaciji, normativima, standardima i načinu rada centra za socijalni rad (“Sl. list Crne Gore” br. 27/13);</w:t>
      </w:r>
    </w:p>
    <w:p w14:paraId="3C4D8767" w14:textId="77777777"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13.</w:t>
      </w:r>
      <w:r w:rsidRPr="00CD3C73">
        <w:rPr>
          <w:rFonts w:cstheme="minorHAnsi"/>
          <w:noProof/>
          <w:sz w:val="24"/>
          <w:szCs w:val="24"/>
          <w:lang w:val="sr-Latn-ME"/>
        </w:rPr>
        <w:tab/>
        <w:t>Odluka o programima celoživotnog učenja na Univezitetu Crne Gore;</w:t>
      </w:r>
    </w:p>
    <w:p w14:paraId="05504713" w14:textId="567C627F" w:rsidR="007067AB" w:rsidRPr="00CD3C73" w:rsidRDefault="007067AB" w:rsidP="007067AB">
      <w:pPr>
        <w:jc w:val="both"/>
        <w:rPr>
          <w:rFonts w:cstheme="minorHAnsi"/>
          <w:noProof/>
          <w:sz w:val="24"/>
          <w:szCs w:val="24"/>
          <w:lang w:val="sr-Latn-ME"/>
        </w:rPr>
      </w:pPr>
      <w:r w:rsidRPr="00CD3C73">
        <w:rPr>
          <w:rFonts w:cstheme="minorHAnsi"/>
          <w:noProof/>
          <w:sz w:val="24"/>
          <w:szCs w:val="24"/>
          <w:lang w:val="sr-Latn-ME"/>
        </w:rPr>
        <w:t>14.</w:t>
      </w:r>
      <w:r w:rsidRPr="00CD3C73">
        <w:rPr>
          <w:rFonts w:cstheme="minorHAnsi"/>
          <w:noProof/>
          <w:sz w:val="24"/>
          <w:szCs w:val="24"/>
          <w:lang w:val="sr-Latn-ME"/>
        </w:rPr>
        <w:tab/>
        <w:t>Zakon o akreditaciji (“Sl. list Crne Gore”, br. 054/09 od 10.08.2009, 043/15 od 31.07.2015)</w:t>
      </w:r>
    </w:p>
    <w:p w14:paraId="7A09A4D3" w14:textId="77777777" w:rsidR="0022688D" w:rsidRPr="00CD3C73" w:rsidRDefault="007067AB" w:rsidP="0022688D">
      <w:pPr>
        <w:jc w:val="both"/>
        <w:rPr>
          <w:rFonts w:cstheme="minorHAnsi"/>
          <w:noProof/>
          <w:sz w:val="24"/>
          <w:szCs w:val="24"/>
          <w:lang w:val="sr-Latn-ME"/>
        </w:rPr>
      </w:pPr>
      <w:r w:rsidRPr="00CD3C73">
        <w:rPr>
          <w:rFonts w:cstheme="minorHAnsi"/>
          <w:noProof/>
          <w:sz w:val="24"/>
          <w:szCs w:val="24"/>
          <w:lang w:val="sr-Latn-ME"/>
        </w:rPr>
        <w:t>15.</w:t>
      </w:r>
      <w:r w:rsidRPr="00CD3C73">
        <w:rPr>
          <w:rFonts w:cstheme="minorHAnsi"/>
          <w:noProof/>
          <w:sz w:val="24"/>
          <w:szCs w:val="24"/>
          <w:lang w:val="sr-Latn-ME"/>
        </w:rPr>
        <w:tab/>
        <w:t>Zakon o upravnom postupku  ("Sl. list CG", br. 56/2014, 20/2015, 40/2016 i 37/2017).</w:t>
      </w:r>
    </w:p>
    <w:p w14:paraId="00BC0472"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lastRenderedPageBreak/>
        <w:t xml:space="preserve">16. Pravilnik o bližim uslovima za pružanje i korišćenje, normativima i minimalnim standardima usluga podrške za život u zajednici  ("Službeni list Crne Gore", br. 063/19 od 18.11.2019), </w:t>
      </w:r>
    </w:p>
    <w:p w14:paraId="5BB21E5B"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t xml:space="preserve">17. Pravilnik o bližim uslovma za pružanje i korišćenje, normativima i  minimalnim standaardima usluge smeštaja odraslih i starih lica  ("Službeni list Crne Gore", br. 058/14 od 29.12.2014, 021/16 od 25.03.2016, 015/18 od 09.03.2018, 065/19 od 02.12.2019), </w:t>
      </w:r>
    </w:p>
    <w:p w14:paraId="1DA12F71"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t xml:space="preserve">18. Pravilnik o bližim uslovima za pružanje i korišćenje, normativima i minimalnim stanardima usluge smještaja u prihvatilištu-skloništu ("Službeni list Crne Gore", br. 076/19 od 31.12.2019), </w:t>
      </w:r>
    </w:p>
    <w:p w14:paraId="4F1DCEA4"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t>19. Pravilnik o bližim uslovima, normativima i minimalnim standaridma avjetodavno-terapijskih i socio-edukativnih usluga  ("Službeni list Crne Gore", br. 076/19 od 31.12.2019),</w:t>
      </w:r>
    </w:p>
    <w:p w14:paraId="6F97FDAF"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t xml:space="preserve">20.  Pravilnik o bližim uslovima i standardima za obavljanje stručnih poslova u socijanoj i dječjoj zaštiti („Službeni list CG“ broj 27/13),  </w:t>
      </w:r>
    </w:p>
    <w:p w14:paraId="4DA76392" w14:textId="77777777" w:rsidR="0022688D" w:rsidRPr="00CD3C73" w:rsidRDefault="0022688D" w:rsidP="0022688D">
      <w:pPr>
        <w:jc w:val="both"/>
        <w:rPr>
          <w:rFonts w:cstheme="minorHAnsi"/>
          <w:noProof/>
          <w:sz w:val="24"/>
          <w:szCs w:val="24"/>
          <w:lang w:val="sr-Latn-ME"/>
        </w:rPr>
      </w:pPr>
      <w:r w:rsidRPr="00CD3C73">
        <w:rPr>
          <w:rFonts w:cstheme="minorHAnsi"/>
          <w:noProof/>
          <w:sz w:val="24"/>
          <w:szCs w:val="24"/>
          <w:lang w:val="sr-Latn-ME"/>
        </w:rPr>
        <w:t xml:space="preserve">21. Pravilnik o organizaciji, normativim, standrdima i načinu rada centra za socijalni rad („Službeni list CG“, broj 27/13), </w:t>
      </w:r>
    </w:p>
    <w:p w14:paraId="714C6101" w14:textId="32DCC8EE" w:rsidR="003E4097" w:rsidRPr="00CD3C73" w:rsidRDefault="0022688D" w:rsidP="0022688D">
      <w:pPr>
        <w:jc w:val="both"/>
        <w:rPr>
          <w:rFonts w:cstheme="minorHAnsi"/>
          <w:noProof/>
          <w:sz w:val="24"/>
          <w:szCs w:val="24"/>
          <w:lang w:val="sr-Latn-ME"/>
        </w:rPr>
      </w:pPr>
      <w:r w:rsidRPr="00CD3C73">
        <w:rPr>
          <w:rFonts w:cstheme="minorHAnsi"/>
          <w:noProof/>
          <w:sz w:val="24"/>
          <w:szCs w:val="24"/>
          <w:lang w:val="sr-Latn-ME"/>
        </w:rPr>
        <w:t>22. Pravilnik o bližim uslovima za izdavanje, obnavljanje, suspenziju i oduzimanje licence za obavljanje djelatnosti socijalne zaštite ("Službeni list Crne Gore", br. 038/18 od 13.06.2018, 076/19 od 31.12.2019)</w:t>
      </w:r>
    </w:p>
    <w:p w14:paraId="1A326059" w14:textId="77777777" w:rsidR="00170DC7" w:rsidRPr="00CD3C73" w:rsidRDefault="00170DC7" w:rsidP="002273C2">
      <w:pPr>
        <w:spacing w:after="0"/>
        <w:jc w:val="both"/>
        <w:rPr>
          <w:rFonts w:cstheme="minorHAnsi"/>
          <w:noProof/>
          <w:sz w:val="24"/>
          <w:szCs w:val="24"/>
          <w:lang w:val="sr-Latn-ME"/>
        </w:rPr>
      </w:pPr>
    </w:p>
    <w:p w14:paraId="19A6E8E9" w14:textId="77777777" w:rsidR="00170DC7" w:rsidRPr="00CD3C73" w:rsidRDefault="00170DC7" w:rsidP="002273C2">
      <w:pPr>
        <w:spacing w:after="0"/>
        <w:jc w:val="both"/>
        <w:rPr>
          <w:rFonts w:cstheme="minorHAnsi"/>
          <w:noProof/>
          <w:sz w:val="24"/>
          <w:szCs w:val="24"/>
          <w:lang w:val="sr-Latn-ME"/>
        </w:rPr>
      </w:pPr>
    </w:p>
    <w:p w14:paraId="3341FD6D" w14:textId="77777777" w:rsidR="00170DC7" w:rsidRPr="00CD3C73" w:rsidRDefault="00170DC7" w:rsidP="002273C2">
      <w:pPr>
        <w:spacing w:after="0"/>
        <w:jc w:val="both"/>
        <w:rPr>
          <w:rFonts w:cstheme="minorHAnsi"/>
          <w:noProof/>
          <w:sz w:val="24"/>
          <w:szCs w:val="24"/>
          <w:lang w:val="sr-Latn-ME"/>
        </w:rPr>
      </w:pPr>
    </w:p>
    <w:p w14:paraId="05A3FCB8" w14:textId="77777777" w:rsidR="00170DC7" w:rsidRPr="00CD3C73" w:rsidRDefault="00170DC7" w:rsidP="002273C2">
      <w:pPr>
        <w:spacing w:after="0"/>
        <w:jc w:val="both"/>
        <w:rPr>
          <w:rFonts w:cstheme="minorHAnsi"/>
          <w:noProof/>
          <w:sz w:val="24"/>
          <w:szCs w:val="24"/>
          <w:lang w:val="sr-Latn-ME"/>
        </w:rPr>
      </w:pPr>
    </w:p>
    <w:p w14:paraId="7F22C235" w14:textId="77777777" w:rsidR="00170DC7" w:rsidRPr="00CD3C73" w:rsidRDefault="00170DC7" w:rsidP="00654BBB">
      <w:pPr>
        <w:spacing w:after="0"/>
        <w:jc w:val="both"/>
        <w:rPr>
          <w:rFonts w:cstheme="minorHAnsi"/>
          <w:noProof/>
          <w:sz w:val="24"/>
          <w:szCs w:val="24"/>
          <w:lang w:val="sr-Latn-ME"/>
        </w:rPr>
      </w:pPr>
    </w:p>
    <w:p w14:paraId="73816143" w14:textId="77777777" w:rsidR="00170DC7" w:rsidRPr="00CD3C73" w:rsidRDefault="00170DC7" w:rsidP="00654BBB">
      <w:pPr>
        <w:spacing w:after="0"/>
        <w:jc w:val="both"/>
        <w:rPr>
          <w:rFonts w:cstheme="minorHAnsi"/>
          <w:noProof/>
          <w:sz w:val="24"/>
          <w:szCs w:val="24"/>
          <w:lang w:val="sr-Latn-ME"/>
        </w:rPr>
      </w:pPr>
    </w:p>
    <w:p w14:paraId="457D4AD7" w14:textId="77777777" w:rsidR="00170DC7" w:rsidRPr="00CD3C73" w:rsidRDefault="00170DC7" w:rsidP="00654BBB">
      <w:pPr>
        <w:spacing w:after="0"/>
        <w:jc w:val="both"/>
        <w:rPr>
          <w:rFonts w:cstheme="minorHAnsi"/>
          <w:noProof/>
          <w:sz w:val="24"/>
          <w:szCs w:val="24"/>
          <w:lang w:val="sr-Latn-ME"/>
        </w:rPr>
      </w:pPr>
    </w:p>
    <w:p w14:paraId="72ACEB8D" w14:textId="77777777" w:rsidR="005B74C9" w:rsidRPr="00CD3C73" w:rsidRDefault="005B74C9" w:rsidP="005B74C9">
      <w:pPr>
        <w:pStyle w:val="ListParagraph"/>
        <w:spacing w:after="0"/>
        <w:ind w:left="360"/>
        <w:jc w:val="both"/>
        <w:rPr>
          <w:rFonts w:cstheme="minorHAnsi"/>
          <w:noProof/>
          <w:sz w:val="24"/>
          <w:szCs w:val="24"/>
          <w:lang w:val="sr-Latn-ME"/>
        </w:rPr>
      </w:pPr>
    </w:p>
    <w:p w14:paraId="6ED56B11" w14:textId="77777777" w:rsidR="00A8041E" w:rsidRPr="00CD3C73" w:rsidRDefault="00A8041E" w:rsidP="00A8041E">
      <w:pPr>
        <w:spacing w:after="0"/>
        <w:jc w:val="center"/>
        <w:rPr>
          <w:rFonts w:cstheme="minorHAnsi"/>
          <w:noProof/>
          <w:sz w:val="24"/>
          <w:szCs w:val="24"/>
          <w:lang w:val="sr-Latn-ME"/>
        </w:rPr>
      </w:pPr>
    </w:p>
    <w:p w14:paraId="0C796C48" w14:textId="77777777" w:rsidR="00170DC7" w:rsidRPr="00CD3C73" w:rsidRDefault="00170DC7" w:rsidP="00170DC7">
      <w:pPr>
        <w:autoSpaceDE w:val="0"/>
        <w:autoSpaceDN w:val="0"/>
        <w:adjustRightInd w:val="0"/>
        <w:spacing w:after="0" w:line="240" w:lineRule="auto"/>
        <w:ind w:left="360"/>
        <w:jc w:val="both"/>
        <w:rPr>
          <w:rFonts w:cstheme="minorHAnsi"/>
          <w:bCs/>
          <w:noProof/>
          <w:color w:val="FF0000"/>
          <w:sz w:val="24"/>
          <w:szCs w:val="24"/>
          <w:lang w:val="sr-Latn-ME"/>
        </w:rPr>
      </w:pPr>
    </w:p>
    <w:p w14:paraId="293BB86F" w14:textId="77777777" w:rsidR="00170DC7" w:rsidRPr="00CD3C73" w:rsidRDefault="00170DC7" w:rsidP="00170DC7">
      <w:pPr>
        <w:autoSpaceDE w:val="0"/>
        <w:autoSpaceDN w:val="0"/>
        <w:adjustRightInd w:val="0"/>
        <w:spacing w:after="0" w:line="240" w:lineRule="auto"/>
        <w:ind w:left="360"/>
        <w:jc w:val="both"/>
        <w:rPr>
          <w:rFonts w:cstheme="minorHAnsi"/>
          <w:bCs/>
          <w:noProof/>
          <w:color w:val="FF0000"/>
          <w:sz w:val="24"/>
          <w:szCs w:val="24"/>
          <w:lang w:val="sr-Latn-ME"/>
        </w:rPr>
      </w:pPr>
    </w:p>
    <w:p w14:paraId="731F4F97" w14:textId="77777777" w:rsidR="00170DC7" w:rsidRPr="00CD3C73" w:rsidRDefault="00170DC7" w:rsidP="00170DC7">
      <w:pPr>
        <w:autoSpaceDE w:val="0"/>
        <w:autoSpaceDN w:val="0"/>
        <w:adjustRightInd w:val="0"/>
        <w:spacing w:after="0" w:line="240" w:lineRule="auto"/>
        <w:ind w:left="360"/>
        <w:jc w:val="both"/>
        <w:rPr>
          <w:rFonts w:cstheme="minorHAnsi"/>
          <w:bCs/>
          <w:noProof/>
          <w:color w:val="FF0000"/>
          <w:sz w:val="24"/>
          <w:szCs w:val="24"/>
          <w:lang w:val="sr-Latn-ME"/>
        </w:rPr>
      </w:pPr>
    </w:p>
    <w:p w14:paraId="133D48D2" w14:textId="77777777" w:rsidR="00170DC7" w:rsidRPr="00CD3C73" w:rsidRDefault="00170DC7" w:rsidP="00170DC7">
      <w:pPr>
        <w:autoSpaceDE w:val="0"/>
        <w:autoSpaceDN w:val="0"/>
        <w:adjustRightInd w:val="0"/>
        <w:spacing w:after="0" w:line="240" w:lineRule="auto"/>
        <w:ind w:left="360"/>
        <w:jc w:val="both"/>
        <w:rPr>
          <w:rFonts w:cstheme="minorHAnsi"/>
          <w:bCs/>
          <w:noProof/>
          <w:color w:val="FF0000"/>
          <w:sz w:val="24"/>
          <w:szCs w:val="24"/>
          <w:lang w:val="sr-Latn-ME"/>
        </w:rPr>
      </w:pPr>
      <w:r w:rsidRPr="00CD3C73">
        <w:rPr>
          <w:rFonts w:cstheme="minorHAnsi"/>
          <w:bCs/>
          <w:noProof/>
          <w:color w:val="FF0000"/>
          <w:sz w:val="24"/>
          <w:szCs w:val="24"/>
          <w:lang w:val="sr-Latn-ME"/>
        </w:rPr>
        <w:t xml:space="preserve">- </w:t>
      </w:r>
    </w:p>
    <w:p w14:paraId="311F6899" w14:textId="77777777" w:rsidR="00170DC7" w:rsidRPr="00CD3C73" w:rsidRDefault="00170DC7" w:rsidP="00170DC7">
      <w:pPr>
        <w:autoSpaceDE w:val="0"/>
        <w:autoSpaceDN w:val="0"/>
        <w:adjustRightInd w:val="0"/>
        <w:spacing w:after="0" w:line="240" w:lineRule="auto"/>
        <w:ind w:left="360"/>
        <w:jc w:val="both"/>
        <w:rPr>
          <w:rFonts w:cstheme="minorHAnsi"/>
          <w:bCs/>
          <w:noProof/>
          <w:color w:val="FF0000"/>
          <w:sz w:val="24"/>
          <w:szCs w:val="24"/>
          <w:lang w:val="sr-Latn-ME"/>
        </w:rPr>
      </w:pPr>
    </w:p>
    <w:p w14:paraId="1CFC73ED" w14:textId="77777777" w:rsidR="00170DC7" w:rsidRPr="00CD3C73" w:rsidRDefault="00170DC7" w:rsidP="00170DC7">
      <w:pPr>
        <w:autoSpaceDE w:val="0"/>
        <w:autoSpaceDN w:val="0"/>
        <w:adjustRightInd w:val="0"/>
        <w:spacing w:after="0" w:line="240" w:lineRule="auto"/>
        <w:jc w:val="both"/>
        <w:rPr>
          <w:rFonts w:cstheme="minorHAnsi"/>
          <w:b/>
          <w:bCs/>
          <w:noProof/>
          <w:color w:val="FF0000"/>
          <w:sz w:val="24"/>
          <w:szCs w:val="24"/>
          <w:lang w:val="sr-Latn-ME"/>
        </w:rPr>
      </w:pPr>
    </w:p>
    <w:p w14:paraId="1BF8035F" w14:textId="77777777" w:rsidR="00A8041E" w:rsidRPr="00CD3C73" w:rsidRDefault="00A8041E" w:rsidP="00A8041E">
      <w:pPr>
        <w:jc w:val="both"/>
        <w:rPr>
          <w:rFonts w:cstheme="minorHAnsi"/>
          <w:noProof/>
          <w:sz w:val="24"/>
          <w:szCs w:val="24"/>
          <w:lang w:val="sr-Latn-ME"/>
        </w:rPr>
      </w:pPr>
    </w:p>
    <w:p w14:paraId="14A616CD" w14:textId="77777777" w:rsidR="00A8041E" w:rsidRPr="00CD3C73" w:rsidRDefault="00A8041E" w:rsidP="00A8041E">
      <w:pPr>
        <w:jc w:val="center"/>
        <w:rPr>
          <w:rFonts w:cstheme="minorHAnsi"/>
          <w:b/>
          <w:noProof/>
          <w:sz w:val="24"/>
          <w:szCs w:val="24"/>
          <w:lang w:val="sr-Latn-ME"/>
        </w:rPr>
      </w:pPr>
    </w:p>
    <w:sectPr w:rsidR="00A8041E" w:rsidRPr="00CD3C7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B3E55" w14:textId="77777777" w:rsidR="0007438E" w:rsidRDefault="0007438E" w:rsidP="00377B88">
      <w:pPr>
        <w:spacing w:after="0" w:line="240" w:lineRule="auto"/>
      </w:pPr>
      <w:r>
        <w:separator/>
      </w:r>
    </w:p>
  </w:endnote>
  <w:endnote w:type="continuationSeparator" w:id="0">
    <w:p w14:paraId="24F4B6DB" w14:textId="77777777" w:rsidR="0007438E" w:rsidRDefault="0007438E" w:rsidP="0037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710A3" w14:textId="77777777" w:rsidR="0007438E" w:rsidRDefault="0007438E" w:rsidP="00377B88">
      <w:pPr>
        <w:spacing w:after="0" w:line="240" w:lineRule="auto"/>
      </w:pPr>
      <w:r>
        <w:separator/>
      </w:r>
    </w:p>
  </w:footnote>
  <w:footnote w:type="continuationSeparator" w:id="0">
    <w:p w14:paraId="18BC4F43" w14:textId="77777777" w:rsidR="0007438E" w:rsidRDefault="0007438E" w:rsidP="00377B88">
      <w:pPr>
        <w:spacing w:after="0" w:line="240" w:lineRule="auto"/>
      </w:pPr>
      <w:r>
        <w:continuationSeparator/>
      </w:r>
    </w:p>
  </w:footnote>
  <w:footnote w:id="1">
    <w:p w14:paraId="36410E61" w14:textId="77777777" w:rsidR="00AF374D" w:rsidRDefault="00AF374D" w:rsidP="009F3883">
      <w:pPr>
        <w:pStyle w:val="FootnoteText"/>
      </w:pPr>
      <w:r>
        <w:rPr>
          <w:rStyle w:val="FootnoteReference"/>
        </w:rPr>
        <w:footnoteRef/>
      </w:r>
      <w:r>
        <w:t xml:space="preserve"> </w:t>
      </w:r>
      <w:r w:rsidRPr="009F3883">
        <w:t>Australian Association of Social Workers</w:t>
      </w:r>
      <w:r>
        <w:t xml:space="preserve">: Australian Social Work Education and Accreditation Standards (ASWEAS) 2012 V1.4, Canbera, 2015, </w:t>
      </w:r>
      <w:hyperlink r:id="rId1" w:history="1">
        <w:r w:rsidRPr="00E53AD6">
          <w:rPr>
            <w:rStyle w:val="Hyperlink"/>
          </w:rPr>
          <w:t>www.aasw.asn.au</w:t>
        </w:r>
      </w:hyperlink>
    </w:p>
    <w:p w14:paraId="78D1600C" w14:textId="77777777" w:rsidR="00AF374D" w:rsidRPr="009F3883" w:rsidRDefault="00AF374D" w:rsidP="009F3883">
      <w:pPr>
        <w:pStyle w:val="FootnoteText"/>
      </w:pPr>
    </w:p>
  </w:footnote>
  <w:footnote w:id="2">
    <w:p w14:paraId="135EB123" w14:textId="77777777" w:rsidR="00AF374D" w:rsidRDefault="00AF374D">
      <w:pPr>
        <w:pStyle w:val="FootnoteText"/>
        <w:rPr>
          <w:lang w:val="sr-Latn-RS"/>
        </w:rPr>
      </w:pPr>
      <w:r>
        <w:rPr>
          <w:rStyle w:val="FootnoteReference"/>
        </w:rPr>
        <w:footnoteRef/>
      </w:r>
      <w:r>
        <w:t xml:space="preserve"> </w:t>
      </w:r>
      <w:r>
        <w:rPr>
          <w:lang w:val="sr-Latn-RS"/>
        </w:rPr>
        <w:t xml:space="preserve">Mr. Vladimir Ivanković, Obuka i razvoj zapsolenih, </w:t>
      </w:r>
      <w:r w:rsidRPr="006D10F3">
        <w:rPr>
          <w:lang w:val="sr-Latn-RS"/>
        </w:rPr>
        <w:t>MNG Centar - Centar za razvoj ljudskih resursa i menadžment</w:t>
      </w:r>
      <w:r>
        <w:rPr>
          <w:lang w:val="sr-Latn-RS"/>
        </w:rPr>
        <w:t>,</w:t>
      </w:r>
      <w:r w:rsidRPr="006D10F3">
        <w:t xml:space="preserve"> </w:t>
      </w:r>
      <w:hyperlink r:id="rId2" w:history="1">
        <w:r w:rsidRPr="00E53AD6">
          <w:rPr>
            <w:rStyle w:val="Hyperlink"/>
            <w:lang w:val="sr-Latn-RS"/>
          </w:rPr>
          <w:t>www.mngcentar.com</w:t>
        </w:r>
      </w:hyperlink>
    </w:p>
    <w:p w14:paraId="32BE3A19" w14:textId="77777777" w:rsidR="00AF374D" w:rsidRPr="006D10F3" w:rsidRDefault="00AF374D">
      <w:pPr>
        <w:pStyle w:val="FootnoteText"/>
        <w:rPr>
          <w:lang w:val="sr-Latn-RS"/>
        </w:rPr>
      </w:pPr>
    </w:p>
  </w:footnote>
  <w:footnote w:id="3">
    <w:p w14:paraId="46C79544" w14:textId="77777777" w:rsidR="00AF374D" w:rsidRPr="008514AD" w:rsidRDefault="00AF374D" w:rsidP="008514AD">
      <w:pPr>
        <w:pStyle w:val="FootnoteText"/>
        <w:rPr>
          <w:lang w:val="sr-Latn-RS"/>
        </w:rPr>
      </w:pPr>
      <w:r>
        <w:rPr>
          <w:rStyle w:val="FootnoteReference"/>
        </w:rPr>
        <w:footnoteRef/>
      </w:r>
      <w:r>
        <w:t xml:space="preserve"> </w:t>
      </w:r>
      <w:r>
        <w:rPr>
          <w:lang w:val="sr-Latn-RS"/>
        </w:rPr>
        <w:t>Zakon o socijalnoj i dječjoj zaštiti, Službeni list Crne Gore br.</w:t>
      </w:r>
      <w:r w:rsidRPr="008514AD">
        <w:t xml:space="preserve"> </w:t>
      </w:r>
      <w:r>
        <w:rPr>
          <w:lang w:val="sr-Latn-RS"/>
        </w:rPr>
        <w:t xml:space="preserve">br. 050/17 </w:t>
      </w:r>
      <w:r w:rsidRPr="008514AD">
        <w:rPr>
          <w:lang w:val="sr-Latn-RS"/>
        </w:rPr>
        <w:t>od 31.07.2017</w:t>
      </w:r>
    </w:p>
  </w:footnote>
  <w:footnote w:id="4">
    <w:p w14:paraId="5C1EE0A7" w14:textId="5348908B" w:rsidR="00AF374D" w:rsidRPr="00FF6713" w:rsidRDefault="00AF374D" w:rsidP="00FF6713">
      <w:pPr>
        <w:pStyle w:val="FootnoteText"/>
        <w:jc w:val="both"/>
        <w:rPr>
          <w:lang w:val="sr-Latn-RS"/>
        </w:rPr>
      </w:pPr>
      <w:r>
        <w:rPr>
          <w:rStyle w:val="FootnoteReference"/>
        </w:rPr>
        <w:footnoteRef/>
      </w:r>
      <w:r>
        <w:t xml:space="preserve"> Žegarac Nevenka, ‘’Kompetencije za kvalifikacije u socijalnom radu: izgradnja standarda’’ u monografiji: (priredila Žegarac nevenka), Standardi za obrazovanje socijalnih radnika u Srbiji: razvoj kompetencija za kvalitetnu profesionalnu praksu, Univerzitet u Beogradu, fakultet političkih nauka, Beograd, 2016, str.9-45; </w:t>
      </w:r>
      <w:r w:rsidRPr="00FF6713">
        <w:t>Savet za obrazovanje o socijalnom radu - CSVE, praksa socijalnog rada, obrazovanje i obrazovna politika i standardi akreditacije, 2012, Internet, http://vvv.csve.org/File aspk? Id = 13780,</w:t>
      </w:r>
      <w:r>
        <w:t xml:space="preserve"> Zavod za socijalnu I dječju zaštitu, ‘’Analiza funkcionisanja supervizije u centrima za socijalni rad u Crnoj Gori’’,Podgorica 2018  I ‘’Analiza minimalnih standard usluga u sistemu socijalne I dječje zaštite Crne Gore’’</w:t>
      </w:r>
    </w:p>
  </w:footnote>
  <w:footnote w:id="5">
    <w:p w14:paraId="6CF9679C" w14:textId="1C53B93F" w:rsidR="00AF374D" w:rsidRPr="00B66841" w:rsidRDefault="00AF374D" w:rsidP="00B66841">
      <w:pPr>
        <w:pStyle w:val="FootnoteText"/>
      </w:pPr>
      <w:r>
        <w:rPr>
          <w:rStyle w:val="FootnoteReference"/>
        </w:rPr>
        <w:footnoteRef/>
      </w:r>
      <w:r>
        <w:t xml:space="preserve"> http</w:t>
      </w:r>
      <w:r w:rsidRPr="00B66841">
        <w:t>://</w:t>
      </w:r>
      <w:r>
        <w:t>ifs.org</w:t>
      </w:r>
    </w:p>
  </w:footnote>
  <w:footnote w:id="6">
    <w:p w14:paraId="3708ABCE" w14:textId="683BD275" w:rsidR="00AF374D" w:rsidRPr="004E74E2" w:rsidRDefault="00AF374D" w:rsidP="004E74E2">
      <w:pPr>
        <w:pStyle w:val="FootnoteText"/>
      </w:pPr>
      <w:r>
        <w:rPr>
          <w:rStyle w:val="FootnoteReference"/>
        </w:rPr>
        <w:footnoteRef/>
      </w:r>
      <w:r>
        <w:t xml:space="preserve"> Practice Standards for Social Workers, Australian Association of Social Workers,septembar 2003, </w:t>
      </w:r>
      <w:r w:rsidRPr="004E74E2">
        <w:t>Nationall Office Kanberra</w:t>
      </w:r>
      <w:r>
        <w:t xml:space="preserve">, </w:t>
      </w:r>
      <w:r w:rsidRPr="004E74E2">
        <w:t>A</w:t>
      </w:r>
      <w:r>
        <w:t xml:space="preserve">ustralian Social Work Education and Accreditation </w:t>
      </w:r>
      <w:r w:rsidRPr="004E74E2">
        <w:t>Standards (ASWEAS) 2012 V1.4, Australian Association of Social Workers, Nationall Office Kanberra,2015</w:t>
      </w:r>
    </w:p>
  </w:footnote>
  <w:footnote w:id="7">
    <w:p w14:paraId="72EE1ED8" w14:textId="77777777" w:rsidR="00AF374D" w:rsidRPr="00D52AED" w:rsidRDefault="00AF374D">
      <w:pPr>
        <w:pStyle w:val="FootnoteText"/>
        <w:rPr>
          <w:lang w:val="sr-Latn-RS"/>
        </w:rPr>
      </w:pPr>
      <w:r>
        <w:rPr>
          <w:rStyle w:val="FootnoteReference"/>
        </w:rPr>
        <w:footnoteRef/>
      </w:r>
      <w:r>
        <w:t xml:space="preserve"> </w:t>
      </w:r>
      <w:r>
        <w:rPr>
          <w:lang w:val="sr-Latn-RS"/>
        </w:rPr>
        <w:t xml:space="preserve">M. Milanović, B.Miletić, N.Gospić i S.Topalović: </w:t>
      </w:r>
      <w:r w:rsidRPr="00D52AED">
        <w:rPr>
          <w:lang w:val="sr-Latn-RS"/>
        </w:rPr>
        <w:t xml:space="preserve">Ključne kompetencije socijalnih radnika – </w:t>
      </w:r>
      <w:r>
        <w:rPr>
          <w:lang w:val="sr-Latn-RS"/>
        </w:rPr>
        <w:t>O</w:t>
      </w:r>
      <w:r w:rsidRPr="00D52AED">
        <w:rPr>
          <w:lang w:val="sr-Latn-RS"/>
        </w:rPr>
        <w:t>kvir za razvoj kompetencija stručnih radnika u centrina za socijalni rad u Crnoj Gori</w:t>
      </w:r>
      <w:r>
        <w:rPr>
          <w:lang w:val="sr-Latn-RS"/>
        </w:rPr>
        <w:t>, Zavod za socijalnu i dječju zaštitu, Podgorica, 2019.</w:t>
      </w:r>
    </w:p>
  </w:footnote>
  <w:footnote w:id="8">
    <w:p w14:paraId="34222ECB" w14:textId="77777777" w:rsidR="00AF374D" w:rsidRPr="00E70F5C" w:rsidRDefault="00AF374D">
      <w:pPr>
        <w:pStyle w:val="FootnoteText"/>
        <w:rPr>
          <w:lang w:val="sr-Latn-RS"/>
        </w:rPr>
      </w:pPr>
      <w:r>
        <w:rPr>
          <w:rStyle w:val="FootnoteReference"/>
        </w:rPr>
        <w:footnoteRef/>
      </w:r>
      <w:r>
        <w:t xml:space="preserve"> </w:t>
      </w:r>
      <w:r>
        <w:rPr>
          <w:lang w:val="sr-Latn-RS"/>
        </w:rPr>
        <w:t>Zzzcg.me/wp-content/uploads/2016/04/skz.pdf</w:t>
      </w:r>
    </w:p>
  </w:footnote>
  <w:footnote w:id="9">
    <w:p w14:paraId="1E69F1FF" w14:textId="77777777" w:rsidR="00AF374D" w:rsidRPr="001247F2" w:rsidRDefault="00AF374D">
      <w:pPr>
        <w:pStyle w:val="FootnoteText"/>
        <w:rPr>
          <w:lang w:val="sr-Latn-RS"/>
        </w:rPr>
      </w:pPr>
      <w:r>
        <w:rPr>
          <w:rStyle w:val="FootnoteReference"/>
        </w:rPr>
        <w:footnoteRef/>
      </w:r>
      <w:r>
        <w:t xml:space="preserve"> </w:t>
      </w:r>
      <w:r w:rsidRPr="001247F2">
        <w:t>https://www.ucg.ac.me/studprog/18/12/1/2020-socijalna-politika-i-socijalni-rad-2020</w:t>
      </w:r>
    </w:p>
  </w:footnote>
  <w:footnote w:id="10">
    <w:p w14:paraId="61758BB7" w14:textId="77777777" w:rsidR="00AF374D" w:rsidRPr="00E70F5C" w:rsidRDefault="00AF374D">
      <w:pPr>
        <w:pStyle w:val="FootnoteText"/>
        <w:rPr>
          <w:lang w:val="sr-Latn-RS"/>
        </w:rPr>
      </w:pPr>
      <w:r>
        <w:rPr>
          <w:rStyle w:val="FootnoteReference"/>
        </w:rPr>
        <w:footnoteRef/>
      </w:r>
      <w:r w:rsidRPr="00E70F5C">
        <w:t>https://www.ucg.ac.me/skladiste/blog_6/objava_55573/fajlovi/Strategija%20razvoja%20Univerziteta%20Crne%20Gore%202019_2024.pdf</w:t>
      </w:r>
    </w:p>
  </w:footnote>
  <w:footnote w:id="11">
    <w:p w14:paraId="757DE1A4" w14:textId="77777777" w:rsidR="00AF374D" w:rsidRPr="00A62A81" w:rsidRDefault="00AF374D">
      <w:pPr>
        <w:pStyle w:val="FootnoteText"/>
        <w:rPr>
          <w:lang w:val="sr-Latn-RS"/>
        </w:rPr>
      </w:pPr>
      <w:r>
        <w:rPr>
          <w:rStyle w:val="FootnoteReference"/>
        </w:rPr>
        <w:footnoteRef/>
      </w:r>
      <w:r>
        <w:t xml:space="preserve"> Vladimir Ivanković, </w:t>
      </w:r>
      <w:r>
        <w:rPr>
          <w:lang w:val="sr-Latn-RS"/>
        </w:rPr>
        <w:t>Obuka i obrazovanje zaposlenih, Centar za razvoj ljudskih resursa i menadžment,</w:t>
      </w:r>
    </w:p>
  </w:footnote>
  <w:footnote w:id="12">
    <w:p w14:paraId="79463B93" w14:textId="77777777" w:rsidR="00AF374D" w:rsidRPr="00BA06C1" w:rsidRDefault="00AF374D" w:rsidP="00BA06C1">
      <w:pPr>
        <w:pStyle w:val="FootnoteText"/>
        <w:rPr>
          <w:lang w:val="sr-Latn-RS"/>
        </w:rPr>
      </w:pPr>
      <w:r>
        <w:rPr>
          <w:rStyle w:val="FootnoteReference"/>
        </w:rPr>
        <w:footnoteRef/>
      </w:r>
      <w:r>
        <w:t xml:space="preserve"> Prof. M.Despotović, urednik:</w:t>
      </w:r>
      <w:r>
        <w:rPr>
          <w:lang w:val="sr-Latn-RS"/>
        </w:rPr>
        <w:t>Prirucnik za razvoj programa strucne obuke,</w:t>
      </w:r>
      <w:r w:rsidRPr="00BA06C1">
        <w:rPr>
          <w:sz w:val="23"/>
          <w:szCs w:val="23"/>
        </w:rPr>
        <w:t xml:space="preserve"> </w:t>
      </w:r>
      <w:r>
        <w:rPr>
          <w:sz w:val="23"/>
          <w:szCs w:val="23"/>
        </w:rPr>
        <w:t>GOPA Consultants</w:t>
      </w:r>
    </w:p>
  </w:footnote>
  <w:footnote w:id="13">
    <w:p w14:paraId="16685EEE" w14:textId="77777777" w:rsidR="00AF374D" w:rsidRPr="007862B9" w:rsidRDefault="00AF374D">
      <w:pPr>
        <w:pStyle w:val="FootnoteText"/>
        <w:rPr>
          <w:lang w:val="sr-Latn-RS"/>
        </w:rPr>
      </w:pPr>
      <w:r>
        <w:rPr>
          <w:rStyle w:val="FootnoteReference"/>
        </w:rPr>
        <w:footnoteRef/>
      </w:r>
      <w:r>
        <w:t xml:space="preserve"> </w:t>
      </w:r>
      <w:r w:rsidRPr="007862B9">
        <w:t>https://www.iso.org/standard/53392.html</w:t>
      </w:r>
    </w:p>
  </w:footnote>
  <w:footnote w:id="14">
    <w:p w14:paraId="3D0E92EC" w14:textId="77777777" w:rsidR="00AF374D" w:rsidRPr="00C66A23" w:rsidRDefault="00AF374D" w:rsidP="001854FE">
      <w:pPr>
        <w:pStyle w:val="FootnoteText"/>
        <w:jc w:val="both"/>
        <w:rPr>
          <w:noProof/>
          <w:lang w:val="sr-Latn-RS"/>
        </w:rPr>
      </w:pPr>
      <w:r w:rsidRPr="00C66A23">
        <w:rPr>
          <w:rStyle w:val="FootnoteReference"/>
          <w:noProof/>
          <w:lang w:val="sr-Latn-RS"/>
        </w:rPr>
        <w:footnoteRef/>
      </w:r>
      <w:r w:rsidRPr="00C66A23">
        <w:rPr>
          <w:noProof/>
          <w:lang w:val="sr-Latn-RS"/>
        </w:rPr>
        <w:t xml:space="preserve"> Pravilnik o bližim uslovima za pružanje </w:t>
      </w:r>
      <w:r>
        <w:rPr>
          <w:noProof/>
          <w:lang w:val="sr-Latn-RS"/>
        </w:rPr>
        <w:t xml:space="preserve">i </w:t>
      </w:r>
      <w:r w:rsidRPr="00C66A23">
        <w:rPr>
          <w:noProof/>
          <w:lang w:val="sr-Latn-RS"/>
        </w:rPr>
        <w:t>korišćenje</w:t>
      </w:r>
      <w:r>
        <w:rPr>
          <w:noProof/>
          <w:lang w:val="sr-Latn-RS"/>
        </w:rPr>
        <w:t xml:space="preserve">, normativima i minimalnim standardima usluga podrške za život u zajednici  </w:t>
      </w:r>
      <w:r w:rsidRPr="00C66A23">
        <w:rPr>
          <w:noProof/>
          <w:lang w:val="sr-Latn-RS"/>
        </w:rPr>
        <w:t xml:space="preserve">("Službeni list Crne Gore", br. 063/19 od 18.11.2019), </w:t>
      </w:r>
      <w:r>
        <w:rPr>
          <w:noProof/>
          <w:lang w:val="sr-Latn-RS"/>
        </w:rPr>
        <w:t xml:space="preserve">Pravilnik o bližim uslovma za pružanje i korišćenje, normativima i  minimalnim standaardima usluge smeštaja odraslih i starih lica  </w:t>
      </w:r>
      <w:r w:rsidRPr="00C66A23">
        <w:rPr>
          <w:noProof/>
          <w:lang w:val="sr-Latn-RS"/>
        </w:rPr>
        <w:t xml:space="preserve">("Službeni list Crne Gore", br. 058/14 od 29.12.2014, 021/16 od 25.03.2016, 015/18 od 09.03.2018, 065/19 od 02.12.2019), </w:t>
      </w:r>
      <w:r>
        <w:rPr>
          <w:noProof/>
          <w:lang w:val="sr-Latn-RS"/>
        </w:rPr>
        <w:t xml:space="preserve">Pravilnik o bližim uslovima za pružanje i korišćenje, normativima i minimalnim stanardima usluge smještaja u prihvatilištu-skloništu </w:t>
      </w:r>
      <w:r w:rsidRPr="00C66A23">
        <w:rPr>
          <w:noProof/>
          <w:lang w:val="sr-Latn-RS"/>
        </w:rPr>
        <w:t xml:space="preserve">("Službeni list Crne Gore", br. 076/19 od 31.12.2019), </w:t>
      </w:r>
      <w:r>
        <w:rPr>
          <w:noProof/>
          <w:lang w:val="sr-Latn-RS"/>
        </w:rPr>
        <w:t xml:space="preserve">Pravilnik o bližim uslovima, normativima i minimalnim standaridma avjetodavno-terapijskih i socio-edukativnih usluga  </w:t>
      </w:r>
      <w:r w:rsidRPr="00C66A23">
        <w:rPr>
          <w:noProof/>
          <w:lang w:val="sr-Latn-RS"/>
        </w:rPr>
        <w:t xml:space="preserve">("Službeni list Crne Gore", br. 076/19 od 31.12.2019), </w:t>
      </w:r>
      <w:r>
        <w:rPr>
          <w:noProof/>
          <w:lang w:val="sr-Latn-RS"/>
        </w:rPr>
        <w:t xml:space="preserve">Pravilnik o bližim uslovima i standardima za obavljanje stručnih poslova u socijanoj i dječjoj zaštiti </w:t>
      </w:r>
      <w:r w:rsidRPr="00C66A23">
        <w:rPr>
          <w:noProof/>
          <w:lang w:val="sr-Latn-RS"/>
        </w:rPr>
        <w:t xml:space="preserve">(„Službeni list CG“ broj 27/13), </w:t>
      </w:r>
      <w:r>
        <w:rPr>
          <w:noProof/>
          <w:lang w:val="sr-Latn-RS"/>
        </w:rPr>
        <w:t xml:space="preserve"> Pravilnik o organizaciji, normativim, standrdima i načinu rada centra za socijalni rad </w:t>
      </w:r>
      <w:r w:rsidRPr="00C66A23">
        <w:rPr>
          <w:noProof/>
          <w:lang w:val="sr-Latn-RS"/>
        </w:rPr>
        <w:t xml:space="preserve">(„Službeni list CG“, broj 27/13), </w:t>
      </w:r>
      <w:r>
        <w:rPr>
          <w:noProof/>
          <w:lang w:val="sr-Latn-RS"/>
        </w:rPr>
        <w:t xml:space="preserve">Pravilnik o bližim uslovima za izdavanje, obnavljanje, suspenziju i oduzimanje licence za obavljanje djelatnosti socijalne zaštite </w:t>
      </w:r>
      <w:r w:rsidRPr="001854FE">
        <w:rPr>
          <w:noProof/>
          <w:lang w:val="sr-Latn-RS"/>
        </w:rPr>
        <w:t>("Službeni list Crne Gore", br. 038/18 od 13.06.2018, 076/19 od 31.12.2019)</w:t>
      </w:r>
    </w:p>
    <w:p w14:paraId="732745FE" w14:textId="77777777" w:rsidR="00AF374D" w:rsidRPr="00C66A23" w:rsidRDefault="00AF374D" w:rsidP="001854FE">
      <w:pPr>
        <w:pStyle w:val="FootnoteText"/>
        <w:jc w:val="both"/>
        <w:rPr>
          <w:noProof/>
          <w:lang w:val="sr-Latn-RS"/>
        </w:rPr>
      </w:pPr>
    </w:p>
  </w:footnote>
  <w:footnote w:id="15">
    <w:p w14:paraId="44B50E72" w14:textId="77777777" w:rsidR="00AF374D" w:rsidRPr="00055523" w:rsidRDefault="00AF374D">
      <w:pPr>
        <w:pStyle w:val="FootnoteText"/>
        <w:rPr>
          <w:lang w:val="sr-Latn-RS"/>
        </w:rPr>
      </w:pPr>
      <w:r>
        <w:rPr>
          <w:rStyle w:val="FootnoteReference"/>
        </w:rPr>
        <w:footnoteRef/>
      </w:r>
      <w:r>
        <w:t xml:space="preserve"> </w:t>
      </w:r>
      <w:r w:rsidRPr="00055523">
        <w:t>https://www.zsdzcg.me/biblioteka</w:t>
      </w:r>
    </w:p>
  </w:footnote>
  <w:footnote w:id="16">
    <w:p w14:paraId="70F7F7EA" w14:textId="77777777" w:rsidR="00AF374D" w:rsidRPr="00F25842" w:rsidRDefault="00AF374D">
      <w:pPr>
        <w:pStyle w:val="FootnoteText"/>
        <w:rPr>
          <w:lang w:val="sr-Latn-RS"/>
        </w:rPr>
      </w:pPr>
      <w:r>
        <w:rPr>
          <w:rStyle w:val="FootnoteReference"/>
        </w:rPr>
        <w:footnoteRef/>
      </w:r>
      <w:r>
        <w:t xml:space="preserve"> </w:t>
      </w:r>
      <w:r>
        <w:rPr>
          <w:lang w:val="sr-Latn-RS"/>
        </w:rPr>
        <w:t>Ibid.</w:t>
      </w:r>
    </w:p>
  </w:footnote>
  <w:footnote w:id="17">
    <w:p w14:paraId="73EEB74D" w14:textId="77777777" w:rsidR="00AF374D" w:rsidRPr="00A66D3E" w:rsidRDefault="00AF374D">
      <w:pPr>
        <w:pStyle w:val="FootnoteText"/>
        <w:rPr>
          <w:lang w:val="sr-Latn-RS"/>
        </w:rPr>
      </w:pPr>
      <w:r>
        <w:rPr>
          <w:rStyle w:val="FootnoteReference"/>
        </w:rPr>
        <w:footnoteRef/>
      </w:r>
      <w:r>
        <w:t xml:space="preserve"> </w:t>
      </w:r>
      <w:hyperlink r:id="rId3" w:history="1">
        <w:r w:rsidRPr="00F60E75">
          <w:rPr>
            <w:rStyle w:val="Hyperlink"/>
            <w:lang w:val="sr-Latn-RS"/>
          </w:rPr>
          <w:t>www.zsdzcg.me</w:t>
        </w:r>
      </w:hyperlink>
      <w:r>
        <w:rPr>
          <w:lang w:val="sr-Latn-RS"/>
        </w:rPr>
        <w:t>, posećeno 19.02.2021.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83642"/>
      <w:docPartObj>
        <w:docPartGallery w:val="Page Numbers (Top of Page)"/>
        <w:docPartUnique/>
      </w:docPartObj>
    </w:sdtPr>
    <w:sdtEndPr>
      <w:rPr>
        <w:noProof/>
      </w:rPr>
    </w:sdtEndPr>
    <w:sdtContent>
      <w:p w14:paraId="4CB8CEB3" w14:textId="7C680CD1" w:rsidR="00AF374D" w:rsidRDefault="00AF374D">
        <w:pPr>
          <w:pStyle w:val="Header"/>
        </w:pPr>
        <w:r>
          <w:fldChar w:fldCharType="begin"/>
        </w:r>
        <w:r>
          <w:instrText xml:space="preserve"> PAGE   \* MERGEFORMAT </w:instrText>
        </w:r>
        <w:r>
          <w:fldChar w:fldCharType="separate"/>
        </w:r>
        <w:r w:rsidR="00F56D95">
          <w:rPr>
            <w:noProof/>
          </w:rPr>
          <w:t>1</w:t>
        </w:r>
        <w:r>
          <w:rPr>
            <w:noProof/>
          </w:rPr>
          <w:fldChar w:fldCharType="end"/>
        </w:r>
      </w:p>
    </w:sdtContent>
  </w:sdt>
  <w:p w14:paraId="60266E14" w14:textId="77777777" w:rsidR="00AF374D" w:rsidRDefault="00AF3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1FD"/>
    <w:multiLevelType w:val="hybridMultilevel"/>
    <w:tmpl w:val="DF229AA6"/>
    <w:lvl w:ilvl="0" w:tplc="37DA1B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64E2A"/>
    <w:multiLevelType w:val="hybridMultilevel"/>
    <w:tmpl w:val="2EDAD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4FB2"/>
    <w:multiLevelType w:val="hybridMultilevel"/>
    <w:tmpl w:val="B0AAF80A"/>
    <w:lvl w:ilvl="0" w:tplc="1E78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B0D52"/>
    <w:multiLevelType w:val="hybridMultilevel"/>
    <w:tmpl w:val="946C9C78"/>
    <w:lvl w:ilvl="0" w:tplc="2284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5B37"/>
    <w:multiLevelType w:val="hybridMultilevel"/>
    <w:tmpl w:val="ACAE2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D5EE8"/>
    <w:multiLevelType w:val="hybridMultilevel"/>
    <w:tmpl w:val="194A9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D3395"/>
    <w:multiLevelType w:val="hybridMultilevel"/>
    <w:tmpl w:val="399C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324CB"/>
    <w:multiLevelType w:val="hybridMultilevel"/>
    <w:tmpl w:val="BCA0FFBC"/>
    <w:lvl w:ilvl="0" w:tplc="3C3AE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04F7"/>
    <w:multiLevelType w:val="hybridMultilevel"/>
    <w:tmpl w:val="6C7A00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791E65"/>
    <w:multiLevelType w:val="hybridMultilevel"/>
    <w:tmpl w:val="683AE9A0"/>
    <w:lvl w:ilvl="0" w:tplc="2FBA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55281B"/>
    <w:multiLevelType w:val="hybridMultilevel"/>
    <w:tmpl w:val="3508EF44"/>
    <w:lvl w:ilvl="0" w:tplc="FA786C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C4256"/>
    <w:multiLevelType w:val="hybridMultilevel"/>
    <w:tmpl w:val="19B47F86"/>
    <w:lvl w:ilvl="0" w:tplc="D4DCB10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3D85"/>
    <w:multiLevelType w:val="hybridMultilevel"/>
    <w:tmpl w:val="B7C0F9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490285"/>
    <w:multiLevelType w:val="hybridMultilevel"/>
    <w:tmpl w:val="BA8ABB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85F87"/>
    <w:multiLevelType w:val="hybridMultilevel"/>
    <w:tmpl w:val="1A00C48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F1CE3"/>
    <w:multiLevelType w:val="hybridMultilevel"/>
    <w:tmpl w:val="538E0804"/>
    <w:lvl w:ilvl="0" w:tplc="2570B8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9B3A93"/>
    <w:multiLevelType w:val="hybridMultilevel"/>
    <w:tmpl w:val="CFC65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95E11"/>
    <w:multiLevelType w:val="hybridMultilevel"/>
    <w:tmpl w:val="FE9C4A9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C1725BB"/>
    <w:multiLevelType w:val="hybridMultilevel"/>
    <w:tmpl w:val="504E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72867"/>
    <w:multiLevelType w:val="hybridMultilevel"/>
    <w:tmpl w:val="90883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F5352"/>
    <w:multiLevelType w:val="hybridMultilevel"/>
    <w:tmpl w:val="51DA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D16C9"/>
    <w:multiLevelType w:val="hybridMultilevel"/>
    <w:tmpl w:val="6430D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C2209"/>
    <w:multiLevelType w:val="hybridMultilevel"/>
    <w:tmpl w:val="4E0EC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96F3A"/>
    <w:multiLevelType w:val="hybridMultilevel"/>
    <w:tmpl w:val="4DBCA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81C06"/>
    <w:multiLevelType w:val="hybridMultilevel"/>
    <w:tmpl w:val="29E8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50CD2"/>
    <w:multiLevelType w:val="multilevel"/>
    <w:tmpl w:val="95740AE2"/>
    <w:lvl w:ilvl="0">
      <w:start w:val="1"/>
      <w:numFmt w:val="decimal"/>
      <w:pStyle w:val="Title"/>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331AAD"/>
    <w:multiLevelType w:val="hybridMultilevel"/>
    <w:tmpl w:val="D298C142"/>
    <w:lvl w:ilvl="0" w:tplc="AD1CB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27DC8"/>
    <w:multiLevelType w:val="hybridMultilevel"/>
    <w:tmpl w:val="8B9E9334"/>
    <w:lvl w:ilvl="0" w:tplc="A38A880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455"/>
    <w:multiLevelType w:val="hybridMultilevel"/>
    <w:tmpl w:val="E40C3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5"/>
  </w:num>
  <w:num w:numId="4">
    <w:abstractNumId w:val="8"/>
  </w:num>
  <w:num w:numId="5">
    <w:abstractNumId w:val="7"/>
  </w:num>
  <w:num w:numId="6">
    <w:abstractNumId w:val="12"/>
  </w:num>
  <w:num w:numId="7">
    <w:abstractNumId w:val="23"/>
  </w:num>
  <w:num w:numId="8">
    <w:abstractNumId w:val="4"/>
  </w:num>
  <w:num w:numId="9">
    <w:abstractNumId w:val="28"/>
  </w:num>
  <w:num w:numId="10">
    <w:abstractNumId w:val="13"/>
  </w:num>
  <w:num w:numId="11">
    <w:abstractNumId w:val="2"/>
  </w:num>
  <w:num w:numId="12">
    <w:abstractNumId w:val="3"/>
  </w:num>
  <w:num w:numId="13">
    <w:abstractNumId w:val="26"/>
  </w:num>
  <w:num w:numId="14">
    <w:abstractNumId w:val="0"/>
  </w:num>
  <w:num w:numId="15">
    <w:abstractNumId w:val="17"/>
  </w:num>
  <w:num w:numId="16">
    <w:abstractNumId w:val="9"/>
  </w:num>
  <w:num w:numId="17">
    <w:abstractNumId w:val="5"/>
  </w:num>
  <w:num w:numId="18">
    <w:abstractNumId w:val="18"/>
  </w:num>
  <w:num w:numId="19">
    <w:abstractNumId w:val="25"/>
  </w:num>
  <w:num w:numId="20">
    <w:abstractNumId w:val="20"/>
  </w:num>
  <w:num w:numId="21">
    <w:abstractNumId w:val="10"/>
  </w:num>
  <w:num w:numId="22">
    <w:abstractNumId w:val="22"/>
  </w:num>
  <w:num w:numId="23">
    <w:abstractNumId w:val="1"/>
  </w:num>
  <w:num w:numId="24">
    <w:abstractNumId w:val="27"/>
  </w:num>
  <w:num w:numId="25">
    <w:abstractNumId w:val="14"/>
  </w:num>
  <w:num w:numId="26">
    <w:abstractNumId w:val="16"/>
  </w:num>
  <w:num w:numId="27">
    <w:abstractNumId w:val="24"/>
  </w:num>
  <w:num w:numId="28">
    <w:abstractNumId w:val="6"/>
  </w:num>
  <w:num w:numId="2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8"/>
    <w:rsid w:val="00007B71"/>
    <w:rsid w:val="00016E57"/>
    <w:rsid w:val="000200DC"/>
    <w:rsid w:val="00035B2F"/>
    <w:rsid w:val="00046085"/>
    <w:rsid w:val="00055523"/>
    <w:rsid w:val="000602A4"/>
    <w:rsid w:val="00061B45"/>
    <w:rsid w:val="00062966"/>
    <w:rsid w:val="000638BB"/>
    <w:rsid w:val="0007438E"/>
    <w:rsid w:val="00081A78"/>
    <w:rsid w:val="00083C2B"/>
    <w:rsid w:val="000A2D67"/>
    <w:rsid w:val="000A628C"/>
    <w:rsid w:val="000B2FD8"/>
    <w:rsid w:val="000B516A"/>
    <w:rsid w:val="000B78B3"/>
    <w:rsid w:val="000C676B"/>
    <w:rsid w:val="000D10DA"/>
    <w:rsid w:val="000D698B"/>
    <w:rsid w:val="000D7323"/>
    <w:rsid w:val="000F03BC"/>
    <w:rsid w:val="000F4313"/>
    <w:rsid w:val="00107A1F"/>
    <w:rsid w:val="00112EE8"/>
    <w:rsid w:val="00120B5F"/>
    <w:rsid w:val="0012471C"/>
    <w:rsid w:val="001247F2"/>
    <w:rsid w:val="001277E4"/>
    <w:rsid w:val="001558EF"/>
    <w:rsid w:val="00161C0B"/>
    <w:rsid w:val="00162F34"/>
    <w:rsid w:val="00170DC7"/>
    <w:rsid w:val="00176D26"/>
    <w:rsid w:val="00177D4C"/>
    <w:rsid w:val="001854FE"/>
    <w:rsid w:val="0018584D"/>
    <w:rsid w:val="001A4522"/>
    <w:rsid w:val="001A7BB1"/>
    <w:rsid w:val="001B20B8"/>
    <w:rsid w:val="001B396E"/>
    <w:rsid w:val="001B7DE5"/>
    <w:rsid w:val="001C2F80"/>
    <w:rsid w:val="001C3634"/>
    <w:rsid w:val="001C4D20"/>
    <w:rsid w:val="001C7A3C"/>
    <w:rsid w:val="001D5E9A"/>
    <w:rsid w:val="001D6CDD"/>
    <w:rsid w:val="001E1885"/>
    <w:rsid w:val="001F141C"/>
    <w:rsid w:val="00205704"/>
    <w:rsid w:val="00206161"/>
    <w:rsid w:val="00207A61"/>
    <w:rsid w:val="00223019"/>
    <w:rsid w:val="0022688D"/>
    <w:rsid w:val="002273C2"/>
    <w:rsid w:val="00244627"/>
    <w:rsid w:val="00246CCA"/>
    <w:rsid w:val="00250C6A"/>
    <w:rsid w:val="00252E1E"/>
    <w:rsid w:val="00260C33"/>
    <w:rsid w:val="00262B90"/>
    <w:rsid w:val="002712C8"/>
    <w:rsid w:val="00275382"/>
    <w:rsid w:val="002801FE"/>
    <w:rsid w:val="00284AE1"/>
    <w:rsid w:val="002A59B3"/>
    <w:rsid w:val="002A622B"/>
    <w:rsid w:val="002B0B06"/>
    <w:rsid w:val="002B3ECA"/>
    <w:rsid w:val="002D6D1A"/>
    <w:rsid w:val="002E04C9"/>
    <w:rsid w:val="002E1C5A"/>
    <w:rsid w:val="002E20AD"/>
    <w:rsid w:val="002E20FD"/>
    <w:rsid w:val="002E234D"/>
    <w:rsid w:val="002F3FA4"/>
    <w:rsid w:val="002F5AD3"/>
    <w:rsid w:val="003005DF"/>
    <w:rsid w:val="00302196"/>
    <w:rsid w:val="0030395D"/>
    <w:rsid w:val="0032319E"/>
    <w:rsid w:val="0033250D"/>
    <w:rsid w:val="00333460"/>
    <w:rsid w:val="0033671E"/>
    <w:rsid w:val="00340A19"/>
    <w:rsid w:val="00345810"/>
    <w:rsid w:val="003468A4"/>
    <w:rsid w:val="00354C7F"/>
    <w:rsid w:val="00361593"/>
    <w:rsid w:val="003616A8"/>
    <w:rsid w:val="0036339A"/>
    <w:rsid w:val="00364998"/>
    <w:rsid w:val="003658A1"/>
    <w:rsid w:val="003679F8"/>
    <w:rsid w:val="00371425"/>
    <w:rsid w:val="003778ED"/>
    <w:rsid w:val="00377B88"/>
    <w:rsid w:val="003849CD"/>
    <w:rsid w:val="00385E91"/>
    <w:rsid w:val="0038625A"/>
    <w:rsid w:val="00397AA2"/>
    <w:rsid w:val="003B2E5B"/>
    <w:rsid w:val="003B5F2F"/>
    <w:rsid w:val="003B775B"/>
    <w:rsid w:val="003C58FD"/>
    <w:rsid w:val="003C7A32"/>
    <w:rsid w:val="003D4C25"/>
    <w:rsid w:val="003D7C42"/>
    <w:rsid w:val="003E4097"/>
    <w:rsid w:val="003F09F2"/>
    <w:rsid w:val="003F0DB2"/>
    <w:rsid w:val="003F7F97"/>
    <w:rsid w:val="00413E7E"/>
    <w:rsid w:val="004157CB"/>
    <w:rsid w:val="004159B1"/>
    <w:rsid w:val="00416D9F"/>
    <w:rsid w:val="00417C0D"/>
    <w:rsid w:val="00417EE6"/>
    <w:rsid w:val="00426022"/>
    <w:rsid w:val="00427D99"/>
    <w:rsid w:val="00431CF1"/>
    <w:rsid w:val="00431E5D"/>
    <w:rsid w:val="0044079A"/>
    <w:rsid w:val="00440CEB"/>
    <w:rsid w:val="00462A6A"/>
    <w:rsid w:val="004660C7"/>
    <w:rsid w:val="00474856"/>
    <w:rsid w:val="0047535F"/>
    <w:rsid w:val="00480B08"/>
    <w:rsid w:val="004B4C57"/>
    <w:rsid w:val="004B56D8"/>
    <w:rsid w:val="004C0B8D"/>
    <w:rsid w:val="004C16B0"/>
    <w:rsid w:val="004D2E35"/>
    <w:rsid w:val="004D3AA0"/>
    <w:rsid w:val="004E74E2"/>
    <w:rsid w:val="004F718A"/>
    <w:rsid w:val="005059BB"/>
    <w:rsid w:val="00505DBB"/>
    <w:rsid w:val="00510865"/>
    <w:rsid w:val="00513490"/>
    <w:rsid w:val="00513EEC"/>
    <w:rsid w:val="005206DD"/>
    <w:rsid w:val="00527C86"/>
    <w:rsid w:val="005319AF"/>
    <w:rsid w:val="00532D36"/>
    <w:rsid w:val="00541ACE"/>
    <w:rsid w:val="005467C0"/>
    <w:rsid w:val="00550960"/>
    <w:rsid w:val="00556445"/>
    <w:rsid w:val="0057747A"/>
    <w:rsid w:val="005808A0"/>
    <w:rsid w:val="00585C9B"/>
    <w:rsid w:val="00596047"/>
    <w:rsid w:val="005977A6"/>
    <w:rsid w:val="005B74C9"/>
    <w:rsid w:val="005C6EBA"/>
    <w:rsid w:val="005C7D8B"/>
    <w:rsid w:val="005D216F"/>
    <w:rsid w:val="005D4771"/>
    <w:rsid w:val="005D6D02"/>
    <w:rsid w:val="005E076F"/>
    <w:rsid w:val="005E7241"/>
    <w:rsid w:val="005F22C6"/>
    <w:rsid w:val="00604E01"/>
    <w:rsid w:val="0061013B"/>
    <w:rsid w:val="00630752"/>
    <w:rsid w:val="00630CFC"/>
    <w:rsid w:val="00636FD5"/>
    <w:rsid w:val="006375E2"/>
    <w:rsid w:val="006422BE"/>
    <w:rsid w:val="00654BBB"/>
    <w:rsid w:val="0066067E"/>
    <w:rsid w:val="00662BA8"/>
    <w:rsid w:val="00666142"/>
    <w:rsid w:val="00674B64"/>
    <w:rsid w:val="00681CDE"/>
    <w:rsid w:val="00684D1D"/>
    <w:rsid w:val="00685882"/>
    <w:rsid w:val="006A1B30"/>
    <w:rsid w:val="006A353E"/>
    <w:rsid w:val="006A57FB"/>
    <w:rsid w:val="006B5654"/>
    <w:rsid w:val="006C027E"/>
    <w:rsid w:val="006C0E4C"/>
    <w:rsid w:val="006C31D3"/>
    <w:rsid w:val="006D10F3"/>
    <w:rsid w:val="006E72EF"/>
    <w:rsid w:val="006E7543"/>
    <w:rsid w:val="006F224D"/>
    <w:rsid w:val="006F50D4"/>
    <w:rsid w:val="006F5E9A"/>
    <w:rsid w:val="0070492E"/>
    <w:rsid w:val="0070620B"/>
    <w:rsid w:val="007067AB"/>
    <w:rsid w:val="007106F7"/>
    <w:rsid w:val="007243F3"/>
    <w:rsid w:val="007322FD"/>
    <w:rsid w:val="00743403"/>
    <w:rsid w:val="0074520D"/>
    <w:rsid w:val="00751497"/>
    <w:rsid w:val="0075573B"/>
    <w:rsid w:val="00767B20"/>
    <w:rsid w:val="007862B9"/>
    <w:rsid w:val="00792A52"/>
    <w:rsid w:val="007A5CE8"/>
    <w:rsid w:val="007B2E44"/>
    <w:rsid w:val="007B7EFE"/>
    <w:rsid w:val="007C490F"/>
    <w:rsid w:val="007D33DA"/>
    <w:rsid w:val="007D4F8F"/>
    <w:rsid w:val="007E2C6A"/>
    <w:rsid w:val="007E60CA"/>
    <w:rsid w:val="007E6D23"/>
    <w:rsid w:val="007F147E"/>
    <w:rsid w:val="007F356B"/>
    <w:rsid w:val="00811D44"/>
    <w:rsid w:val="00827223"/>
    <w:rsid w:val="008305A8"/>
    <w:rsid w:val="00843102"/>
    <w:rsid w:val="00843236"/>
    <w:rsid w:val="00844C02"/>
    <w:rsid w:val="0084755B"/>
    <w:rsid w:val="008514AD"/>
    <w:rsid w:val="00852AB4"/>
    <w:rsid w:val="00853507"/>
    <w:rsid w:val="00867799"/>
    <w:rsid w:val="00873A4C"/>
    <w:rsid w:val="008A426E"/>
    <w:rsid w:val="008B09E5"/>
    <w:rsid w:val="008B55DB"/>
    <w:rsid w:val="008C0AFB"/>
    <w:rsid w:val="008C4995"/>
    <w:rsid w:val="008C5A16"/>
    <w:rsid w:val="008E0253"/>
    <w:rsid w:val="008F17B6"/>
    <w:rsid w:val="008F7887"/>
    <w:rsid w:val="008F7A39"/>
    <w:rsid w:val="00902799"/>
    <w:rsid w:val="009030B3"/>
    <w:rsid w:val="009145F4"/>
    <w:rsid w:val="00915BF4"/>
    <w:rsid w:val="0092190B"/>
    <w:rsid w:val="009233FF"/>
    <w:rsid w:val="00924521"/>
    <w:rsid w:val="009273FD"/>
    <w:rsid w:val="0093155A"/>
    <w:rsid w:val="00953290"/>
    <w:rsid w:val="0096586E"/>
    <w:rsid w:val="00973821"/>
    <w:rsid w:val="00983671"/>
    <w:rsid w:val="0098615C"/>
    <w:rsid w:val="00986EB6"/>
    <w:rsid w:val="00991090"/>
    <w:rsid w:val="00991EE5"/>
    <w:rsid w:val="00993FA6"/>
    <w:rsid w:val="009A274C"/>
    <w:rsid w:val="009A55EA"/>
    <w:rsid w:val="009B36D0"/>
    <w:rsid w:val="009C33D1"/>
    <w:rsid w:val="009C3F77"/>
    <w:rsid w:val="009D2E35"/>
    <w:rsid w:val="009D3017"/>
    <w:rsid w:val="009D5EEF"/>
    <w:rsid w:val="009E06D5"/>
    <w:rsid w:val="009E57AA"/>
    <w:rsid w:val="009F3883"/>
    <w:rsid w:val="009F67D6"/>
    <w:rsid w:val="00A224B8"/>
    <w:rsid w:val="00A441FB"/>
    <w:rsid w:val="00A62A81"/>
    <w:rsid w:val="00A64148"/>
    <w:rsid w:val="00A66D3E"/>
    <w:rsid w:val="00A734F3"/>
    <w:rsid w:val="00A745AE"/>
    <w:rsid w:val="00A762A3"/>
    <w:rsid w:val="00A8041E"/>
    <w:rsid w:val="00A8347C"/>
    <w:rsid w:val="00A8740F"/>
    <w:rsid w:val="00A94535"/>
    <w:rsid w:val="00A94BA3"/>
    <w:rsid w:val="00AA61B9"/>
    <w:rsid w:val="00AB088E"/>
    <w:rsid w:val="00AB3429"/>
    <w:rsid w:val="00AB7355"/>
    <w:rsid w:val="00AB78AF"/>
    <w:rsid w:val="00AB7E79"/>
    <w:rsid w:val="00AC640B"/>
    <w:rsid w:val="00AD0636"/>
    <w:rsid w:val="00AD566E"/>
    <w:rsid w:val="00AD56DD"/>
    <w:rsid w:val="00AE3DCD"/>
    <w:rsid w:val="00AE62CE"/>
    <w:rsid w:val="00AF374D"/>
    <w:rsid w:val="00B17F65"/>
    <w:rsid w:val="00B24481"/>
    <w:rsid w:val="00B30DD6"/>
    <w:rsid w:val="00B3549D"/>
    <w:rsid w:val="00B355FB"/>
    <w:rsid w:val="00B42412"/>
    <w:rsid w:val="00B42B5E"/>
    <w:rsid w:val="00B6028D"/>
    <w:rsid w:val="00B64F34"/>
    <w:rsid w:val="00B66841"/>
    <w:rsid w:val="00B740AF"/>
    <w:rsid w:val="00B745BC"/>
    <w:rsid w:val="00B83E03"/>
    <w:rsid w:val="00B90793"/>
    <w:rsid w:val="00B92D29"/>
    <w:rsid w:val="00BA06C1"/>
    <w:rsid w:val="00BB1DE7"/>
    <w:rsid w:val="00BC432A"/>
    <w:rsid w:val="00BD510F"/>
    <w:rsid w:val="00BD6742"/>
    <w:rsid w:val="00BE0714"/>
    <w:rsid w:val="00BE474C"/>
    <w:rsid w:val="00BF5A49"/>
    <w:rsid w:val="00C12006"/>
    <w:rsid w:val="00C12494"/>
    <w:rsid w:val="00C16469"/>
    <w:rsid w:val="00C311CB"/>
    <w:rsid w:val="00C35A6A"/>
    <w:rsid w:val="00C465A8"/>
    <w:rsid w:val="00C47ADF"/>
    <w:rsid w:val="00C55C9B"/>
    <w:rsid w:val="00C62D86"/>
    <w:rsid w:val="00C66A23"/>
    <w:rsid w:val="00C87AEF"/>
    <w:rsid w:val="00CA04FC"/>
    <w:rsid w:val="00CB1222"/>
    <w:rsid w:val="00CB505D"/>
    <w:rsid w:val="00CC0620"/>
    <w:rsid w:val="00CC0847"/>
    <w:rsid w:val="00CC7028"/>
    <w:rsid w:val="00CD0CE6"/>
    <w:rsid w:val="00CD3C73"/>
    <w:rsid w:val="00CF3F14"/>
    <w:rsid w:val="00CF44D8"/>
    <w:rsid w:val="00CF4A3A"/>
    <w:rsid w:val="00CF4C8E"/>
    <w:rsid w:val="00CF6503"/>
    <w:rsid w:val="00CF7429"/>
    <w:rsid w:val="00D10A39"/>
    <w:rsid w:val="00D26FE0"/>
    <w:rsid w:val="00D3026C"/>
    <w:rsid w:val="00D3196B"/>
    <w:rsid w:val="00D37243"/>
    <w:rsid w:val="00D441A7"/>
    <w:rsid w:val="00D50A1D"/>
    <w:rsid w:val="00D52AED"/>
    <w:rsid w:val="00D66A51"/>
    <w:rsid w:val="00D82039"/>
    <w:rsid w:val="00D865AA"/>
    <w:rsid w:val="00D87D6C"/>
    <w:rsid w:val="00D913AE"/>
    <w:rsid w:val="00DA51E5"/>
    <w:rsid w:val="00DB27CB"/>
    <w:rsid w:val="00DC1610"/>
    <w:rsid w:val="00DD2613"/>
    <w:rsid w:val="00DD5FEA"/>
    <w:rsid w:val="00DD6F05"/>
    <w:rsid w:val="00DE6324"/>
    <w:rsid w:val="00DF070A"/>
    <w:rsid w:val="00E037C9"/>
    <w:rsid w:val="00E04872"/>
    <w:rsid w:val="00E0629C"/>
    <w:rsid w:val="00E1643F"/>
    <w:rsid w:val="00E35584"/>
    <w:rsid w:val="00E52888"/>
    <w:rsid w:val="00E5369A"/>
    <w:rsid w:val="00E5671A"/>
    <w:rsid w:val="00E60BAE"/>
    <w:rsid w:val="00E6243D"/>
    <w:rsid w:val="00E66057"/>
    <w:rsid w:val="00E70F5C"/>
    <w:rsid w:val="00EB4A72"/>
    <w:rsid w:val="00EB4DE4"/>
    <w:rsid w:val="00EC612D"/>
    <w:rsid w:val="00EC65A2"/>
    <w:rsid w:val="00EC7C71"/>
    <w:rsid w:val="00ED1DDE"/>
    <w:rsid w:val="00ED6C48"/>
    <w:rsid w:val="00EE31F5"/>
    <w:rsid w:val="00EE3A9C"/>
    <w:rsid w:val="00EE49FA"/>
    <w:rsid w:val="00EF1FEE"/>
    <w:rsid w:val="00EF7A56"/>
    <w:rsid w:val="00EF7A75"/>
    <w:rsid w:val="00F00AF0"/>
    <w:rsid w:val="00F05993"/>
    <w:rsid w:val="00F22165"/>
    <w:rsid w:val="00F2428E"/>
    <w:rsid w:val="00F244B2"/>
    <w:rsid w:val="00F25842"/>
    <w:rsid w:val="00F26157"/>
    <w:rsid w:val="00F360B4"/>
    <w:rsid w:val="00F46328"/>
    <w:rsid w:val="00F471F8"/>
    <w:rsid w:val="00F50DEB"/>
    <w:rsid w:val="00F52E4B"/>
    <w:rsid w:val="00F5379D"/>
    <w:rsid w:val="00F56D95"/>
    <w:rsid w:val="00F64BEA"/>
    <w:rsid w:val="00F653A8"/>
    <w:rsid w:val="00F66A96"/>
    <w:rsid w:val="00F70F93"/>
    <w:rsid w:val="00F9013A"/>
    <w:rsid w:val="00FA1A43"/>
    <w:rsid w:val="00FA264A"/>
    <w:rsid w:val="00FC30D7"/>
    <w:rsid w:val="00FC6B9F"/>
    <w:rsid w:val="00FE28E4"/>
    <w:rsid w:val="00FE3BD7"/>
    <w:rsid w:val="00F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FC6B"/>
  <w15:docId w15:val="{CC1053A2-78F9-43C2-A310-0529346C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C73"/>
    <w:pPr>
      <w:keepNext/>
      <w:keepLines/>
      <w:numPr>
        <w:numId w:val="29"/>
      </w:numPr>
      <w:spacing w:after="0"/>
      <w:ind w:left="360"/>
      <w:jc w:val="both"/>
      <w:outlineLvl w:val="0"/>
    </w:pPr>
    <w:rPr>
      <w:rFonts w:asciiTheme="majorHAnsi" w:eastAsiaTheme="majorEastAsia" w:hAnsiTheme="majorHAnsi" w:cstheme="majorBidi"/>
      <w:b/>
      <w:bCs/>
      <w:color w:val="2E74B5" w:themeColor="accent1" w:themeShade="BF"/>
      <w:sz w:val="44"/>
      <w:szCs w:val="28"/>
    </w:rPr>
  </w:style>
  <w:style w:type="paragraph" w:styleId="Heading2">
    <w:name w:val="heading 2"/>
    <w:basedOn w:val="Normal"/>
    <w:next w:val="Normal"/>
    <w:link w:val="Heading2Char"/>
    <w:uiPriority w:val="9"/>
    <w:unhideWhenUsed/>
    <w:qFormat/>
    <w:rsid w:val="00284AE1"/>
    <w:pPr>
      <w:keepNext/>
      <w:keepLines/>
      <w:spacing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712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C65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593"/>
    <w:pPr>
      <w:ind w:left="720"/>
      <w:contextualSpacing/>
    </w:pPr>
  </w:style>
  <w:style w:type="paragraph" w:styleId="FootnoteText">
    <w:name w:val="footnote text"/>
    <w:basedOn w:val="Normal"/>
    <w:link w:val="FootnoteTextChar"/>
    <w:uiPriority w:val="99"/>
    <w:unhideWhenUsed/>
    <w:rsid w:val="00377B88"/>
    <w:pPr>
      <w:spacing w:after="0" w:line="240" w:lineRule="auto"/>
    </w:pPr>
    <w:rPr>
      <w:sz w:val="20"/>
      <w:szCs w:val="20"/>
    </w:rPr>
  </w:style>
  <w:style w:type="character" w:customStyle="1" w:styleId="FootnoteTextChar">
    <w:name w:val="Footnote Text Char"/>
    <w:basedOn w:val="DefaultParagraphFont"/>
    <w:link w:val="FootnoteText"/>
    <w:uiPriority w:val="99"/>
    <w:rsid w:val="00377B88"/>
    <w:rPr>
      <w:sz w:val="20"/>
      <w:szCs w:val="20"/>
    </w:rPr>
  </w:style>
  <w:style w:type="character" w:styleId="FootnoteReference">
    <w:name w:val="foot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9F3883"/>
    <w:rPr>
      <w:color w:val="0563C1" w:themeColor="hyperlink"/>
      <w:u w:val="single"/>
    </w:rPr>
  </w:style>
  <w:style w:type="paragraph" w:customStyle="1" w:styleId="Default">
    <w:name w:val="Default"/>
    <w:rsid w:val="00986E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D3C73"/>
    <w:rPr>
      <w:rFonts w:asciiTheme="majorHAnsi" w:eastAsiaTheme="majorEastAsia" w:hAnsiTheme="majorHAnsi" w:cstheme="majorBidi"/>
      <w:b/>
      <w:bCs/>
      <w:color w:val="2E74B5" w:themeColor="accent1" w:themeShade="BF"/>
      <w:sz w:val="44"/>
      <w:szCs w:val="28"/>
    </w:rPr>
  </w:style>
  <w:style w:type="character" w:customStyle="1" w:styleId="Heading2Char">
    <w:name w:val="Heading 2 Char"/>
    <w:basedOn w:val="DefaultParagraphFont"/>
    <w:link w:val="Heading2"/>
    <w:uiPriority w:val="9"/>
    <w:rsid w:val="00284AE1"/>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016E57"/>
    <w:pPr>
      <w:numPr>
        <w:numId w:val="19"/>
      </w:num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6E57"/>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D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25"/>
    <w:rPr>
      <w:rFonts w:ascii="Tahoma" w:hAnsi="Tahoma" w:cs="Tahoma"/>
      <w:sz w:val="16"/>
      <w:szCs w:val="16"/>
    </w:rPr>
  </w:style>
  <w:style w:type="paragraph" w:styleId="Subtitle">
    <w:name w:val="Subtitle"/>
    <w:basedOn w:val="Normal"/>
    <w:next w:val="Normal"/>
    <w:link w:val="SubtitleChar"/>
    <w:uiPriority w:val="11"/>
    <w:qFormat/>
    <w:rsid w:val="00016E5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16E57"/>
    <w:rPr>
      <w:rFonts w:asciiTheme="majorHAnsi" w:eastAsiaTheme="majorEastAsia" w:hAnsiTheme="majorHAnsi"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F5379D"/>
    <w:rPr>
      <w:sz w:val="16"/>
      <w:szCs w:val="16"/>
    </w:rPr>
  </w:style>
  <w:style w:type="paragraph" w:styleId="CommentText">
    <w:name w:val="annotation text"/>
    <w:basedOn w:val="Normal"/>
    <w:link w:val="CommentTextChar"/>
    <w:uiPriority w:val="99"/>
    <w:semiHidden/>
    <w:unhideWhenUsed/>
    <w:rsid w:val="00F5379D"/>
    <w:pPr>
      <w:spacing w:line="240" w:lineRule="auto"/>
    </w:pPr>
    <w:rPr>
      <w:sz w:val="20"/>
      <w:szCs w:val="20"/>
    </w:rPr>
  </w:style>
  <w:style w:type="character" w:customStyle="1" w:styleId="CommentTextChar">
    <w:name w:val="Comment Text Char"/>
    <w:basedOn w:val="DefaultParagraphFont"/>
    <w:link w:val="CommentText"/>
    <w:uiPriority w:val="99"/>
    <w:semiHidden/>
    <w:rsid w:val="00F5379D"/>
    <w:rPr>
      <w:sz w:val="20"/>
      <w:szCs w:val="20"/>
    </w:rPr>
  </w:style>
  <w:style w:type="paragraph" w:styleId="CommentSubject">
    <w:name w:val="annotation subject"/>
    <w:basedOn w:val="CommentText"/>
    <w:next w:val="CommentText"/>
    <w:link w:val="CommentSubjectChar"/>
    <w:uiPriority w:val="99"/>
    <w:semiHidden/>
    <w:unhideWhenUsed/>
    <w:rsid w:val="00F5379D"/>
    <w:rPr>
      <w:b/>
      <w:bCs/>
    </w:rPr>
  </w:style>
  <w:style w:type="character" w:customStyle="1" w:styleId="CommentSubjectChar">
    <w:name w:val="Comment Subject Char"/>
    <w:basedOn w:val="CommentTextChar"/>
    <w:link w:val="CommentSubject"/>
    <w:uiPriority w:val="99"/>
    <w:semiHidden/>
    <w:rsid w:val="00F5379D"/>
    <w:rPr>
      <w:b/>
      <w:bCs/>
      <w:sz w:val="20"/>
      <w:szCs w:val="20"/>
    </w:rPr>
  </w:style>
  <w:style w:type="character" w:customStyle="1" w:styleId="Heading3Char">
    <w:name w:val="Heading 3 Char"/>
    <w:basedOn w:val="DefaultParagraphFont"/>
    <w:link w:val="Heading3"/>
    <w:uiPriority w:val="9"/>
    <w:rsid w:val="00F5379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EC65A2"/>
    <w:rPr>
      <w:rFonts w:asciiTheme="majorHAnsi" w:eastAsiaTheme="majorEastAsia" w:hAnsiTheme="majorHAnsi" w:cstheme="majorBidi"/>
      <w:i/>
      <w:iCs/>
      <w:color w:val="2E74B5" w:themeColor="accent1" w:themeShade="BF"/>
    </w:rPr>
  </w:style>
  <w:style w:type="paragraph" w:styleId="NoSpacing">
    <w:name w:val="No Spacing"/>
    <w:uiPriority w:val="1"/>
    <w:qFormat/>
    <w:rsid w:val="00EC65A2"/>
    <w:pPr>
      <w:spacing w:after="0" w:line="240" w:lineRule="auto"/>
    </w:pPr>
  </w:style>
  <w:style w:type="paragraph" w:styleId="Header">
    <w:name w:val="header"/>
    <w:basedOn w:val="Normal"/>
    <w:link w:val="HeaderChar"/>
    <w:uiPriority w:val="99"/>
    <w:unhideWhenUsed/>
    <w:rsid w:val="00541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CE"/>
  </w:style>
  <w:style w:type="paragraph" w:styleId="Footer">
    <w:name w:val="footer"/>
    <w:basedOn w:val="Normal"/>
    <w:link w:val="FooterChar"/>
    <w:uiPriority w:val="99"/>
    <w:unhideWhenUsed/>
    <w:rsid w:val="00541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CE"/>
  </w:style>
  <w:style w:type="paragraph" w:styleId="TOCHeading">
    <w:name w:val="TOC Heading"/>
    <w:basedOn w:val="Heading1"/>
    <w:next w:val="Normal"/>
    <w:uiPriority w:val="39"/>
    <w:semiHidden/>
    <w:unhideWhenUsed/>
    <w:qFormat/>
    <w:rsid w:val="00CD3C73"/>
    <w:pPr>
      <w:numPr>
        <w:numId w:val="0"/>
      </w:numPr>
      <w:spacing w:before="480" w:line="276" w:lineRule="auto"/>
      <w:jc w:val="left"/>
      <w:outlineLvl w:val="9"/>
    </w:pPr>
    <w:rPr>
      <w:sz w:val="28"/>
      <w:lang w:eastAsia="ja-JP"/>
    </w:rPr>
  </w:style>
  <w:style w:type="paragraph" w:styleId="TOC1">
    <w:name w:val="toc 1"/>
    <w:basedOn w:val="Normal"/>
    <w:next w:val="Normal"/>
    <w:autoRedefine/>
    <w:uiPriority w:val="39"/>
    <w:unhideWhenUsed/>
    <w:rsid w:val="00CD3C73"/>
    <w:pPr>
      <w:spacing w:after="100"/>
    </w:pPr>
  </w:style>
  <w:style w:type="paragraph" w:styleId="TOC2">
    <w:name w:val="toc 2"/>
    <w:basedOn w:val="Normal"/>
    <w:next w:val="Normal"/>
    <w:autoRedefine/>
    <w:uiPriority w:val="39"/>
    <w:unhideWhenUsed/>
    <w:rsid w:val="00CD3C73"/>
    <w:pPr>
      <w:spacing w:after="100"/>
      <w:ind w:left="220"/>
    </w:pPr>
  </w:style>
  <w:style w:type="paragraph" w:styleId="TOC3">
    <w:name w:val="toc 3"/>
    <w:basedOn w:val="Normal"/>
    <w:next w:val="Normal"/>
    <w:autoRedefine/>
    <w:uiPriority w:val="39"/>
    <w:unhideWhenUsed/>
    <w:rsid w:val="00CD3C7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cg.ac.me/studprog/18/12/1/2020-socijalna-politika-i-socijalni-rad-2020" TargetMode="External"/><Relationship Id="rId18" Type="http://schemas.openxmlformats.org/officeDocument/2006/relationships/hyperlink" Target="http://arhiva.suk.gov.rs/dotAsset/7324.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urlex.europa.eu/legalcontent/EN/TXT/PDF/?uri=CELEX:32018H0604(01)&amp;rid=7" TargetMode="External"/><Relationship Id="rId7" Type="http://schemas.openxmlformats.org/officeDocument/2006/relationships/endnotes" Target="endnotes.xml"/><Relationship Id="rId12" Type="http://schemas.openxmlformats.org/officeDocument/2006/relationships/hyperlink" Target="https://www.aasw.asn.au/document/item/4551" TargetMode="External"/><Relationship Id="rId17" Type="http://schemas.openxmlformats.org/officeDocument/2006/relationships/hyperlink" Target="file:///C:/Users/Lenovo/Downloads/US%20-%20Menad%C5%BEment%20ljudsih%20resursa%20-%202018%20(2).pdf" TargetMode="External"/><Relationship Id="rId25" Type="http://schemas.openxmlformats.org/officeDocument/2006/relationships/hyperlink" Target="https://caswe-acfts.ca" TargetMode="External"/><Relationship Id="rId2" Type="http://schemas.openxmlformats.org/officeDocument/2006/relationships/numbering" Target="numbering.xml"/><Relationship Id="rId16" Type="http://schemas.openxmlformats.org/officeDocument/2006/relationships/hyperlink" Target="https://www.napa.gov.rs/extfile/sr/1559/Metodologija%20i%20vodic%20za%20vrednovanje%20programa%20obuka.pdf" TargetMode="External"/><Relationship Id="rId20" Type="http://schemas.openxmlformats.org/officeDocument/2006/relationships/hyperlink" Target="https://www.aasw.asn.au/document/item/4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gcentar.com" TargetMode="External"/><Relationship Id="rId24" Type="http://schemas.openxmlformats.org/officeDocument/2006/relationships/hyperlink" Target="https://www.socialworkengland.org.uk/standards/professional-standards/" TargetMode="External"/><Relationship Id="rId5" Type="http://schemas.openxmlformats.org/officeDocument/2006/relationships/webSettings" Target="webSettings.xml"/><Relationship Id="rId15" Type="http://schemas.openxmlformats.org/officeDocument/2006/relationships/hyperlink" Target="https://vdocuments.site/metodologija-za-pripremanje-i-izvodenje-programa-obuke-za-odrasle.html" TargetMode="External"/><Relationship Id="rId23" Type="http://schemas.openxmlformats.org/officeDocument/2006/relationships/hyperlink" Target="https://www.socialworkengland.org.uk/media/3467/education-and-training-standards-guidance-2021.pdf" TargetMode="External"/><Relationship Id="rId28" Type="http://schemas.openxmlformats.org/officeDocument/2006/relationships/theme" Target="theme/theme1.xml"/><Relationship Id="rId10" Type="http://schemas.openxmlformats.org/officeDocument/2006/relationships/hyperlink" Target="http://www.aasw.asn.au" TargetMode="External"/><Relationship Id="rId19" Type="http://schemas.openxmlformats.org/officeDocument/2006/relationships/hyperlink" Target="http://cdn.ifsw.org/assets/ifsw_65044-3.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iso.org/standard/53392.html" TargetMode="External"/><Relationship Id="rId22" Type="http://schemas.openxmlformats.org/officeDocument/2006/relationships/hyperlink" Target="https://www.cswe.org/getattachment/Accreditation/Accreditation-Process/2015-EPAS/2015EPAS_Web_FINAL.pdf.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zsdzcg.me" TargetMode="External"/><Relationship Id="rId2" Type="http://schemas.openxmlformats.org/officeDocument/2006/relationships/hyperlink" Target="http://www.mngcentar.com" TargetMode="External"/><Relationship Id="rId1" Type="http://schemas.openxmlformats.org/officeDocument/2006/relationships/hyperlink" Target="http://www.aasw.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0AA6C-9326-41B3-B8AF-2AA03939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22454</Words>
  <Characters>127991</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3</cp:revision>
  <dcterms:created xsi:type="dcterms:W3CDTF">2021-04-19T09:07:00Z</dcterms:created>
  <dcterms:modified xsi:type="dcterms:W3CDTF">2021-04-19T09:07:00Z</dcterms:modified>
</cp:coreProperties>
</file>