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847E2" w14:textId="2F1A8329" w:rsidR="00D41F63" w:rsidRDefault="00D41F63" w:rsidP="000345CA">
      <w:pPr>
        <w:pStyle w:val="Title"/>
        <w:rPr>
          <w:rFonts w:eastAsiaTheme="minorEastAsia"/>
          <w:sz w:val="48"/>
          <w:szCs w:val="48"/>
          <w:lang w:val="sr-Latn-CS"/>
        </w:rPr>
      </w:pPr>
    </w:p>
    <w:p w14:paraId="27269489" w14:textId="0E1D210B" w:rsidR="005209B1" w:rsidRDefault="005209B1" w:rsidP="005209B1">
      <w:pPr>
        <w:rPr>
          <w:lang w:val="sr-Latn-CS"/>
        </w:rPr>
      </w:pPr>
    </w:p>
    <w:p w14:paraId="0E894B3C" w14:textId="44180507" w:rsidR="005209B1" w:rsidRDefault="005209B1" w:rsidP="005209B1">
      <w:pPr>
        <w:rPr>
          <w:lang w:val="sr-Latn-CS"/>
        </w:rPr>
      </w:pPr>
    </w:p>
    <w:p w14:paraId="6885BB47" w14:textId="6D6E758C" w:rsidR="005209B1" w:rsidRDefault="005209B1" w:rsidP="005209B1">
      <w:pPr>
        <w:rPr>
          <w:lang w:val="sr-Latn-CS"/>
        </w:rPr>
      </w:pPr>
    </w:p>
    <w:p w14:paraId="41A06522" w14:textId="4154AB22" w:rsidR="005209B1" w:rsidRDefault="005209B1" w:rsidP="005209B1">
      <w:pPr>
        <w:rPr>
          <w:lang w:val="sr-Latn-CS"/>
        </w:rPr>
      </w:pPr>
    </w:p>
    <w:p w14:paraId="683612C3" w14:textId="7D7AB3C1" w:rsidR="005209B1" w:rsidRDefault="005209B1" w:rsidP="005209B1">
      <w:pPr>
        <w:rPr>
          <w:lang w:val="sr-Latn-CS"/>
        </w:rPr>
      </w:pPr>
    </w:p>
    <w:p w14:paraId="674EE90C" w14:textId="77777777" w:rsidR="005209B1" w:rsidRPr="005209B1" w:rsidRDefault="005209B1" w:rsidP="005209B1">
      <w:pPr>
        <w:rPr>
          <w:lang w:val="sr-Latn-CS"/>
        </w:rPr>
      </w:pPr>
    </w:p>
    <w:p w14:paraId="376A64BF" w14:textId="3FD5B8FB" w:rsidR="00D41F63" w:rsidRPr="000345CA" w:rsidRDefault="00D41F63" w:rsidP="000345CA">
      <w:pPr>
        <w:pStyle w:val="Title"/>
        <w:rPr>
          <w:rFonts w:eastAsiaTheme="minorEastAsia"/>
          <w:b/>
          <w:bCs/>
          <w:i/>
          <w:iCs/>
          <w:color w:val="4472C4" w:themeColor="accent1"/>
          <w:sz w:val="48"/>
          <w:szCs w:val="48"/>
          <w:lang w:val="sr-Latn-CS"/>
        </w:rPr>
      </w:pPr>
      <w:r w:rsidRPr="000345CA">
        <w:rPr>
          <w:rFonts w:eastAsiaTheme="minorEastAsia"/>
          <w:b/>
          <w:bCs/>
          <w:i/>
          <w:iCs/>
          <w:color w:val="4472C4" w:themeColor="accent1"/>
          <w:sz w:val="48"/>
          <w:szCs w:val="48"/>
          <w:lang w:val="sr-Latn-CS"/>
        </w:rPr>
        <w:t xml:space="preserve">Analiza primjene Zakona o socijalnoj i dječijoj zaštiti </w:t>
      </w:r>
    </w:p>
    <w:p w14:paraId="07A7BD58" w14:textId="03335F82" w:rsidR="00D41F63" w:rsidRDefault="00D41F63" w:rsidP="000345CA">
      <w:pPr>
        <w:pStyle w:val="Title"/>
        <w:rPr>
          <w:rFonts w:eastAsiaTheme="minorEastAsia"/>
          <w:sz w:val="48"/>
          <w:szCs w:val="48"/>
          <w:lang w:val="sr-Latn-CS"/>
        </w:rPr>
      </w:pPr>
    </w:p>
    <w:p w14:paraId="64E3BC44" w14:textId="0FBA65D5" w:rsidR="005209B1" w:rsidRDefault="005209B1" w:rsidP="005209B1">
      <w:pPr>
        <w:rPr>
          <w:lang w:val="sr-Latn-CS"/>
        </w:rPr>
      </w:pPr>
    </w:p>
    <w:p w14:paraId="7CE160C9" w14:textId="6D4AF900" w:rsidR="005209B1" w:rsidRDefault="005209B1" w:rsidP="005209B1">
      <w:pPr>
        <w:rPr>
          <w:lang w:val="sr-Latn-CS"/>
        </w:rPr>
      </w:pPr>
    </w:p>
    <w:p w14:paraId="703F6A1C" w14:textId="4BD6B0C7" w:rsidR="005209B1" w:rsidRDefault="005209B1" w:rsidP="005209B1">
      <w:pPr>
        <w:rPr>
          <w:lang w:val="sr-Latn-CS"/>
        </w:rPr>
      </w:pPr>
    </w:p>
    <w:p w14:paraId="06489ED5" w14:textId="2B02115F" w:rsidR="005209B1" w:rsidRDefault="005209B1" w:rsidP="005209B1">
      <w:pPr>
        <w:rPr>
          <w:lang w:val="sr-Latn-CS"/>
        </w:rPr>
      </w:pPr>
    </w:p>
    <w:p w14:paraId="096121A3" w14:textId="6E541F90" w:rsidR="005209B1" w:rsidRDefault="005209B1" w:rsidP="005209B1">
      <w:pPr>
        <w:rPr>
          <w:lang w:val="sr-Latn-CS"/>
        </w:rPr>
      </w:pPr>
    </w:p>
    <w:p w14:paraId="2C4BBDBE" w14:textId="70BAE12F" w:rsidR="005209B1" w:rsidRDefault="005209B1" w:rsidP="005209B1">
      <w:pPr>
        <w:rPr>
          <w:lang w:val="sr-Latn-CS"/>
        </w:rPr>
      </w:pPr>
    </w:p>
    <w:p w14:paraId="4C5DCCFF" w14:textId="458E3578" w:rsidR="005209B1" w:rsidRDefault="005209B1" w:rsidP="005209B1">
      <w:pPr>
        <w:rPr>
          <w:lang w:val="sr-Latn-CS"/>
        </w:rPr>
      </w:pPr>
    </w:p>
    <w:p w14:paraId="7BA60678" w14:textId="2B532D8B" w:rsidR="005209B1" w:rsidRDefault="005209B1" w:rsidP="005209B1">
      <w:pPr>
        <w:rPr>
          <w:lang w:val="sr-Latn-CS"/>
        </w:rPr>
      </w:pPr>
    </w:p>
    <w:p w14:paraId="31070264" w14:textId="74F38872" w:rsidR="005209B1" w:rsidRDefault="005209B1" w:rsidP="005209B1">
      <w:pPr>
        <w:rPr>
          <w:lang w:val="sr-Latn-CS"/>
        </w:rPr>
      </w:pPr>
    </w:p>
    <w:p w14:paraId="3DC6809D" w14:textId="0340E2FA" w:rsidR="005209B1" w:rsidRDefault="005209B1" w:rsidP="005209B1">
      <w:pPr>
        <w:rPr>
          <w:lang w:val="sr-Latn-CS"/>
        </w:rPr>
      </w:pPr>
    </w:p>
    <w:p w14:paraId="6B503F6C" w14:textId="009E11B2" w:rsidR="005209B1" w:rsidRDefault="005209B1" w:rsidP="005209B1">
      <w:pPr>
        <w:rPr>
          <w:lang w:val="sr-Latn-CS"/>
        </w:rPr>
      </w:pPr>
    </w:p>
    <w:p w14:paraId="4B197CA8" w14:textId="2BD00C34" w:rsidR="005209B1" w:rsidRDefault="005209B1" w:rsidP="005209B1">
      <w:pPr>
        <w:rPr>
          <w:lang w:val="sr-Latn-CS"/>
        </w:rPr>
      </w:pPr>
    </w:p>
    <w:p w14:paraId="6770FDA8" w14:textId="74BFFCE8" w:rsidR="005209B1" w:rsidRDefault="005209B1" w:rsidP="005209B1">
      <w:pPr>
        <w:rPr>
          <w:lang w:val="sr-Latn-CS"/>
        </w:rPr>
      </w:pPr>
    </w:p>
    <w:p w14:paraId="0456392F" w14:textId="7ADC7EF0" w:rsidR="005209B1" w:rsidRDefault="005209B1" w:rsidP="005209B1">
      <w:pPr>
        <w:rPr>
          <w:lang w:val="sr-Latn-CS"/>
        </w:rPr>
      </w:pPr>
    </w:p>
    <w:p w14:paraId="77FEA63C" w14:textId="7F3C3F1C" w:rsidR="005209B1" w:rsidRDefault="005209B1" w:rsidP="005209B1">
      <w:pPr>
        <w:rPr>
          <w:lang w:val="sr-Latn-CS"/>
        </w:rPr>
      </w:pPr>
    </w:p>
    <w:p w14:paraId="454E03FE" w14:textId="5CFBF3A0" w:rsidR="005209B1" w:rsidRDefault="005209B1" w:rsidP="005209B1">
      <w:pPr>
        <w:rPr>
          <w:lang w:val="sr-Latn-CS"/>
        </w:rPr>
      </w:pPr>
    </w:p>
    <w:p w14:paraId="48BE1E7C" w14:textId="40A46153" w:rsidR="005209B1" w:rsidRDefault="005209B1" w:rsidP="005209B1">
      <w:pPr>
        <w:rPr>
          <w:lang w:val="sr-Latn-CS"/>
        </w:rPr>
      </w:pPr>
    </w:p>
    <w:p w14:paraId="7D3684AA" w14:textId="2F8C73F5" w:rsidR="005209B1" w:rsidRDefault="005209B1" w:rsidP="005209B1">
      <w:pPr>
        <w:rPr>
          <w:lang w:val="sr-Latn-CS"/>
        </w:rPr>
      </w:pPr>
    </w:p>
    <w:p w14:paraId="298D5C4B" w14:textId="77777777" w:rsidR="005209B1" w:rsidRPr="005209B1" w:rsidRDefault="005209B1" w:rsidP="005209B1">
      <w:pPr>
        <w:rPr>
          <w:lang w:val="sr-Latn-CS"/>
        </w:rPr>
      </w:pPr>
    </w:p>
    <w:p w14:paraId="49179729" w14:textId="27AF8064" w:rsidR="00D41F63" w:rsidRPr="00D41F63" w:rsidRDefault="005209B1" w:rsidP="00D41F63">
      <w:pPr>
        <w:spacing w:before="100" w:after="200" w:line="276" w:lineRule="auto"/>
        <w:rPr>
          <w:rFonts w:eastAsiaTheme="minorEastAsia"/>
          <w:b/>
          <w:bCs/>
          <w:sz w:val="24"/>
          <w:szCs w:val="24"/>
          <w:lang w:val="sr-Latn-CS"/>
        </w:rPr>
      </w:pPr>
      <w:r>
        <w:rPr>
          <w:rFonts w:eastAsiaTheme="minorEastAsia"/>
          <w:b/>
          <w:bCs/>
          <w:sz w:val="24"/>
          <w:szCs w:val="24"/>
          <w:lang w:val="sr-Latn-CS"/>
        </w:rPr>
        <w:lastRenderedPageBreak/>
        <w:t xml:space="preserve">SADRŽAJ </w:t>
      </w:r>
      <w:r w:rsidR="000C75D8">
        <w:rPr>
          <w:rFonts w:eastAsiaTheme="minorEastAsia"/>
          <w:b/>
          <w:bCs/>
          <w:sz w:val="24"/>
          <w:szCs w:val="24"/>
          <w:lang w:val="sr-Latn-CS"/>
        </w:rPr>
        <w:t>:</w:t>
      </w:r>
    </w:p>
    <w:p w14:paraId="290ED098" w14:textId="77777777" w:rsidR="00D41F63" w:rsidRPr="00D41F63" w:rsidRDefault="00D41F63" w:rsidP="00D41F63">
      <w:pPr>
        <w:spacing w:before="100" w:after="200" w:line="276" w:lineRule="auto"/>
        <w:rPr>
          <w:rFonts w:ascii="Times New Roman" w:eastAsiaTheme="minorEastAsia" w:hAnsi="Times New Roman" w:cs="Times New Roman"/>
          <w:b/>
          <w:bCs/>
          <w:sz w:val="24"/>
          <w:szCs w:val="24"/>
          <w:lang w:val="sr-Latn-CS"/>
        </w:rPr>
      </w:pPr>
      <w:r w:rsidRPr="00D41F63">
        <w:rPr>
          <w:rFonts w:ascii="Times New Roman" w:eastAsiaTheme="minorEastAsia" w:hAnsi="Times New Roman" w:cs="Times New Roman"/>
          <w:b/>
          <w:bCs/>
          <w:sz w:val="24"/>
          <w:szCs w:val="24"/>
          <w:lang w:val="sr-Latn-CS"/>
        </w:rPr>
        <w:t xml:space="preserve">Uvod </w:t>
      </w:r>
    </w:p>
    <w:p w14:paraId="386522BF" w14:textId="77777777" w:rsidR="00D41F63" w:rsidRPr="00D41F63" w:rsidRDefault="00D41F63" w:rsidP="00D41F63">
      <w:pPr>
        <w:spacing w:before="100" w:after="200" w:line="276" w:lineRule="auto"/>
        <w:rPr>
          <w:rFonts w:ascii="Times New Roman" w:eastAsiaTheme="minorEastAsia" w:hAnsi="Times New Roman" w:cs="Times New Roman"/>
          <w:b/>
          <w:bCs/>
          <w:sz w:val="24"/>
          <w:szCs w:val="24"/>
          <w:lang w:val="sr-Latn-CS"/>
        </w:rPr>
      </w:pPr>
      <w:r w:rsidRPr="00D41F63">
        <w:rPr>
          <w:rFonts w:ascii="Times New Roman" w:eastAsiaTheme="minorEastAsia" w:hAnsi="Times New Roman" w:cs="Times New Roman"/>
          <w:b/>
          <w:bCs/>
          <w:sz w:val="24"/>
          <w:szCs w:val="24"/>
          <w:lang w:val="sr-Latn-CS"/>
        </w:rPr>
        <w:t xml:space="preserve">Kontekst analize </w:t>
      </w:r>
    </w:p>
    <w:p w14:paraId="1AF2D6D3" w14:textId="77777777" w:rsidR="00D41F63" w:rsidRPr="00D41F63" w:rsidRDefault="00D41F63" w:rsidP="00D41F63">
      <w:pPr>
        <w:spacing w:before="100" w:after="200" w:line="276" w:lineRule="auto"/>
        <w:rPr>
          <w:rFonts w:ascii="Times New Roman" w:eastAsiaTheme="minorEastAsia" w:hAnsi="Times New Roman" w:cs="Times New Roman"/>
          <w:b/>
          <w:bCs/>
          <w:sz w:val="24"/>
          <w:szCs w:val="24"/>
          <w:lang w:val="sr-Latn-CS"/>
        </w:rPr>
      </w:pPr>
      <w:r w:rsidRPr="00D41F63">
        <w:rPr>
          <w:rFonts w:ascii="Times New Roman" w:eastAsiaTheme="minorEastAsia" w:hAnsi="Times New Roman" w:cs="Times New Roman"/>
          <w:b/>
          <w:bCs/>
          <w:sz w:val="24"/>
          <w:szCs w:val="24"/>
          <w:lang w:val="sr-Latn-CS"/>
        </w:rPr>
        <w:t xml:space="preserve">Svrha i cilj analize </w:t>
      </w:r>
    </w:p>
    <w:p w14:paraId="71282388" w14:textId="77777777" w:rsidR="00D41F63" w:rsidRPr="00D41F63" w:rsidRDefault="00D41F63" w:rsidP="00D41F63">
      <w:pPr>
        <w:spacing w:before="100" w:after="200" w:line="276" w:lineRule="auto"/>
        <w:rPr>
          <w:rFonts w:ascii="Times New Roman" w:eastAsiaTheme="minorEastAsia" w:hAnsi="Times New Roman" w:cs="Times New Roman"/>
          <w:b/>
          <w:bCs/>
          <w:sz w:val="24"/>
          <w:szCs w:val="24"/>
          <w:lang w:val="sr-Latn-CS"/>
        </w:rPr>
      </w:pPr>
      <w:r w:rsidRPr="00D41F63">
        <w:rPr>
          <w:rFonts w:ascii="Times New Roman" w:eastAsiaTheme="minorEastAsia" w:hAnsi="Times New Roman" w:cs="Times New Roman"/>
          <w:b/>
          <w:bCs/>
          <w:sz w:val="24"/>
          <w:szCs w:val="24"/>
          <w:lang w:val="sr-Latn-CS"/>
        </w:rPr>
        <w:t xml:space="preserve">Metodologija </w:t>
      </w:r>
    </w:p>
    <w:p w14:paraId="2BE8122B" w14:textId="77777777" w:rsidR="00D41F63" w:rsidRPr="00D41F63" w:rsidRDefault="00D41F63" w:rsidP="00D41F63">
      <w:pPr>
        <w:spacing w:before="100" w:after="200" w:line="276" w:lineRule="auto"/>
        <w:rPr>
          <w:rFonts w:ascii="Times New Roman" w:eastAsiaTheme="minorEastAsia" w:hAnsi="Times New Roman" w:cs="Times New Roman"/>
          <w:b/>
          <w:bCs/>
          <w:sz w:val="24"/>
          <w:szCs w:val="24"/>
          <w:lang w:val="sr-Latn-CS"/>
        </w:rPr>
      </w:pPr>
      <w:r w:rsidRPr="00D41F63">
        <w:rPr>
          <w:rFonts w:ascii="Times New Roman" w:eastAsiaTheme="minorEastAsia" w:hAnsi="Times New Roman" w:cs="Times New Roman"/>
          <w:b/>
          <w:bCs/>
          <w:sz w:val="24"/>
          <w:szCs w:val="24"/>
          <w:lang w:val="sr-Latn-CS"/>
        </w:rPr>
        <w:t xml:space="preserve">Analiza sekundarnih podataka i prethodne analize </w:t>
      </w:r>
    </w:p>
    <w:p w14:paraId="010DB58B" w14:textId="77777777" w:rsidR="00D41F63" w:rsidRPr="00D41F63" w:rsidRDefault="00D41F63" w:rsidP="00D41F63">
      <w:pPr>
        <w:spacing w:before="100" w:after="200" w:line="276" w:lineRule="auto"/>
        <w:rPr>
          <w:rFonts w:ascii="Times New Roman" w:eastAsiaTheme="minorEastAsia" w:hAnsi="Times New Roman" w:cs="Times New Roman"/>
          <w:b/>
          <w:bCs/>
          <w:sz w:val="24"/>
          <w:szCs w:val="24"/>
          <w:lang w:val="sr-Latn-CS"/>
        </w:rPr>
      </w:pPr>
      <w:r w:rsidRPr="00D41F63">
        <w:rPr>
          <w:rFonts w:ascii="Times New Roman" w:eastAsiaTheme="minorEastAsia" w:hAnsi="Times New Roman" w:cs="Times New Roman"/>
          <w:b/>
          <w:bCs/>
          <w:sz w:val="24"/>
          <w:szCs w:val="24"/>
          <w:lang w:val="sr-Latn-CS"/>
        </w:rPr>
        <w:t xml:space="preserve">Analiza Zakona o socijalnoj i dječijoj zaštiti fokus grupe </w:t>
      </w:r>
    </w:p>
    <w:p w14:paraId="05FA58A3" w14:textId="77777777" w:rsidR="00D41F63" w:rsidRPr="00D41F63" w:rsidRDefault="00D41F63" w:rsidP="00D41F63">
      <w:pPr>
        <w:numPr>
          <w:ilvl w:val="1"/>
          <w:numId w:val="1"/>
        </w:numPr>
        <w:spacing w:before="100" w:after="200" w:line="276" w:lineRule="auto"/>
        <w:contextualSpacing/>
        <w:rPr>
          <w:rFonts w:ascii="Times New Roman" w:eastAsiaTheme="minorEastAsia" w:hAnsi="Times New Roman" w:cs="Times New Roman"/>
          <w:b/>
          <w:bCs/>
          <w:sz w:val="24"/>
          <w:szCs w:val="24"/>
          <w:lang w:val="sr-Latn-CS"/>
        </w:rPr>
      </w:pPr>
      <w:r w:rsidRPr="00D41F63">
        <w:rPr>
          <w:rFonts w:ascii="Times New Roman" w:eastAsiaTheme="minorEastAsia" w:hAnsi="Times New Roman" w:cs="Times New Roman"/>
          <w:b/>
          <w:bCs/>
          <w:sz w:val="24"/>
          <w:szCs w:val="24"/>
          <w:lang w:val="sr-Latn-CS"/>
        </w:rPr>
        <w:t xml:space="preserve">Analiza osnovnih odredbi </w:t>
      </w:r>
    </w:p>
    <w:p w14:paraId="70270F19" w14:textId="77777777" w:rsidR="00D41F63" w:rsidRPr="00D41F63" w:rsidRDefault="00D41F63" w:rsidP="00D41F63">
      <w:pPr>
        <w:numPr>
          <w:ilvl w:val="1"/>
          <w:numId w:val="1"/>
        </w:numPr>
        <w:spacing w:before="100" w:after="200" w:line="276" w:lineRule="auto"/>
        <w:contextualSpacing/>
        <w:rPr>
          <w:rFonts w:ascii="Times New Roman" w:eastAsiaTheme="minorEastAsia" w:hAnsi="Times New Roman" w:cs="Times New Roman"/>
          <w:b/>
          <w:bCs/>
          <w:sz w:val="24"/>
          <w:szCs w:val="24"/>
          <w:lang w:val="sr-Latn-CS"/>
        </w:rPr>
      </w:pPr>
      <w:r w:rsidRPr="00D41F63">
        <w:rPr>
          <w:rFonts w:ascii="Times New Roman" w:eastAsiaTheme="minorEastAsia" w:hAnsi="Times New Roman" w:cs="Times New Roman"/>
          <w:b/>
          <w:bCs/>
          <w:sz w:val="24"/>
          <w:szCs w:val="24"/>
          <w:lang w:val="sr-Latn-CS"/>
        </w:rPr>
        <w:t xml:space="preserve">Analiza Osnovnih materijalnih davanja iz socijalne i dječije zaštite </w:t>
      </w:r>
    </w:p>
    <w:p w14:paraId="257B2C06" w14:textId="77777777" w:rsidR="00D41F63" w:rsidRPr="00D41F63" w:rsidRDefault="00D41F63" w:rsidP="00D41F63">
      <w:pPr>
        <w:numPr>
          <w:ilvl w:val="1"/>
          <w:numId w:val="1"/>
        </w:numPr>
        <w:spacing w:before="100" w:after="200" w:line="276" w:lineRule="auto"/>
        <w:contextualSpacing/>
        <w:rPr>
          <w:rFonts w:ascii="Times New Roman" w:eastAsiaTheme="minorEastAsia" w:hAnsi="Times New Roman" w:cs="Times New Roman"/>
          <w:b/>
          <w:bCs/>
          <w:sz w:val="24"/>
          <w:szCs w:val="24"/>
          <w:lang w:val="sr-Latn-CS"/>
        </w:rPr>
      </w:pPr>
      <w:r w:rsidRPr="00D41F63">
        <w:rPr>
          <w:rFonts w:ascii="Times New Roman" w:eastAsiaTheme="minorEastAsia" w:hAnsi="Times New Roman" w:cs="Times New Roman"/>
          <w:b/>
          <w:bCs/>
          <w:sz w:val="24"/>
          <w:szCs w:val="24"/>
          <w:lang w:val="sr-Latn-CS"/>
        </w:rPr>
        <w:t xml:space="preserve">Analiza Osnovnih materijalnih davanja iz dječije zaštite </w:t>
      </w:r>
    </w:p>
    <w:p w14:paraId="0154B907" w14:textId="5F3E8F22" w:rsidR="00D41F63" w:rsidRPr="00D41F63" w:rsidRDefault="00D41F63" w:rsidP="00D41F63">
      <w:pPr>
        <w:numPr>
          <w:ilvl w:val="1"/>
          <w:numId w:val="1"/>
        </w:numPr>
        <w:spacing w:before="100" w:after="200" w:line="276" w:lineRule="auto"/>
        <w:contextualSpacing/>
        <w:rPr>
          <w:rFonts w:ascii="Times New Roman" w:eastAsiaTheme="minorEastAsia" w:hAnsi="Times New Roman" w:cs="Times New Roman"/>
          <w:b/>
          <w:bCs/>
          <w:sz w:val="24"/>
          <w:szCs w:val="24"/>
          <w:lang w:val="sr-Latn-CS"/>
        </w:rPr>
      </w:pPr>
      <w:r w:rsidRPr="00D41F63">
        <w:rPr>
          <w:rFonts w:ascii="Times New Roman" w:eastAsiaTheme="minorEastAsia" w:hAnsi="Times New Roman" w:cs="Times New Roman"/>
          <w:b/>
          <w:bCs/>
          <w:sz w:val="24"/>
          <w:szCs w:val="24"/>
          <w:lang w:val="sr-Latn-CS"/>
        </w:rPr>
        <w:t>Usluge socijalne</w:t>
      </w:r>
      <w:r w:rsidR="00D3085B">
        <w:rPr>
          <w:rFonts w:ascii="Times New Roman" w:eastAsiaTheme="minorEastAsia" w:hAnsi="Times New Roman" w:cs="Times New Roman"/>
          <w:b/>
          <w:bCs/>
          <w:sz w:val="24"/>
          <w:szCs w:val="24"/>
          <w:lang w:val="sr-Latn-CS"/>
        </w:rPr>
        <w:t xml:space="preserve"> i dječije</w:t>
      </w:r>
      <w:r w:rsidRPr="00D41F63">
        <w:rPr>
          <w:rFonts w:ascii="Times New Roman" w:eastAsiaTheme="minorEastAsia" w:hAnsi="Times New Roman" w:cs="Times New Roman"/>
          <w:b/>
          <w:bCs/>
          <w:sz w:val="24"/>
          <w:szCs w:val="24"/>
          <w:lang w:val="sr-Latn-CS"/>
        </w:rPr>
        <w:t xml:space="preserve"> zaštite </w:t>
      </w:r>
    </w:p>
    <w:p w14:paraId="2A4AE2AA" w14:textId="475DEA9F" w:rsidR="00D41F63" w:rsidRPr="00D41F63" w:rsidRDefault="00D41F63" w:rsidP="00D41F63">
      <w:pPr>
        <w:numPr>
          <w:ilvl w:val="1"/>
          <w:numId w:val="1"/>
        </w:numPr>
        <w:spacing w:before="100" w:after="200" w:line="276" w:lineRule="auto"/>
        <w:contextualSpacing/>
        <w:rPr>
          <w:rFonts w:ascii="Times New Roman" w:eastAsiaTheme="minorEastAsia" w:hAnsi="Times New Roman" w:cs="Times New Roman"/>
          <w:b/>
          <w:bCs/>
          <w:sz w:val="24"/>
          <w:szCs w:val="24"/>
          <w:lang w:val="sr-Latn-CS"/>
        </w:rPr>
      </w:pPr>
      <w:r w:rsidRPr="00D41F63">
        <w:rPr>
          <w:rFonts w:ascii="Times New Roman" w:eastAsiaTheme="minorEastAsia" w:hAnsi="Times New Roman" w:cs="Times New Roman"/>
          <w:b/>
          <w:bCs/>
          <w:sz w:val="24"/>
          <w:szCs w:val="24"/>
          <w:lang w:val="sr-Latn-CS"/>
        </w:rPr>
        <w:t xml:space="preserve">Nadležnosti i postupak za ostvarivanje prava iz </w:t>
      </w:r>
      <w:r w:rsidR="00D3085B" w:rsidRPr="00D41F63">
        <w:rPr>
          <w:rFonts w:ascii="Times New Roman" w:eastAsiaTheme="minorEastAsia" w:hAnsi="Times New Roman" w:cs="Times New Roman"/>
          <w:b/>
          <w:bCs/>
          <w:sz w:val="24"/>
          <w:szCs w:val="24"/>
          <w:lang w:val="sr-Latn-CS"/>
        </w:rPr>
        <w:t>socijalne</w:t>
      </w:r>
      <w:r w:rsidRPr="00D41F63">
        <w:rPr>
          <w:rFonts w:ascii="Times New Roman" w:eastAsiaTheme="minorEastAsia" w:hAnsi="Times New Roman" w:cs="Times New Roman"/>
          <w:b/>
          <w:bCs/>
          <w:sz w:val="24"/>
          <w:szCs w:val="24"/>
          <w:lang w:val="sr-Latn-CS"/>
        </w:rPr>
        <w:t xml:space="preserve"> i dječije zaštite</w:t>
      </w:r>
    </w:p>
    <w:p w14:paraId="15E6522D" w14:textId="77777777" w:rsidR="00D41F63" w:rsidRPr="00D41F63" w:rsidRDefault="00D41F63" w:rsidP="00D41F63">
      <w:pPr>
        <w:numPr>
          <w:ilvl w:val="1"/>
          <w:numId w:val="1"/>
        </w:numPr>
        <w:spacing w:before="100" w:after="200" w:line="276" w:lineRule="auto"/>
        <w:contextualSpacing/>
        <w:rPr>
          <w:rFonts w:ascii="Times New Roman" w:eastAsiaTheme="minorEastAsia" w:hAnsi="Times New Roman" w:cs="Times New Roman"/>
          <w:b/>
          <w:bCs/>
          <w:sz w:val="24"/>
          <w:szCs w:val="24"/>
          <w:lang w:val="sr-Latn-CS"/>
        </w:rPr>
      </w:pPr>
      <w:r w:rsidRPr="00D41F63">
        <w:rPr>
          <w:rFonts w:ascii="Times New Roman" w:eastAsiaTheme="minorEastAsia" w:hAnsi="Times New Roman" w:cs="Times New Roman"/>
          <w:b/>
          <w:bCs/>
          <w:sz w:val="24"/>
          <w:szCs w:val="24"/>
          <w:lang w:val="sr-Latn-CS"/>
        </w:rPr>
        <w:t xml:space="preserve">Ustanove socijalne i dječije zaštite </w:t>
      </w:r>
    </w:p>
    <w:p w14:paraId="3FEB5317" w14:textId="77777777" w:rsidR="00D41F63" w:rsidRPr="00D41F63" w:rsidRDefault="00D41F63" w:rsidP="00D41F63">
      <w:pPr>
        <w:numPr>
          <w:ilvl w:val="1"/>
          <w:numId w:val="1"/>
        </w:numPr>
        <w:spacing w:before="100" w:after="200" w:line="276" w:lineRule="auto"/>
        <w:contextualSpacing/>
        <w:rPr>
          <w:rFonts w:ascii="Times New Roman" w:eastAsiaTheme="minorEastAsia" w:hAnsi="Times New Roman" w:cs="Times New Roman"/>
          <w:b/>
          <w:bCs/>
          <w:sz w:val="24"/>
          <w:szCs w:val="24"/>
          <w:lang w:val="sr-Latn-CS"/>
        </w:rPr>
      </w:pPr>
      <w:r w:rsidRPr="00D41F63">
        <w:rPr>
          <w:rFonts w:ascii="Times New Roman" w:eastAsiaTheme="minorEastAsia" w:hAnsi="Times New Roman" w:cs="Times New Roman"/>
          <w:b/>
          <w:bCs/>
          <w:sz w:val="24"/>
          <w:szCs w:val="24"/>
          <w:lang w:val="sr-Latn-CS"/>
        </w:rPr>
        <w:t xml:space="preserve">Javne ustanove socijalne i dječije zaštite </w:t>
      </w:r>
    </w:p>
    <w:p w14:paraId="41DF672B" w14:textId="77777777" w:rsidR="00D41F63" w:rsidRPr="00D41F63" w:rsidRDefault="00D41F63" w:rsidP="00D41F63">
      <w:pPr>
        <w:numPr>
          <w:ilvl w:val="1"/>
          <w:numId w:val="1"/>
        </w:numPr>
        <w:spacing w:before="100" w:after="200" w:line="276" w:lineRule="auto"/>
        <w:contextualSpacing/>
        <w:rPr>
          <w:rFonts w:ascii="Times New Roman" w:eastAsiaTheme="minorEastAsia" w:hAnsi="Times New Roman" w:cs="Times New Roman"/>
          <w:b/>
          <w:bCs/>
          <w:sz w:val="24"/>
          <w:szCs w:val="24"/>
          <w:lang w:val="sr-Latn-CS"/>
        </w:rPr>
      </w:pPr>
      <w:r w:rsidRPr="00D41F63">
        <w:rPr>
          <w:rFonts w:ascii="Times New Roman" w:eastAsiaTheme="minorEastAsia" w:hAnsi="Times New Roman" w:cs="Times New Roman"/>
          <w:b/>
          <w:bCs/>
          <w:sz w:val="24"/>
          <w:szCs w:val="24"/>
          <w:lang w:val="sr-Latn-CS"/>
        </w:rPr>
        <w:t xml:space="preserve">Drugi oblik organizovanja pružaoca usluga </w:t>
      </w:r>
    </w:p>
    <w:p w14:paraId="3285BBA2" w14:textId="77777777" w:rsidR="00D41F63" w:rsidRPr="00D41F63" w:rsidRDefault="00D41F63" w:rsidP="00D41F63">
      <w:pPr>
        <w:numPr>
          <w:ilvl w:val="1"/>
          <w:numId w:val="1"/>
        </w:numPr>
        <w:spacing w:before="100" w:after="200" w:line="276" w:lineRule="auto"/>
        <w:contextualSpacing/>
        <w:rPr>
          <w:rFonts w:ascii="Times New Roman" w:eastAsiaTheme="minorEastAsia" w:hAnsi="Times New Roman" w:cs="Times New Roman"/>
          <w:b/>
          <w:bCs/>
          <w:sz w:val="24"/>
          <w:szCs w:val="24"/>
          <w:lang w:val="sr-Latn-CS"/>
        </w:rPr>
      </w:pPr>
      <w:r w:rsidRPr="00D41F63">
        <w:rPr>
          <w:rFonts w:ascii="Times New Roman" w:eastAsiaTheme="minorEastAsia" w:hAnsi="Times New Roman" w:cs="Times New Roman"/>
          <w:b/>
          <w:bCs/>
          <w:sz w:val="24"/>
          <w:szCs w:val="24"/>
          <w:lang w:val="sr-Latn-CS"/>
        </w:rPr>
        <w:t xml:space="preserve">Zavod za socijalnu i dječiju zaštitu </w:t>
      </w:r>
    </w:p>
    <w:p w14:paraId="4F7BF59D" w14:textId="77777777" w:rsidR="00D41F63" w:rsidRPr="00D41F63" w:rsidRDefault="00D41F63" w:rsidP="00D41F63">
      <w:pPr>
        <w:numPr>
          <w:ilvl w:val="1"/>
          <w:numId w:val="1"/>
        </w:numPr>
        <w:spacing w:before="100" w:after="200" w:line="276" w:lineRule="auto"/>
        <w:contextualSpacing/>
        <w:rPr>
          <w:rFonts w:ascii="Times New Roman" w:eastAsiaTheme="minorEastAsia" w:hAnsi="Times New Roman" w:cs="Times New Roman"/>
          <w:b/>
          <w:bCs/>
          <w:sz w:val="24"/>
          <w:szCs w:val="24"/>
          <w:lang w:val="sr-Latn-CS"/>
        </w:rPr>
      </w:pPr>
      <w:r w:rsidRPr="00D41F63">
        <w:rPr>
          <w:rFonts w:ascii="Times New Roman" w:eastAsiaTheme="minorEastAsia" w:hAnsi="Times New Roman" w:cs="Times New Roman"/>
          <w:b/>
          <w:bCs/>
          <w:sz w:val="24"/>
          <w:szCs w:val="24"/>
          <w:lang w:val="sr-Latn-CS"/>
        </w:rPr>
        <w:t xml:space="preserve">Obavljanje poslova u socijalnoj i dječijoj zaštiti </w:t>
      </w:r>
    </w:p>
    <w:p w14:paraId="618A77FA" w14:textId="77777777" w:rsidR="00D41F63" w:rsidRPr="00D41F63" w:rsidRDefault="00D41F63" w:rsidP="00D41F63">
      <w:pPr>
        <w:numPr>
          <w:ilvl w:val="1"/>
          <w:numId w:val="1"/>
        </w:numPr>
        <w:spacing w:before="100" w:after="200" w:line="276" w:lineRule="auto"/>
        <w:contextualSpacing/>
        <w:rPr>
          <w:rFonts w:ascii="Times New Roman" w:eastAsiaTheme="minorEastAsia" w:hAnsi="Times New Roman" w:cs="Times New Roman"/>
          <w:b/>
          <w:bCs/>
          <w:sz w:val="24"/>
          <w:szCs w:val="24"/>
          <w:lang w:val="sr-Latn-CS"/>
        </w:rPr>
      </w:pPr>
      <w:r w:rsidRPr="00D41F63">
        <w:rPr>
          <w:rFonts w:ascii="Times New Roman" w:eastAsiaTheme="minorEastAsia" w:hAnsi="Times New Roman" w:cs="Times New Roman"/>
          <w:b/>
          <w:bCs/>
          <w:sz w:val="24"/>
          <w:szCs w:val="24"/>
          <w:lang w:val="sr-Latn-CS"/>
        </w:rPr>
        <w:t xml:space="preserve">Licence </w:t>
      </w:r>
    </w:p>
    <w:p w14:paraId="182999E6" w14:textId="77777777" w:rsidR="00D41F63" w:rsidRPr="00D41F63" w:rsidRDefault="00D41F63" w:rsidP="00D41F63">
      <w:pPr>
        <w:numPr>
          <w:ilvl w:val="1"/>
          <w:numId w:val="1"/>
        </w:numPr>
        <w:spacing w:before="100" w:after="200" w:line="276" w:lineRule="auto"/>
        <w:contextualSpacing/>
        <w:rPr>
          <w:rFonts w:ascii="Times New Roman" w:eastAsiaTheme="minorEastAsia" w:hAnsi="Times New Roman" w:cs="Times New Roman"/>
          <w:b/>
          <w:bCs/>
          <w:sz w:val="24"/>
          <w:szCs w:val="24"/>
          <w:lang w:val="sr-Latn-CS"/>
        </w:rPr>
      </w:pPr>
      <w:r w:rsidRPr="00D41F63">
        <w:rPr>
          <w:rFonts w:ascii="Times New Roman" w:eastAsiaTheme="minorEastAsia" w:hAnsi="Times New Roman" w:cs="Times New Roman"/>
          <w:b/>
          <w:bCs/>
          <w:sz w:val="24"/>
          <w:szCs w:val="24"/>
          <w:lang w:val="sr-Latn-CS"/>
        </w:rPr>
        <w:t xml:space="preserve">Akreditacija programa </w:t>
      </w:r>
    </w:p>
    <w:p w14:paraId="0F01CB7F" w14:textId="77777777" w:rsidR="00D41F63" w:rsidRPr="00D41F63" w:rsidRDefault="00D41F63" w:rsidP="00D41F63">
      <w:pPr>
        <w:numPr>
          <w:ilvl w:val="1"/>
          <w:numId w:val="1"/>
        </w:numPr>
        <w:spacing w:before="100" w:after="200" w:line="276" w:lineRule="auto"/>
        <w:contextualSpacing/>
        <w:rPr>
          <w:rFonts w:ascii="Times New Roman" w:eastAsiaTheme="minorEastAsia" w:hAnsi="Times New Roman" w:cs="Times New Roman"/>
          <w:b/>
          <w:bCs/>
          <w:sz w:val="24"/>
          <w:szCs w:val="24"/>
          <w:lang w:val="sr-Latn-CS"/>
        </w:rPr>
      </w:pPr>
      <w:r w:rsidRPr="00D41F63">
        <w:rPr>
          <w:rFonts w:ascii="Times New Roman" w:eastAsiaTheme="minorEastAsia" w:hAnsi="Times New Roman" w:cs="Times New Roman"/>
          <w:b/>
          <w:bCs/>
          <w:sz w:val="24"/>
          <w:szCs w:val="24"/>
          <w:lang w:val="sr-Latn-CS"/>
        </w:rPr>
        <w:t xml:space="preserve">Evidencije i registri </w:t>
      </w:r>
    </w:p>
    <w:p w14:paraId="52E890CA" w14:textId="77777777" w:rsidR="00D41F63" w:rsidRPr="00D41F63" w:rsidRDefault="00D41F63" w:rsidP="00D41F63">
      <w:pPr>
        <w:numPr>
          <w:ilvl w:val="1"/>
          <w:numId w:val="1"/>
        </w:numPr>
        <w:spacing w:before="100" w:after="200" w:line="276" w:lineRule="auto"/>
        <w:contextualSpacing/>
        <w:rPr>
          <w:rFonts w:ascii="Times New Roman" w:eastAsiaTheme="minorEastAsia" w:hAnsi="Times New Roman" w:cs="Times New Roman"/>
          <w:b/>
          <w:bCs/>
          <w:sz w:val="24"/>
          <w:szCs w:val="24"/>
          <w:lang w:val="sr-Latn-CS"/>
        </w:rPr>
      </w:pPr>
      <w:r w:rsidRPr="00D41F63">
        <w:rPr>
          <w:rFonts w:ascii="Times New Roman" w:eastAsiaTheme="minorEastAsia" w:hAnsi="Times New Roman" w:cs="Times New Roman"/>
          <w:b/>
          <w:bCs/>
          <w:sz w:val="24"/>
          <w:szCs w:val="24"/>
          <w:lang w:val="sr-Latn-CS"/>
        </w:rPr>
        <w:t xml:space="preserve">Finansiranje socijalne i dječije zaštite </w:t>
      </w:r>
    </w:p>
    <w:p w14:paraId="3F07846D" w14:textId="77777777" w:rsidR="00D41F63" w:rsidRPr="00D41F63" w:rsidRDefault="00D41F63" w:rsidP="00D41F63">
      <w:pPr>
        <w:numPr>
          <w:ilvl w:val="1"/>
          <w:numId w:val="1"/>
        </w:numPr>
        <w:spacing w:before="100" w:after="200" w:line="276" w:lineRule="auto"/>
        <w:contextualSpacing/>
        <w:rPr>
          <w:rFonts w:ascii="Times New Roman" w:eastAsiaTheme="minorEastAsia" w:hAnsi="Times New Roman" w:cs="Times New Roman"/>
          <w:b/>
          <w:bCs/>
          <w:sz w:val="24"/>
          <w:szCs w:val="24"/>
          <w:lang w:val="sr-Latn-CS"/>
        </w:rPr>
      </w:pPr>
      <w:r w:rsidRPr="00D41F63">
        <w:rPr>
          <w:rFonts w:ascii="Times New Roman" w:eastAsiaTheme="minorEastAsia" w:hAnsi="Times New Roman" w:cs="Times New Roman"/>
          <w:b/>
          <w:bCs/>
          <w:sz w:val="24"/>
          <w:szCs w:val="24"/>
          <w:lang w:val="sr-Latn-CS"/>
        </w:rPr>
        <w:t xml:space="preserve">Nadzor </w:t>
      </w:r>
    </w:p>
    <w:p w14:paraId="1E702AC8" w14:textId="77777777" w:rsidR="00D41F63" w:rsidRPr="00D41F63" w:rsidRDefault="00D41F63" w:rsidP="00D41F63">
      <w:pPr>
        <w:spacing w:before="100" w:after="200" w:line="276" w:lineRule="auto"/>
        <w:rPr>
          <w:rFonts w:ascii="Times New Roman" w:eastAsiaTheme="minorEastAsia" w:hAnsi="Times New Roman" w:cs="Times New Roman"/>
          <w:b/>
          <w:bCs/>
          <w:sz w:val="24"/>
          <w:szCs w:val="24"/>
          <w:lang w:val="sr-Latn-CS"/>
        </w:rPr>
      </w:pPr>
      <w:r w:rsidRPr="00D41F63">
        <w:rPr>
          <w:rFonts w:ascii="Times New Roman" w:eastAsiaTheme="minorEastAsia" w:hAnsi="Times New Roman" w:cs="Times New Roman"/>
          <w:b/>
          <w:bCs/>
          <w:sz w:val="24"/>
          <w:szCs w:val="24"/>
          <w:lang w:val="sr-Latn-CS"/>
        </w:rPr>
        <w:t xml:space="preserve">Zaključci i preporuke </w:t>
      </w:r>
    </w:p>
    <w:p w14:paraId="502604AF" w14:textId="62418F12" w:rsidR="00D41F63" w:rsidRDefault="00D41F63" w:rsidP="00D41F63">
      <w:pPr>
        <w:spacing w:before="100" w:after="200" w:line="276" w:lineRule="auto"/>
        <w:rPr>
          <w:rFonts w:eastAsiaTheme="minorEastAsia"/>
          <w:b/>
          <w:bCs/>
          <w:sz w:val="20"/>
          <w:szCs w:val="20"/>
          <w:lang w:val="sr-Latn-CS"/>
        </w:rPr>
      </w:pPr>
    </w:p>
    <w:p w14:paraId="081A9E37" w14:textId="003458BC" w:rsidR="000345CA" w:rsidRDefault="000345CA" w:rsidP="00D41F63">
      <w:pPr>
        <w:spacing w:before="100" w:after="200" w:line="276" w:lineRule="auto"/>
        <w:rPr>
          <w:rFonts w:eastAsiaTheme="minorEastAsia"/>
          <w:b/>
          <w:bCs/>
          <w:sz w:val="20"/>
          <w:szCs w:val="20"/>
          <w:lang w:val="sr-Latn-CS"/>
        </w:rPr>
      </w:pPr>
    </w:p>
    <w:p w14:paraId="733CD2F9" w14:textId="7A7799B0" w:rsidR="000345CA" w:rsidRDefault="000345CA" w:rsidP="00D41F63">
      <w:pPr>
        <w:spacing w:before="100" w:after="200" w:line="276" w:lineRule="auto"/>
        <w:rPr>
          <w:rFonts w:eastAsiaTheme="minorEastAsia"/>
          <w:b/>
          <w:bCs/>
          <w:sz w:val="20"/>
          <w:szCs w:val="20"/>
          <w:lang w:val="sr-Latn-CS"/>
        </w:rPr>
      </w:pPr>
    </w:p>
    <w:p w14:paraId="594FF13E" w14:textId="6AE6BE8C" w:rsidR="005209B1" w:rsidRDefault="005209B1" w:rsidP="00D41F63">
      <w:pPr>
        <w:spacing w:before="100" w:after="200" w:line="276" w:lineRule="auto"/>
        <w:rPr>
          <w:rFonts w:eastAsiaTheme="minorEastAsia"/>
          <w:b/>
          <w:bCs/>
          <w:sz w:val="20"/>
          <w:szCs w:val="20"/>
          <w:lang w:val="sr-Latn-CS"/>
        </w:rPr>
      </w:pPr>
    </w:p>
    <w:p w14:paraId="3128F7B2" w14:textId="0BB344CE" w:rsidR="005209B1" w:rsidRDefault="005209B1" w:rsidP="00D41F63">
      <w:pPr>
        <w:spacing w:before="100" w:after="200" w:line="276" w:lineRule="auto"/>
        <w:rPr>
          <w:rFonts w:eastAsiaTheme="minorEastAsia"/>
          <w:b/>
          <w:bCs/>
          <w:sz w:val="20"/>
          <w:szCs w:val="20"/>
          <w:lang w:val="sr-Latn-CS"/>
        </w:rPr>
      </w:pPr>
    </w:p>
    <w:p w14:paraId="77633DD7" w14:textId="35486B59" w:rsidR="005209B1" w:rsidRDefault="005209B1" w:rsidP="00D41F63">
      <w:pPr>
        <w:spacing w:before="100" w:after="200" w:line="276" w:lineRule="auto"/>
        <w:rPr>
          <w:rFonts w:eastAsiaTheme="minorEastAsia"/>
          <w:b/>
          <w:bCs/>
          <w:sz w:val="20"/>
          <w:szCs w:val="20"/>
          <w:lang w:val="sr-Latn-CS"/>
        </w:rPr>
      </w:pPr>
    </w:p>
    <w:p w14:paraId="364B141E" w14:textId="77777777" w:rsidR="005209B1" w:rsidRPr="00D41F63" w:rsidRDefault="005209B1" w:rsidP="00D41F63">
      <w:pPr>
        <w:spacing w:before="100" w:after="200" w:line="276" w:lineRule="auto"/>
        <w:rPr>
          <w:rFonts w:eastAsiaTheme="minorEastAsia"/>
          <w:b/>
          <w:bCs/>
          <w:sz w:val="20"/>
          <w:szCs w:val="20"/>
          <w:lang w:val="sr-Latn-CS"/>
        </w:rPr>
      </w:pPr>
    </w:p>
    <w:p w14:paraId="54C7A257" w14:textId="77777777" w:rsidR="00573726" w:rsidRDefault="00573726" w:rsidP="00D41F63">
      <w:pPr>
        <w:spacing w:before="100" w:after="200" w:line="276" w:lineRule="auto"/>
        <w:jc w:val="both"/>
        <w:rPr>
          <w:rFonts w:eastAsiaTheme="minorEastAsia"/>
          <w:sz w:val="20"/>
          <w:szCs w:val="20"/>
          <w:lang w:val="sr-Latn-CS"/>
        </w:rPr>
      </w:pPr>
    </w:p>
    <w:p w14:paraId="08B30D53" w14:textId="09ABC1DE" w:rsidR="00D41F63" w:rsidRPr="00D41F63" w:rsidRDefault="00D41F63" w:rsidP="00D41F63">
      <w:pPr>
        <w:spacing w:before="100" w:after="200" w:line="276" w:lineRule="auto"/>
        <w:jc w:val="both"/>
        <w:rPr>
          <w:rFonts w:eastAsiaTheme="minorEastAsia"/>
          <w:b/>
          <w:bCs/>
          <w:sz w:val="28"/>
          <w:szCs w:val="28"/>
          <w:lang w:val="sr-Latn-CS"/>
        </w:rPr>
      </w:pPr>
      <w:r w:rsidRPr="00D41F63">
        <w:rPr>
          <w:rFonts w:eastAsiaTheme="minorEastAsia"/>
          <w:b/>
          <w:bCs/>
          <w:sz w:val="28"/>
          <w:szCs w:val="28"/>
          <w:lang w:val="sr-Latn-CS"/>
        </w:rPr>
        <w:lastRenderedPageBreak/>
        <w:t xml:space="preserve">UVOD </w:t>
      </w:r>
    </w:p>
    <w:p w14:paraId="5812D80E" w14:textId="55A0BEE0" w:rsidR="00D41F63" w:rsidRPr="00573726" w:rsidRDefault="00D41F63" w:rsidP="00D41F63">
      <w:pPr>
        <w:spacing w:before="100" w:after="200" w:line="276" w:lineRule="auto"/>
        <w:jc w:val="both"/>
        <w:rPr>
          <w:rFonts w:ascii="Times New Roman" w:eastAsiaTheme="minorEastAsia" w:hAnsi="Times New Roman" w:cs="Times New Roman"/>
          <w:sz w:val="23"/>
          <w:szCs w:val="23"/>
          <w:lang w:val="sr-Latn-CS"/>
        </w:rPr>
      </w:pPr>
      <w:r w:rsidRPr="00573726">
        <w:rPr>
          <w:rFonts w:ascii="Times New Roman" w:eastAsiaTheme="minorEastAsia" w:hAnsi="Times New Roman" w:cs="Times New Roman"/>
          <w:sz w:val="23"/>
          <w:szCs w:val="23"/>
          <w:lang w:val="sr-Latn-CS"/>
        </w:rPr>
        <w:t xml:space="preserve">Reformski procesi sistema socijalne i dječije zaštite Crne Gore započeti su pre više od jedne decenije. Do danas, aktivno se radilo na uspostavljanju normativnih, organizacionih i kadrovskih pretpostavki za jačanje sistema socijalne </w:t>
      </w:r>
      <w:r w:rsidR="00D3085B" w:rsidRPr="00573726">
        <w:rPr>
          <w:rFonts w:ascii="Times New Roman" w:eastAsiaTheme="minorEastAsia" w:hAnsi="Times New Roman" w:cs="Times New Roman"/>
          <w:sz w:val="23"/>
          <w:szCs w:val="23"/>
          <w:lang w:val="sr-Latn-CS"/>
        </w:rPr>
        <w:t xml:space="preserve">i dječije </w:t>
      </w:r>
      <w:r w:rsidRPr="00573726">
        <w:rPr>
          <w:rFonts w:ascii="Times New Roman" w:eastAsiaTheme="minorEastAsia" w:hAnsi="Times New Roman" w:cs="Times New Roman"/>
          <w:sz w:val="23"/>
          <w:szCs w:val="23"/>
          <w:lang w:val="sr-Latn-CS"/>
        </w:rPr>
        <w:t>zaštite kroz proširenje materijalnih prava različitim korisničkim grupama, razvoj usluga u zajednici, uvođenje kontrolnih mehanizama kao što su supervizija i licenciranje stručnih radnika i pružaoca usluga, razvoj hraniteljstva, a započeti su i procesi deinstitucionalizacije. Reforma je uključivala i prom</w:t>
      </w:r>
      <w:r w:rsidR="00573726">
        <w:rPr>
          <w:rFonts w:ascii="Times New Roman" w:eastAsiaTheme="minorEastAsia" w:hAnsi="Times New Roman" w:cs="Times New Roman"/>
          <w:sz w:val="23"/>
          <w:szCs w:val="23"/>
          <w:lang w:val="sr-Latn-CS"/>
        </w:rPr>
        <w:t>j</w:t>
      </w:r>
      <w:r w:rsidRPr="00573726">
        <w:rPr>
          <w:rFonts w:ascii="Times New Roman" w:eastAsiaTheme="minorEastAsia" w:hAnsi="Times New Roman" w:cs="Times New Roman"/>
          <w:sz w:val="23"/>
          <w:szCs w:val="23"/>
          <w:lang w:val="sr-Latn-CS"/>
        </w:rPr>
        <w:t>enu načina rada centara za socijalni rad i uvođenja metoda vođenja slučaja, ali i osnivanje Zavoda za socijalnu i dječiju zaštitu kao organa uprave nadležnog za obavljanje razvojnih, savjetodavnih, istraživačkih i drugih stručnih poslova u socijalnoj i dječijoj zaštiti.</w:t>
      </w:r>
    </w:p>
    <w:p w14:paraId="65F7860C" w14:textId="0CEA18E7" w:rsidR="00D41F63" w:rsidRPr="00573726" w:rsidRDefault="00D41F63" w:rsidP="00D41F63">
      <w:pPr>
        <w:spacing w:before="100" w:after="200" w:line="276" w:lineRule="auto"/>
        <w:jc w:val="both"/>
        <w:rPr>
          <w:rFonts w:ascii="Times New Roman" w:eastAsiaTheme="minorEastAsia" w:hAnsi="Times New Roman" w:cs="Times New Roman"/>
          <w:sz w:val="23"/>
          <w:szCs w:val="23"/>
          <w:lang w:val="sr-Latn-CS"/>
        </w:rPr>
      </w:pPr>
      <w:r w:rsidRPr="00573726">
        <w:rPr>
          <w:rFonts w:ascii="Times New Roman" w:eastAsiaTheme="minorEastAsia" w:hAnsi="Times New Roman" w:cs="Times New Roman"/>
          <w:sz w:val="23"/>
          <w:szCs w:val="23"/>
          <w:lang w:val="sr-Latn-CS"/>
        </w:rPr>
        <w:t xml:space="preserve">Krovni dokument koji reguliše rad sistema socijalne </w:t>
      </w:r>
      <w:r w:rsidR="00D3085B" w:rsidRPr="00573726">
        <w:rPr>
          <w:rFonts w:ascii="Times New Roman" w:eastAsiaTheme="minorEastAsia" w:hAnsi="Times New Roman" w:cs="Times New Roman"/>
          <w:sz w:val="23"/>
          <w:szCs w:val="23"/>
          <w:lang w:val="sr-Latn-CS"/>
        </w:rPr>
        <w:t xml:space="preserve">i dječije </w:t>
      </w:r>
      <w:r w:rsidRPr="00573726">
        <w:rPr>
          <w:rFonts w:ascii="Times New Roman" w:eastAsiaTheme="minorEastAsia" w:hAnsi="Times New Roman" w:cs="Times New Roman"/>
          <w:sz w:val="23"/>
          <w:szCs w:val="23"/>
          <w:lang w:val="sr-Latn-CS"/>
        </w:rPr>
        <w:t>zaštite, pored strateškog okvira, je Zakon o socijalnoj i dječijoj zaštiti</w:t>
      </w:r>
      <w:r w:rsidRPr="00573726">
        <w:rPr>
          <w:rFonts w:ascii="Times New Roman" w:eastAsiaTheme="minorEastAsia" w:hAnsi="Times New Roman" w:cs="Times New Roman"/>
          <w:sz w:val="23"/>
          <w:szCs w:val="23"/>
          <w:vertAlign w:val="superscript"/>
          <w:lang w:val="sr-Latn-CS"/>
        </w:rPr>
        <w:footnoteReference w:id="1"/>
      </w:r>
      <w:r w:rsidRPr="00573726">
        <w:rPr>
          <w:rFonts w:ascii="Times New Roman" w:eastAsiaTheme="minorEastAsia" w:hAnsi="Times New Roman" w:cs="Times New Roman"/>
          <w:sz w:val="23"/>
          <w:szCs w:val="23"/>
          <w:lang w:val="sr-Latn-CS"/>
        </w:rPr>
        <w:t xml:space="preserve">  koji je donet 2013.godine i do sada je imao više izmjena i dopuna. </w:t>
      </w:r>
    </w:p>
    <w:p w14:paraId="63DE68F4" w14:textId="31F86365" w:rsidR="00D41F63" w:rsidRPr="00573726" w:rsidRDefault="00D41F63" w:rsidP="00D41F63">
      <w:pPr>
        <w:spacing w:before="100" w:after="200" w:line="276" w:lineRule="auto"/>
        <w:jc w:val="both"/>
        <w:rPr>
          <w:rFonts w:ascii="Times New Roman" w:eastAsiaTheme="minorEastAsia" w:hAnsi="Times New Roman" w:cs="Times New Roman"/>
          <w:sz w:val="23"/>
          <w:szCs w:val="23"/>
          <w:lang w:val="sr-Latn-CS"/>
        </w:rPr>
      </w:pPr>
      <w:r w:rsidRPr="00573726">
        <w:rPr>
          <w:rFonts w:ascii="Times New Roman" w:eastAsiaTheme="minorEastAsia" w:hAnsi="Times New Roman" w:cs="Times New Roman"/>
          <w:sz w:val="23"/>
          <w:szCs w:val="23"/>
          <w:lang w:val="sr-Latn-CS"/>
        </w:rPr>
        <w:t xml:space="preserve">Analiza primjene Zakona o socijalnoj i dječijoj zaštiti je sprovedena  u saradnji sa Zavodom za socijalnu i dječiju zaštitu, koji je ujedno i naručilac.  Analiza je izrađena na osnovu  stavova relevantnih aktera sistema socijalne i dječije zaštite prvenstveno centrima za socijalni rad, ustanovama socijalne </w:t>
      </w:r>
      <w:r w:rsidR="00D3085B" w:rsidRPr="00573726">
        <w:rPr>
          <w:rFonts w:ascii="Times New Roman" w:eastAsiaTheme="minorEastAsia" w:hAnsi="Times New Roman" w:cs="Times New Roman"/>
          <w:sz w:val="23"/>
          <w:szCs w:val="23"/>
          <w:lang w:val="sr-Latn-CS"/>
        </w:rPr>
        <w:t xml:space="preserve">i dječije </w:t>
      </w:r>
      <w:r w:rsidRPr="00573726">
        <w:rPr>
          <w:rFonts w:ascii="Times New Roman" w:eastAsiaTheme="minorEastAsia" w:hAnsi="Times New Roman" w:cs="Times New Roman"/>
          <w:sz w:val="23"/>
          <w:szCs w:val="23"/>
          <w:lang w:val="sr-Latn-CS"/>
        </w:rPr>
        <w:t xml:space="preserve">zaštite, Zavoda za socijalnu i dječiju zaštitu, Ministarstva finansija i socijalnog staranja, civilnog sektora, Odjeljenja za inspekcijski nazor, Unicefa, UNDP-a.  </w:t>
      </w:r>
    </w:p>
    <w:p w14:paraId="666D3660" w14:textId="7E6BEBD7" w:rsidR="00D41F63" w:rsidRPr="00573726" w:rsidRDefault="00D41F63" w:rsidP="00D41F63">
      <w:pPr>
        <w:spacing w:before="100" w:after="200" w:line="276" w:lineRule="auto"/>
        <w:jc w:val="both"/>
        <w:rPr>
          <w:rFonts w:ascii="Times New Roman" w:eastAsiaTheme="minorEastAsia" w:hAnsi="Times New Roman" w:cs="Times New Roman"/>
          <w:sz w:val="23"/>
          <w:szCs w:val="23"/>
          <w:lang w:val="sr-Latn-CS"/>
        </w:rPr>
      </w:pPr>
      <w:r w:rsidRPr="00573726">
        <w:rPr>
          <w:rFonts w:ascii="Times New Roman" w:eastAsiaTheme="minorEastAsia" w:hAnsi="Times New Roman" w:cs="Times New Roman"/>
          <w:sz w:val="23"/>
          <w:szCs w:val="23"/>
          <w:lang w:val="sr-Latn-CS"/>
        </w:rPr>
        <w:t>Analiza je nastala iz potrebe da se mapiraju dosadašnja iskustva svih aktera sistema socijalne</w:t>
      </w:r>
      <w:r w:rsidR="00D3085B" w:rsidRPr="00573726">
        <w:rPr>
          <w:rFonts w:ascii="Times New Roman" w:eastAsiaTheme="minorEastAsia" w:hAnsi="Times New Roman" w:cs="Times New Roman"/>
          <w:sz w:val="23"/>
          <w:szCs w:val="23"/>
          <w:lang w:val="sr-Latn-CS"/>
        </w:rPr>
        <w:t xml:space="preserve"> i dječije</w:t>
      </w:r>
      <w:r w:rsidRPr="00573726">
        <w:rPr>
          <w:rFonts w:ascii="Times New Roman" w:eastAsiaTheme="minorEastAsia" w:hAnsi="Times New Roman" w:cs="Times New Roman"/>
          <w:sz w:val="23"/>
          <w:szCs w:val="23"/>
          <w:lang w:val="sr-Latn-CS"/>
        </w:rPr>
        <w:t xml:space="preserve"> zaštite u primjeni Zakona, kao i da se identifikuju glavne preprjeke u direktnom radu sa korisnicima sistema u ostvarivanju njihovih prava i zadovoljenju potreba. U fokusu nalaza, pored funkcionisanja sistema socijalne</w:t>
      </w:r>
      <w:r w:rsidR="00D3085B" w:rsidRPr="00573726">
        <w:rPr>
          <w:rFonts w:ascii="Times New Roman" w:eastAsiaTheme="minorEastAsia" w:hAnsi="Times New Roman" w:cs="Times New Roman"/>
          <w:sz w:val="23"/>
          <w:szCs w:val="23"/>
          <w:lang w:val="sr-Latn-CS"/>
        </w:rPr>
        <w:t xml:space="preserve"> i dječije</w:t>
      </w:r>
      <w:r w:rsidRPr="00573726">
        <w:rPr>
          <w:rFonts w:ascii="Times New Roman" w:eastAsiaTheme="minorEastAsia" w:hAnsi="Times New Roman" w:cs="Times New Roman"/>
          <w:sz w:val="23"/>
          <w:szCs w:val="23"/>
          <w:lang w:val="sr-Latn-CS"/>
        </w:rPr>
        <w:t xml:space="preserve"> zaštite, nalaze se i oblasti koje se odnose na direktno ostvarivanje prava korisnika socijalne</w:t>
      </w:r>
      <w:r w:rsidR="00D3085B" w:rsidRPr="00573726">
        <w:rPr>
          <w:rFonts w:ascii="Times New Roman" w:eastAsiaTheme="minorEastAsia" w:hAnsi="Times New Roman" w:cs="Times New Roman"/>
          <w:sz w:val="23"/>
          <w:szCs w:val="23"/>
          <w:lang w:val="sr-Latn-CS"/>
        </w:rPr>
        <w:t xml:space="preserve"> i dječije</w:t>
      </w:r>
      <w:r w:rsidRPr="00573726">
        <w:rPr>
          <w:rFonts w:ascii="Times New Roman" w:eastAsiaTheme="minorEastAsia" w:hAnsi="Times New Roman" w:cs="Times New Roman"/>
          <w:sz w:val="23"/>
          <w:szCs w:val="23"/>
          <w:lang w:val="sr-Latn-CS"/>
        </w:rPr>
        <w:t xml:space="preserve"> zaštite. Iz ovog razloga, pored učešća predstavnika različitih institucija i organizacija koje se bave socijalnom zaštitom, posebna pažnja je posvećena stavovima korisnika sistema. </w:t>
      </w:r>
    </w:p>
    <w:p w14:paraId="0D439BCF" w14:textId="1D392875" w:rsidR="00573726" w:rsidRPr="00573726" w:rsidRDefault="00573726" w:rsidP="00573726">
      <w:pPr>
        <w:jc w:val="both"/>
        <w:rPr>
          <w:rFonts w:ascii="Times New Roman" w:hAnsi="Times New Roman" w:cs="Times New Roman"/>
          <w:sz w:val="23"/>
          <w:szCs w:val="23"/>
        </w:rPr>
      </w:pPr>
      <w:r w:rsidRPr="00573726">
        <w:rPr>
          <w:rFonts w:ascii="Times New Roman" w:hAnsi="Times New Roman" w:cs="Times New Roman"/>
          <w:sz w:val="23"/>
          <w:szCs w:val="23"/>
        </w:rPr>
        <w:t xml:space="preserve">Osnovna svrha dokumenta je da pruži podršku unapređenju sistema socijalne i dječije zaštite Crne Gore i unapređenju kvaliteta pružanja usluga kroz pregled i analizu dokumenata o socijalnoj i dječijoj zaštiti i primene aktuelnog strateškog i zakonodavnog okvira, prikaz i analizu nalaza sa održanih konsultacija sa relevantnim akterima socijalne i dječije zaštite, kako bi se na osnovu različitih gledišta o aktuelnom stanju i procjeni potreba utvrdili ključni izazovi u primeni zakona i stvorio osnov za koncipiranje izmena i dopuna Zakona o socijalnoj i dječijoj zaštiti. </w:t>
      </w:r>
    </w:p>
    <w:p w14:paraId="56E880C3" w14:textId="6C393DC4" w:rsidR="00D41F63" w:rsidRPr="00573726" w:rsidRDefault="00D41F63" w:rsidP="00D41F63">
      <w:pPr>
        <w:spacing w:before="100" w:after="200" w:line="276" w:lineRule="auto"/>
        <w:jc w:val="both"/>
        <w:rPr>
          <w:rFonts w:ascii="Times New Roman" w:eastAsiaTheme="minorEastAsia" w:hAnsi="Times New Roman" w:cs="Times New Roman"/>
          <w:sz w:val="23"/>
          <w:szCs w:val="23"/>
          <w:lang w:val="sr-Latn-CS"/>
        </w:rPr>
      </w:pPr>
      <w:r w:rsidRPr="00573726">
        <w:rPr>
          <w:rFonts w:ascii="Times New Roman" w:eastAsiaTheme="minorEastAsia" w:hAnsi="Times New Roman" w:cs="Times New Roman"/>
          <w:sz w:val="23"/>
          <w:szCs w:val="23"/>
          <w:lang w:val="sr-Latn-CS"/>
        </w:rPr>
        <w:t xml:space="preserve">Rezultati analize treba da predstavljaju polaznu tačku na osnovu koje će donosioci odluka moći da razmatraju o potrebi za izmjenama zakonodavnog okvira u cilju poboljšanja funkcionisanja sistema socijalne </w:t>
      </w:r>
      <w:r w:rsidR="00D3085B" w:rsidRPr="00573726">
        <w:rPr>
          <w:rFonts w:ascii="Times New Roman" w:eastAsiaTheme="minorEastAsia" w:hAnsi="Times New Roman" w:cs="Times New Roman"/>
          <w:sz w:val="23"/>
          <w:szCs w:val="23"/>
          <w:lang w:val="sr-Latn-CS"/>
        </w:rPr>
        <w:t xml:space="preserve">i dječije </w:t>
      </w:r>
      <w:r w:rsidRPr="00573726">
        <w:rPr>
          <w:rFonts w:ascii="Times New Roman" w:eastAsiaTheme="minorEastAsia" w:hAnsi="Times New Roman" w:cs="Times New Roman"/>
          <w:sz w:val="23"/>
          <w:szCs w:val="23"/>
          <w:lang w:val="sr-Latn-CS"/>
        </w:rPr>
        <w:t xml:space="preserve">zaštite i unaprjeđenja pružanja usluga i ostvarivanja prava za korisnike sistema socijalne </w:t>
      </w:r>
      <w:r w:rsidR="00D3085B" w:rsidRPr="00573726">
        <w:rPr>
          <w:rFonts w:ascii="Times New Roman" w:eastAsiaTheme="minorEastAsia" w:hAnsi="Times New Roman" w:cs="Times New Roman"/>
          <w:sz w:val="23"/>
          <w:szCs w:val="23"/>
          <w:lang w:val="sr-Latn-CS"/>
        </w:rPr>
        <w:t xml:space="preserve">i dječije </w:t>
      </w:r>
      <w:r w:rsidRPr="00573726">
        <w:rPr>
          <w:rFonts w:ascii="Times New Roman" w:eastAsiaTheme="minorEastAsia" w:hAnsi="Times New Roman" w:cs="Times New Roman"/>
          <w:sz w:val="23"/>
          <w:szCs w:val="23"/>
          <w:lang w:val="sr-Latn-CS"/>
        </w:rPr>
        <w:t xml:space="preserve">zaštite. </w:t>
      </w:r>
    </w:p>
    <w:p w14:paraId="04705561" w14:textId="77777777" w:rsidR="00573726" w:rsidRPr="00573726" w:rsidRDefault="00573726" w:rsidP="00D41F63">
      <w:pPr>
        <w:spacing w:before="100" w:after="200" w:line="276" w:lineRule="auto"/>
        <w:jc w:val="both"/>
        <w:rPr>
          <w:rFonts w:ascii="Times New Roman" w:eastAsiaTheme="minorEastAsia" w:hAnsi="Times New Roman" w:cs="Times New Roman"/>
          <w:lang w:val="sr-Latn-CS"/>
        </w:rPr>
      </w:pPr>
    </w:p>
    <w:p w14:paraId="574F1303" w14:textId="035805C2" w:rsidR="006455C3" w:rsidRPr="006455C3" w:rsidRDefault="006455C3" w:rsidP="00D41F63">
      <w:pPr>
        <w:spacing w:before="100" w:after="200" w:line="276" w:lineRule="auto"/>
        <w:jc w:val="both"/>
        <w:rPr>
          <w:rFonts w:ascii="Times New Roman" w:eastAsiaTheme="minorEastAsia" w:hAnsi="Times New Roman" w:cs="Times New Roman"/>
          <w:b/>
          <w:bCs/>
          <w:sz w:val="28"/>
          <w:szCs w:val="28"/>
          <w:lang w:val="sr-Latn-CS"/>
        </w:rPr>
      </w:pPr>
      <w:r w:rsidRPr="006455C3">
        <w:rPr>
          <w:rFonts w:ascii="Times New Roman" w:eastAsiaTheme="minorEastAsia" w:hAnsi="Times New Roman" w:cs="Times New Roman"/>
          <w:b/>
          <w:bCs/>
          <w:sz w:val="28"/>
          <w:szCs w:val="28"/>
          <w:lang w:val="sr-Latn-CS"/>
        </w:rPr>
        <w:lastRenderedPageBreak/>
        <w:t xml:space="preserve">KONTEKST </w:t>
      </w:r>
    </w:p>
    <w:p w14:paraId="62E19F44" w14:textId="3A082E2E" w:rsidR="006455C3" w:rsidRDefault="00D520C8" w:rsidP="00D41F63">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Aktuelna</w:t>
      </w:r>
      <w:r w:rsidR="006455C3">
        <w:rPr>
          <w:rFonts w:ascii="Times New Roman" w:eastAsiaTheme="minorEastAsia" w:hAnsi="Times New Roman" w:cs="Times New Roman"/>
          <w:sz w:val="24"/>
          <w:szCs w:val="24"/>
          <w:lang w:val="sr-Latn-CS"/>
        </w:rPr>
        <w:t xml:space="preserve"> zdravstvena kriza koju je izazva</w:t>
      </w:r>
      <w:r w:rsidR="002F1840">
        <w:rPr>
          <w:rFonts w:ascii="Times New Roman" w:eastAsiaTheme="minorEastAsia" w:hAnsi="Times New Roman" w:cs="Times New Roman"/>
          <w:sz w:val="24"/>
          <w:szCs w:val="24"/>
          <w:lang w:val="sr-Latn-CS"/>
        </w:rPr>
        <w:t>na</w:t>
      </w:r>
      <w:r w:rsidR="006455C3">
        <w:rPr>
          <w:rFonts w:ascii="Times New Roman" w:eastAsiaTheme="minorEastAsia" w:hAnsi="Times New Roman" w:cs="Times New Roman"/>
          <w:sz w:val="24"/>
          <w:szCs w:val="24"/>
          <w:lang w:val="sr-Latn-CS"/>
        </w:rPr>
        <w:t xml:space="preserve"> epidemij</w:t>
      </w:r>
      <w:r w:rsidR="002F1840">
        <w:rPr>
          <w:rFonts w:ascii="Times New Roman" w:eastAsiaTheme="minorEastAsia" w:hAnsi="Times New Roman" w:cs="Times New Roman"/>
          <w:sz w:val="24"/>
          <w:szCs w:val="24"/>
          <w:lang w:val="sr-Latn-CS"/>
        </w:rPr>
        <w:t>om</w:t>
      </w:r>
      <w:r w:rsidR="006455C3">
        <w:rPr>
          <w:rFonts w:ascii="Times New Roman" w:eastAsiaTheme="minorEastAsia" w:hAnsi="Times New Roman" w:cs="Times New Roman"/>
          <w:sz w:val="24"/>
          <w:szCs w:val="24"/>
          <w:lang w:val="sr-Latn-CS"/>
        </w:rPr>
        <w:t xml:space="preserve"> SARS-cov-2 virusa,  pogodila </w:t>
      </w:r>
      <w:r w:rsidR="005B026F">
        <w:rPr>
          <w:rFonts w:ascii="Times New Roman" w:eastAsiaTheme="minorEastAsia" w:hAnsi="Times New Roman" w:cs="Times New Roman"/>
          <w:sz w:val="24"/>
          <w:szCs w:val="24"/>
          <w:lang w:val="sr-Latn-CS"/>
        </w:rPr>
        <w:t xml:space="preserve">je </w:t>
      </w:r>
      <w:r w:rsidR="006455C3">
        <w:rPr>
          <w:rFonts w:ascii="Times New Roman" w:eastAsiaTheme="minorEastAsia" w:hAnsi="Times New Roman" w:cs="Times New Roman"/>
          <w:sz w:val="24"/>
          <w:szCs w:val="24"/>
          <w:lang w:val="sr-Latn-CS"/>
        </w:rPr>
        <w:t>c</w:t>
      </w:r>
      <w:r>
        <w:rPr>
          <w:rFonts w:ascii="Times New Roman" w:eastAsiaTheme="minorEastAsia" w:hAnsi="Times New Roman" w:cs="Times New Roman"/>
          <w:sz w:val="24"/>
          <w:szCs w:val="24"/>
          <w:lang w:val="sr-Latn-CS"/>
        </w:rPr>
        <w:t>ijelu</w:t>
      </w:r>
      <w:r w:rsidR="006455C3">
        <w:rPr>
          <w:rFonts w:ascii="Times New Roman" w:eastAsiaTheme="minorEastAsia" w:hAnsi="Times New Roman" w:cs="Times New Roman"/>
          <w:sz w:val="24"/>
          <w:szCs w:val="24"/>
          <w:lang w:val="sr-Latn-CS"/>
        </w:rPr>
        <w:t xml:space="preserve"> planetu, uzrokovala </w:t>
      </w:r>
      <w:r w:rsidR="002F1840">
        <w:rPr>
          <w:rFonts w:ascii="Times New Roman" w:eastAsiaTheme="minorEastAsia" w:hAnsi="Times New Roman" w:cs="Times New Roman"/>
          <w:sz w:val="24"/>
          <w:szCs w:val="24"/>
          <w:lang w:val="sr-Latn-CS"/>
        </w:rPr>
        <w:t>je</w:t>
      </w:r>
      <w:r w:rsidR="006455C3">
        <w:rPr>
          <w:rFonts w:ascii="Times New Roman" w:eastAsiaTheme="minorEastAsia" w:hAnsi="Times New Roman" w:cs="Times New Roman"/>
          <w:sz w:val="24"/>
          <w:szCs w:val="24"/>
          <w:lang w:val="sr-Latn-CS"/>
        </w:rPr>
        <w:t xml:space="preserve"> i </w:t>
      </w:r>
      <w:r>
        <w:rPr>
          <w:rFonts w:ascii="Times New Roman" w:eastAsiaTheme="minorEastAsia" w:hAnsi="Times New Roman" w:cs="Times New Roman"/>
          <w:sz w:val="24"/>
          <w:szCs w:val="24"/>
          <w:lang w:val="sr-Latn-CS"/>
        </w:rPr>
        <w:t xml:space="preserve">krize na drugim poljima u funkcionisanju društva. Pored novih problema koje je donijela epidemija i koje </w:t>
      </w:r>
      <w:r w:rsidR="002F1840">
        <w:rPr>
          <w:rFonts w:ascii="Times New Roman" w:eastAsiaTheme="minorEastAsia" w:hAnsi="Times New Roman" w:cs="Times New Roman"/>
          <w:sz w:val="24"/>
          <w:szCs w:val="24"/>
          <w:lang w:val="sr-Latn-CS"/>
        </w:rPr>
        <w:t>zahtijevaju</w:t>
      </w:r>
      <w:r>
        <w:rPr>
          <w:rFonts w:ascii="Times New Roman" w:eastAsiaTheme="minorEastAsia" w:hAnsi="Times New Roman" w:cs="Times New Roman"/>
          <w:sz w:val="24"/>
          <w:szCs w:val="24"/>
          <w:lang w:val="sr-Latn-CS"/>
        </w:rPr>
        <w:t xml:space="preserve"> intenzivan odgovor države, raniji društveni izazovi u Crnoj Gori nisu nestali već su postali složeniji. Ti izazovi su prepoznati u siromaštvu, nezaposlenosti, rastućoj socijalnoj isključenosti, demografskoj strukturi stanovništva i velikoj društvenoj polarizaciji na svim nivoima</w:t>
      </w:r>
      <w:r w:rsidR="002F1840">
        <w:rPr>
          <w:rFonts w:ascii="Times New Roman" w:eastAsiaTheme="minorEastAsia" w:hAnsi="Times New Roman" w:cs="Times New Roman"/>
          <w:sz w:val="24"/>
          <w:szCs w:val="24"/>
          <w:lang w:val="sr-Latn-CS"/>
        </w:rPr>
        <w:t xml:space="preserve"> i zahtijevaju aktivnosti sistema socijalne zaštite.</w:t>
      </w:r>
    </w:p>
    <w:p w14:paraId="41AD3A1E" w14:textId="557ABA80" w:rsidR="00D520C8" w:rsidRDefault="00D520C8" w:rsidP="00D41F63">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U okviru reformskih procesa koji se sprovode u sistemu socijalne i dječije zaštite već </w:t>
      </w:r>
      <w:r w:rsidR="00B479D1">
        <w:rPr>
          <w:rFonts w:ascii="Times New Roman" w:eastAsiaTheme="minorEastAsia" w:hAnsi="Times New Roman" w:cs="Times New Roman"/>
          <w:sz w:val="24"/>
          <w:szCs w:val="24"/>
          <w:lang w:val="sr-Latn-CS"/>
        </w:rPr>
        <w:t xml:space="preserve">duže od jedne decenije, Crna Gora je pokušala da odgovori na brojne izazove koji su se pred njom stvarali. Socijalni problemi su se usložnjavali, javljali su se novi izazovi, a sistem socijalne i dječije zaštite je kroz različite projekte, prvenstveno kroz IPA2010 i IPA2014, jačao svoje kapacitete, usklađujući strateška dokumenta i zakonski okvir sa međunarodnim standardima i dokumentima. U okviru ovih projekata osnovan je Zavod za socijalnu i dječju zaštitu, sprovedena je reforma organizacije i rada centara za socijalni rad uvođenjem nove metodologije rada, </w:t>
      </w:r>
      <w:r w:rsidR="00172B69">
        <w:rPr>
          <w:rFonts w:ascii="Times New Roman" w:eastAsiaTheme="minorEastAsia" w:hAnsi="Times New Roman" w:cs="Times New Roman"/>
          <w:sz w:val="24"/>
          <w:szCs w:val="24"/>
          <w:lang w:val="sr-Latn-CS"/>
        </w:rPr>
        <w:t>aktivnosti su usmjerene ka procesima deinstitucionalizacije i razvoj usluga socijalne i dječije zaštite u zajednici i uvedena je standardizacija pružanja usluga socijalne zaštite, sve ovo je dopr</w:t>
      </w:r>
      <w:r w:rsidR="002F1840">
        <w:rPr>
          <w:rFonts w:ascii="Times New Roman" w:eastAsiaTheme="minorEastAsia" w:hAnsi="Times New Roman" w:cs="Times New Roman"/>
          <w:sz w:val="24"/>
          <w:szCs w:val="24"/>
          <w:lang w:val="sr-Latn-CS"/>
        </w:rPr>
        <w:t>in</w:t>
      </w:r>
      <w:r w:rsidR="00172B69">
        <w:rPr>
          <w:rFonts w:ascii="Times New Roman" w:eastAsiaTheme="minorEastAsia" w:hAnsi="Times New Roman" w:cs="Times New Roman"/>
          <w:sz w:val="24"/>
          <w:szCs w:val="24"/>
          <w:lang w:val="sr-Latn-CS"/>
        </w:rPr>
        <w:t xml:space="preserve">elo da se broj korisnika koji se nalazi u institucijama smanji, a da se broj pružaoca usluga u zajednici poveća. Uvedeni su kontrolni mehanizmi poput – licenciranja, akreditacije i supervizije. </w:t>
      </w:r>
    </w:p>
    <w:p w14:paraId="44AB97BF" w14:textId="0AD6E343" w:rsidR="00B73098" w:rsidRDefault="00172B69" w:rsidP="00D41F63">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Jedan od najznačajnijih ishoda jeste </w:t>
      </w:r>
      <w:r w:rsidR="00AE7C41">
        <w:rPr>
          <w:rFonts w:ascii="Times New Roman" w:eastAsiaTheme="minorEastAsia" w:hAnsi="Times New Roman" w:cs="Times New Roman"/>
          <w:sz w:val="24"/>
          <w:szCs w:val="24"/>
          <w:lang w:val="sr-Latn-CS"/>
        </w:rPr>
        <w:t>promjena</w:t>
      </w:r>
      <w:r>
        <w:rPr>
          <w:rFonts w:ascii="Times New Roman" w:eastAsiaTheme="minorEastAsia" w:hAnsi="Times New Roman" w:cs="Times New Roman"/>
          <w:sz w:val="24"/>
          <w:szCs w:val="24"/>
          <w:lang w:val="sr-Latn-CS"/>
        </w:rPr>
        <w:t xml:space="preserve"> organizacije centara za socijalni rad, kao osnovnih ustanova socijalne i dječije zaštite u Crnoj Gori. </w:t>
      </w:r>
      <w:r w:rsidR="00B73098">
        <w:rPr>
          <w:rFonts w:ascii="Times New Roman" w:eastAsiaTheme="minorEastAsia" w:hAnsi="Times New Roman" w:cs="Times New Roman"/>
          <w:sz w:val="24"/>
          <w:szCs w:val="24"/>
          <w:lang w:val="sr-Latn-CS"/>
        </w:rPr>
        <w:t xml:space="preserve">U skladu sa čl.113 Zakona o socijalnoj i dječijoj zaštiti, centre za socijalni rad osniva država, kao javnu ustanovu kojima su </w:t>
      </w:r>
      <w:r w:rsidR="00AE7C41">
        <w:rPr>
          <w:rFonts w:ascii="Times New Roman" w:eastAsiaTheme="minorEastAsia" w:hAnsi="Times New Roman" w:cs="Times New Roman"/>
          <w:sz w:val="24"/>
          <w:szCs w:val="24"/>
          <w:lang w:val="sr-Latn-CS"/>
        </w:rPr>
        <w:t>povjerena</w:t>
      </w:r>
      <w:r w:rsidR="00B73098">
        <w:rPr>
          <w:rFonts w:ascii="Times New Roman" w:eastAsiaTheme="minorEastAsia" w:hAnsi="Times New Roman" w:cs="Times New Roman"/>
          <w:sz w:val="24"/>
          <w:szCs w:val="24"/>
          <w:lang w:val="sr-Latn-CS"/>
        </w:rPr>
        <w:t xml:space="preserve"> javna ovlašćenja : procjene stanja, potreba, snaha i rizika korisnika i drugih lica značajnih za korisnika, procjenu staraoca, hranitelja i usvojioca, izradu i praćenje individualnih planova; rješava u prvom</w:t>
      </w:r>
      <w:r w:rsidR="00AE7C41">
        <w:rPr>
          <w:rFonts w:ascii="Times New Roman" w:eastAsiaTheme="minorEastAsia" w:hAnsi="Times New Roman" w:cs="Times New Roman"/>
          <w:sz w:val="24"/>
          <w:szCs w:val="24"/>
          <w:lang w:val="sr-Latn-CS"/>
        </w:rPr>
        <w:t xml:space="preserve"> stepenu o zahtjevima za ostvarivanje prava iz socijalne i dječije zaštite; preduzima mjere, pokreće sudske postupke i učestvuje u njima; vodi evidenciju o korisnicima i obavlja druge poslove u skladu sa zakonom. </w:t>
      </w:r>
    </w:p>
    <w:p w14:paraId="12312EE0" w14:textId="04008E5C" w:rsidR="00D520C8" w:rsidRDefault="001E75A1" w:rsidP="00D41F63">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Tokom 2018.godine izrađena je Analiza rada centara za socijalni rad, koja ukazuje da je Crna Gora uložila značajne napore i resusre kako bi unapr</w:t>
      </w:r>
      <w:r w:rsidR="002F1840">
        <w:rPr>
          <w:rFonts w:ascii="Times New Roman" w:eastAsiaTheme="minorEastAsia" w:hAnsi="Times New Roman" w:cs="Times New Roman"/>
          <w:sz w:val="24"/>
          <w:szCs w:val="24"/>
          <w:lang w:val="sr-Latn-CS"/>
        </w:rPr>
        <w:t>ij</w:t>
      </w:r>
      <w:r>
        <w:rPr>
          <w:rFonts w:ascii="Times New Roman" w:eastAsiaTheme="minorEastAsia" w:hAnsi="Times New Roman" w:cs="Times New Roman"/>
          <w:sz w:val="24"/>
          <w:szCs w:val="24"/>
          <w:lang w:val="sr-Latn-CS"/>
        </w:rPr>
        <w:t xml:space="preserve">edila rad centara za socijalni rad a korisnicima pružila usluge odgovarajućeg kvaliteta. Ova analiza upućuje da je u periodu od 2011.godine do 2018. godine broj stručnih radnika u centrima za socijalni rad povećan za 53%, da su osnovani novi centri, da su kroz postupke licenciranja </w:t>
      </w:r>
      <w:r w:rsidR="005B026F">
        <w:rPr>
          <w:rFonts w:ascii="Times New Roman" w:eastAsiaTheme="minorEastAsia" w:hAnsi="Times New Roman" w:cs="Times New Roman"/>
          <w:sz w:val="24"/>
          <w:szCs w:val="24"/>
          <w:lang w:val="sr-Latn-CS"/>
        </w:rPr>
        <w:t>uneredili</w:t>
      </w:r>
      <w:r>
        <w:rPr>
          <w:rFonts w:ascii="Times New Roman" w:eastAsiaTheme="minorEastAsia" w:hAnsi="Times New Roman" w:cs="Times New Roman"/>
          <w:sz w:val="24"/>
          <w:szCs w:val="24"/>
          <w:lang w:val="sr-Latn-CS"/>
        </w:rPr>
        <w:t xml:space="preserve"> kompetencije stručnih radnika, a donošenjem novog Zakona i </w:t>
      </w:r>
      <w:r w:rsidR="002F1840">
        <w:rPr>
          <w:rFonts w:ascii="Times New Roman" w:eastAsiaTheme="minorEastAsia" w:hAnsi="Times New Roman" w:cs="Times New Roman"/>
          <w:sz w:val="24"/>
          <w:szCs w:val="24"/>
          <w:lang w:val="sr-Latn-CS"/>
        </w:rPr>
        <w:t>podzakonskih</w:t>
      </w:r>
      <w:r>
        <w:rPr>
          <w:rFonts w:ascii="Times New Roman" w:eastAsiaTheme="minorEastAsia" w:hAnsi="Times New Roman" w:cs="Times New Roman"/>
          <w:sz w:val="24"/>
          <w:szCs w:val="24"/>
          <w:lang w:val="sr-Latn-CS"/>
        </w:rPr>
        <w:t xml:space="preserve"> </w:t>
      </w:r>
      <w:r w:rsidR="005B026F">
        <w:rPr>
          <w:rFonts w:ascii="Times New Roman" w:eastAsiaTheme="minorEastAsia" w:hAnsi="Times New Roman" w:cs="Times New Roman"/>
          <w:sz w:val="24"/>
          <w:szCs w:val="24"/>
          <w:lang w:val="sr-Latn-CS"/>
        </w:rPr>
        <w:t>akata</w:t>
      </w:r>
      <w:r>
        <w:rPr>
          <w:rFonts w:ascii="Times New Roman" w:eastAsiaTheme="minorEastAsia" w:hAnsi="Times New Roman" w:cs="Times New Roman"/>
          <w:sz w:val="24"/>
          <w:szCs w:val="24"/>
          <w:lang w:val="sr-Latn-CS"/>
        </w:rPr>
        <w:t xml:space="preserve"> uveli su nove metode rada – vođenje slučaja, superviziju, pristup korisniku je trebao da postane više individualizovan, participacija korisnika i njihova aktivnost na većem nivou, u fokus je došla zaštita ljudskih prava, pravo na izjavu volje, na život u </w:t>
      </w:r>
      <w:r w:rsidR="005B026F">
        <w:rPr>
          <w:rFonts w:ascii="Times New Roman" w:eastAsiaTheme="minorEastAsia" w:hAnsi="Times New Roman" w:cs="Times New Roman"/>
          <w:sz w:val="24"/>
          <w:szCs w:val="24"/>
          <w:lang w:val="sr-Latn-CS"/>
        </w:rPr>
        <w:lastRenderedPageBreak/>
        <w:t>najmanje</w:t>
      </w:r>
      <w:r>
        <w:rPr>
          <w:rFonts w:ascii="Times New Roman" w:eastAsiaTheme="minorEastAsia" w:hAnsi="Times New Roman" w:cs="Times New Roman"/>
          <w:sz w:val="24"/>
          <w:szCs w:val="24"/>
          <w:lang w:val="sr-Latn-CS"/>
        </w:rPr>
        <w:t xml:space="preserve"> restriktivnom okruženju – na život u zajednici, materijalna davanja su trebala da postanu dostupnija većem broju korisnika.</w:t>
      </w:r>
      <w:r w:rsidR="005B026F">
        <w:rPr>
          <w:rStyle w:val="FootnoteReference"/>
          <w:rFonts w:ascii="Times New Roman" w:eastAsiaTheme="minorEastAsia" w:hAnsi="Times New Roman" w:cs="Times New Roman"/>
          <w:sz w:val="24"/>
          <w:szCs w:val="24"/>
          <w:lang w:val="sr-Latn-CS"/>
        </w:rPr>
        <w:footnoteReference w:id="2"/>
      </w:r>
    </w:p>
    <w:p w14:paraId="24620B2F" w14:textId="69DD12BC" w:rsidR="00B51B11" w:rsidRPr="006455C3" w:rsidRDefault="00B51B11" w:rsidP="00D41F63">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I pored jasne </w:t>
      </w:r>
      <w:r w:rsidR="002B1BF6">
        <w:rPr>
          <w:rFonts w:ascii="Times New Roman" w:eastAsiaTheme="minorEastAsia" w:hAnsi="Times New Roman" w:cs="Times New Roman"/>
          <w:sz w:val="24"/>
          <w:szCs w:val="24"/>
          <w:lang w:val="sr-Latn-CS"/>
        </w:rPr>
        <w:t>namjere</w:t>
      </w:r>
      <w:r>
        <w:rPr>
          <w:rFonts w:ascii="Times New Roman" w:eastAsiaTheme="minorEastAsia" w:hAnsi="Times New Roman" w:cs="Times New Roman"/>
          <w:sz w:val="24"/>
          <w:szCs w:val="24"/>
          <w:lang w:val="sr-Latn-CS"/>
        </w:rPr>
        <w:t xml:space="preserve"> da se postigne što veća dostupnost usluga socijalne i dječije zaštite, kao i veća materijalna obezbjeđenost korisnika, čini se da reforma nije do kraja doprinela ovom cilju. Usluge socijalne i dječije zaštite se i dalje pružaju kada s</w:t>
      </w:r>
      <w:r w:rsidR="00B23989">
        <w:rPr>
          <w:rFonts w:ascii="Times New Roman" w:eastAsiaTheme="minorEastAsia" w:hAnsi="Times New Roman" w:cs="Times New Roman"/>
          <w:sz w:val="24"/>
          <w:szCs w:val="24"/>
          <w:lang w:val="sr-Latn-CS"/>
        </w:rPr>
        <w:t>e korisnici nalaze u velikom ili umjerenom riziku od ugroženosti zdravlja, bezbjednosti i blagostanja. I pored napora stručnih radnika, korisnici najčešće ne dobiju kompletnu uslugu, nastavljaju da budu socijalno izolovani, bez podrške i vrlo suženog mogućnosti izbora, sa malim šansama da se ravnopravno uključe u društvene tokove.</w:t>
      </w:r>
      <w:r w:rsidR="00B23989">
        <w:rPr>
          <w:rStyle w:val="FootnoteReference"/>
          <w:rFonts w:ascii="Times New Roman" w:eastAsiaTheme="minorEastAsia" w:hAnsi="Times New Roman" w:cs="Times New Roman"/>
          <w:sz w:val="24"/>
          <w:szCs w:val="24"/>
          <w:lang w:val="sr-Latn-CS"/>
        </w:rPr>
        <w:footnoteReference w:id="3"/>
      </w:r>
      <w:r w:rsidR="00B23989">
        <w:rPr>
          <w:rFonts w:ascii="Times New Roman" w:eastAsiaTheme="minorEastAsia" w:hAnsi="Times New Roman" w:cs="Times New Roman"/>
          <w:sz w:val="24"/>
          <w:szCs w:val="24"/>
          <w:lang w:val="sr-Latn-CS"/>
        </w:rPr>
        <w:t xml:space="preserve"> Analiza ukazuje na ključne razloge zbog čega je situacija ovakva, pored nedovoljnog broja stručnih radnika, </w:t>
      </w:r>
      <w:r w:rsidR="00426E61">
        <w:rPr>
          <w:rFonts w:ascii="Times New Roman" w:eastAsiaTheme="minorEastAsia" w:hAnsi="Times New Roman" w:cs="Times New Roman"/>
          <w:sz w:val="24"/>
          <w:szCs w:val="24"/>
          <w:lang w:val="sr-Latn-CS"/>
        </w:rPr>
        <w:t>centri</w:t>
      </w:r>
      <w:r w:rsidR="00B23989">
        <w:rPr>
          <w:rFonts w:ascii="Times New Roman" w:eastAsiaTheme="minorEastAsia" w:hAnsi="Times New Roman" w:cs="Times New Roman"/>
          <w:sz w:val="24"/>
          <w:szCs w:val="24"/>
          <w:lang w:val="sr-Latn-CS"/>
        </w:rPr>
        <w:t xml:space="preserve"> za socijalni rad nisu u mogućnosti da prepoznaju i preventivno </w:t>
      </w:r>
      <w:r w:rsidR="00426E61">
        <w:rPr>
          <w:rFonts w:ascii="Times New Roman" w:eastAsiaTheme="minorEastAsia" w:hAnsi="Times New Roman" w:cs="Times New Roman"/>
          <w:sz w:val="24"/>
          <w:szCs w:val="24"/>
          <w:lang w:val="sr-Latn-CS"/>
        </w:rPr>
        <w:t>djeluju</w:t>
      </w:r>
      <w:r w:rsidR="00B23989">
        <w:rPr>
          <w:rFonts w:ascii="Times New Roman" w:eastAsiaTheme="minorEastAsia" w:hAnsi="Times New Roman" w:cs="Times New Roman"/>
          <w:sz w:val="24"/>
          <w:szCs w:val="24"/>
          <w:lang w:val="sr-Latn-CS"/>
        </w:rPr>
        <w:t xml:space="preserve"> na različite potrebe korisnika</w:t>
      </w:r>
      <w:r w:rsidR="00426E61">
        <w:rPr>
          <w:rFonts w:ascii="Times New Roman" w:eastAsiaTheme="minorEastAsia" w:hAnsi="Times New Roman" w:cs="Times New Roman"/>
          <w:sz w:val="24"/>
          <w:szCs w:val="24"/>
          <w:lang w:val="sr-Latn-CS"/>
        </w:rPr>
        <w:t>: nijesu u odgovarajućoj mjeri prisutni u zajednici, nijesu definisani poslovi terenskih posjeta, obilaska terena kako bi se identifikovale djeca i porodice koji su u riziku, postoje brojni pojedinci i porodice do kojih socijalna i dječija zaštita ne dosežu, ne postoji međusektorska saradnja među različitim ustanovama i organizacijama u zajednici, pružaoci usluga nemaju razvijene kapacitete da prepoznaju osobe kojima je potrebna podršk</w:t>
      </w:r>
      <w:r w:rsidR="00064751">
        <w:rPr>
          <w:rFonts w:ascii="Times New Roman" w:eastAsiaTheme="minorEastAsia" w:hAnsi="Times New Roman" w:cs="Times New Roman"/>
          <w:sz w:val="24"/>
          <w:szCs w:val="24"/>
          <w:lang w:val="sr-Latn-CS"/>
        </w:rPr>
        <w:t>a</w:t>
      </w:r>
      <w:r w:rsidR="00426E61">
        <w:rPr>
          <w:rStyle w:val="FootnoteReference"/>
          <w:rFonts w:ascii="Times New Roman" w:eastAsiaTheme="minorEastAsia" w:hAnsi="Times New Roman" w:cs="Times New Roman"/>
          <w:sz w:val="24"/>
          <w:szCs w:val="24"/>
          <w:lang w:val="sr-Latn-CS"/>
        </w:rPr>
        <w:footnoteReference w:id="4"/>
      </w:r>
      <w:r w:rsidR="00426E61">
        <w:rPr>
          <w:rFonts w:ascii="Times New Roman" w:eastAsiaTheme="minorEastAsia" w:hAnsi="Times New Roman" w:cs="Times New Roman"/>
          <w:sz w:val="24"/>
          <w:szCs w:val="24"/>
          <w:lang w:val="sr-Latn-CS"/>
        </w:rPr>
        <w:t xml:space="preserve"> </w:t>
      </w:r>
    </w:p>
    <w:p w14:paraId="47858BDA" w14:textId="0F2C1433" w:rsidR="00BD6205" w:rsidRDefault="00BD6205" w:rsidP="00D41F63">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Mapa puta reforme sistema socijalne i dječije zaštite predstavlja svojevrsnu analizu aktuelnog stanja u kojem se sistem nalazi. Ona ukazuje da socijalna i dječija zaštita sa ovakvim pravnim okvirom ne idu ka cilju osposobljavanja korisnika za produktivan život i socijalnu integraciju, da nema sa sigurnošću predviđenih paketa usluga socijalne i dječije zaštite, da ne postoje smjernice za pružanje podrške ranjivim grupama (etničke grupe – Romi, Egipćani; migraniti, izbjegla lica) kao i da nema mehanizme da se suprotstavlja društvenim nejednakostima i diskriminaciji.</w:t>
      </w:r>
      <w:r w:rsidR="00F335C1">
        <w:rPr>
          <w:rStyle w:val="FootnoteReference"/>
          <w:rFonts w:ascii="Times New Roman" w:eastAsiaTheme="minorEastAsia" w:hAnsi="Times New Roman" w:cs="Times New Roman"/>
          <w:sz w:val="24"/>
          <w:szCs w:val="24"/>
          <w:lang w:val="sr-Latn-CS"/>
        </w:rPr>
        <w:footnoteReference w:id="5"/>
      </w:r>
      <w:r>
        <w:rPr>
          <w:rFonts w:ascii="Times New Roman" w:eastAsiaTheme="minorEastAsia" w:hAnsi="Times New Roman" w:cs="Times New Roman"/>
          <w:sz w:val="24"/>
          <w:szCs w:val="24"/>
          <w:lang w:val="sr-Latn-CS"/>
        </w:rPr>
        <w:t xml:space="preserve"> </w:t>
      </w:r>
    </w:p>
    <w:p w14:paraId="7737306F" w14:textId="0D3660A2" w:rsidR="00F335C1" w:rsidRDefault="00F335C1" w:rsidP="00D41F63">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Aktuelno, ovako postavljen sistem socijalne i dječije zaštite više je usmjeren ka „gašenju požara“ odnosno preduzimanju aktivnosti samo kada se jave problemi. To podrazumijeva da su programi i intervencije usmjerene samo na siromašne, koji imaju teškoća da ostvare prava na materijalna davanja usl</w:t>
      </w:r>
      <w:r w:rsidR="00FC2223">
        <w:rPr>
          <w:rFonts w:ascii="Times New Roman" w:eastAsiaTheme="minorEastAsia" w:hAnsi="Times New Roman" w:cs="Times New Roman"/>
          <w:sz w:val="24"/>
          <w:szCs w:val="24"/>
          <w:lang w:val="sr-Latn-CS"/>
        </w:rPr>
        <w:t>ij</w:t>
      </w:r>
      <w:r>
        <w:rPr>
          <w:rFonts w:ascii="Times New Roman" w:eastAsiaTheme="minorEastAsia" w:hAnsi="Times New Roman" w:cs="Times New Roman"/>
          <w:sz w:val="24"/>
          <w:szCs w:val="24"/>
          <w:lang w:val="sr-Latn-CS"/>
        </w:rPr>
        <w:t>ed komplikovanih procedura, dok s</w:t>
      </w:r>
      <w:r w:rsidR="00FC2223">
        <w:rPr>
          <w:rFonts w:ascii="Times New Roman" w:eastAsiaTheme="minorEastAsia" w:hAnsi="Times New Roman" w:cs="Times New Roman"/>
          <w:sz w:val="24"/>
          <w:szCs w:val="24"/>
          <w:lang w:val="sr-Latn-CS"/>
        </w:rPr>
        <w:t>u</w:t>
      </w:r>
      <w:r>
        <w:rPr>
          <w:rFonts w:ascii="Times New Roman" w:eastAsiaTheme="minorEastAsia" w:hAnsi="Times New Roman" w:cs="Times New Roman"/>
          <w:sz w:val="24"/>
          <w:szCs w:val="24"/>
          <w:lang w:val="sr-Latn-CS"/>
        </w:rPr>
        <w:t xml:space="preserve"> usluge, i pored početnog entuzijazma, razvoja i licenciranja, još </w:t>
      </w:r>
      <w:r w:rsidR="00FC2223">
        <w:rPr>
          <w:rFonts w:ascii="Times New Roman" w:eastAsiaTheme="minorEastAsia" w:hAnsi="Times New Roman" w:cs="Times New Roman"/>
          <w:sz w:val="24"/>
          <w:szCs w:val="24"/>
          <w:lang w:val="sr-Latn-CS"/>
        </w:rPr>
        <w:t xml:space="preserve">uvijek nisu dovoljno razvijene, ravnomjerno geografski raspoređene, nemaju dovoljan obuhvat korisnika i realno ne postoji pravi pluralizam pružaoca usluga niti je obezbeđeno njihovo stabilno finansiranje. </w:t>
      </w:r>
    </w:p>
    <w:p w14:paraId="59E4947B" w14:textId="68595EB5" w:rsidR="00FC2223" w:rsidRPr="00BD6205" w:rsidRDefault="00FC2223" w:rsidP="00D41F63">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Svi činioci sistema socijalne i dječije zaštite ulažu znatne napore kako bi kroz obavljanje svoje djelatnosti obezbjedili veću efikasnost u ostvarivanju prava iz oblasti socijalne i dječije zaštite. Za to je neophodno izvršiti redefinisanje Zakona o socijalnoj i dječijoj zaštiti, kao krovnog zakona. </w:t>
      </w:r>
    </w:p>
    <w:p w14:paraId="77D2DAF7" w14:textId="08F5D528" w:rsidR="00573726" w:rsidRPr="00D41F63" w:rsidRDefault="00D41F63" w:rsidP="00D41F63">
      <w:pPr>
        <w:spacing w:before="100" w:after="200" w:line="276" w:lineRule="auto"/>
        <w:jc w:val="both"/>
        <w:rPr>
          <w:rFonts w:ascii="Times New Roman" w:eastAsiaTheme="minorEastAsia" w:hAnsi="Times New Roman" w:cs="Times New Roman"/>
          <w:b/>
          <w:bCs/>
          <w:sz w:val="24"/>
          <w:szCs w:val="24"/>
          <w:lang w:val="sr-Latn-CS"/>
        </w:rPr>
      </w:pPr>
      <w:r w:rsidRPr="00D41F63">
        <w:rPr>
          <w:rFonts w:ascii="Times New Roman" w:eastAsiaTheme="minorEastAsia" w:hAnsi="Times New Roman" w:cs="Times New Roman"/>
          <w:b/>
          <w:bCs/>
          <w:sz w:val="24"/>
          <w:szCs w:val="24"/>
          <w:lang w:val="sr-Latn-CS"/>
        </w:rPr>
        <w:lastRenderedPageBreak/>
        <w:t xml:space="preserve">SVRHA I CILJEVI </w:t>
      </w:r>
    </w:p>
    <w:p w14:paraId="1C55C14E" w14:textId="30464C14" w:rsidR="00D41F63" w:rsidRP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ab/>
        <w:t xml:space="preserve">Osnovna svrha analize je da pruži podršku donosiocima odluka za mapiranje ključnih elemenata za izmjene i dopune Zakona o socijalnoj i dječijoj zaštiti, kroz analizu dosadašnje primjene Zakona, benefite koje je ovaj Zakon imao za korisnike, ali i preprjeke za ostvarivanje prava korisnika u punom obimu, nesmetano funkcionisanje sistema socijalne i dječije zaštite i jasno definisanje sistema kvaliteta usluga u socijalnoj i dječijoj zaštiti. Ona uključuje : </w:t>
      </w:r>
    </w:p>
    <w:p w14:paraId="20E59C03" w14:textId="31FF2A9A" w:rsidR="00D41F63" w:rsidRPr="00D41F63" w:rsidRDefault="00D41F63" w:rsidP="00D41F63">
      <w:pPr>
        <w:numPr>
          <w:ilvl w:val="0"/>
          <w:numId w:val="3"/>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Analizu dosadašnje primjene Zakona </w:t>
      </w:r>
    </w:p>
    <w:p w14:paraId="239EEE4B" w14:textId="332D3DC7" w:rsidR="00D41F63" w:rsidRPr="00D41F63" w:rsidRDefault="00D41F63" w:rsidP="00D41F63">
      <w:pPr>
        <w:numPr>
          <w:ilvl w:val="0"/>
          <w:numId w:val="3"/>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Analizu preprjeka u primjeni Zakona </w:t>
      </w:r>
    </w:p>
    <w:p w14:paraId="23286680" w14:textId="14B21600" w:rsidR="00D41F63" w:rsidRPr="00D41F63" w:rsidRDefault="00D41F63" w:rsidP="00D41F63">
      <w:pPr>
        <w:numPr>
          <w:ilvl w:val="0"/>
          <w:numId w:val="3"/>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Izradu preporuka za unaprjeđenje funkcionisanja sistema socijalne i dječije zaštite kroz izmjene i dopune Zakona o socijalnoj i dječijoj zaštiti </w:t>
      </w:r>
    </w:p>
    <w:p w14:paraId="5FF0F944" w14:textId="0EF6491C" w:rsidR="00D41F63" w:rsidRP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Kako bi se ovi ciljevi postigli, tokom analize bavili smo se posebnim cjelinama zakona : </w:t>
      </w:r>
    </w:p>
    <w:p w14:paraId="3A978B75" w14:textId="77777777" w:rsidR="00D41F63" w:rsidRPr="00D41F63" w:rsidRDefault="00D41F63" w:rsidP="00D41F63">
      <w:pPr>
        <w:numPr>
          <w:ilvl w:val="1"/>
          <w:numId w:val="4"/>
        </w:numPr>
        <w:spacing w:before="100" w:after="200" w:line="276" w:lineRule="auto"/>
        <w:contextualSpacing/>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Analiza osnovnih odredbi </w:t>
      </w:r>
    </w:p>
    <w:p w14:paraId="62CDD49A" w14:textId="77777777" w:rsidR="00D41F63" w:rsidRPr="00D41F63" w:rsidRDefault="00D41F63" w:rsidP="00D41F63">
      <w:pPr>
        <w:numPr>
          <w:ilvl w:val="1"/>
          <w:numId w:val="4"/>
        </w:numPr>
        <w:spacing w:before="100" w:after="200" w:line="276" w:lineRule="auto"/>
        <w:contextualSpacing/>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Analiza Osnovnih materijalnih davanja iz socijalne i dječije zaštite </w:t>
      </w:r>
    </w:p>
    <w:p w14:paraId="0D6214A1" w14:textId="77777777" w:rsidR="00D41F63" w:rsidRPr="00D41F63" w:rsidRDefault="00D41F63" w:rsidP="00D41F63">
      <w:pPr>
        <w:numPr>
          <w:ilvl w:val="1"/>
          <w:numId w:val="4"/>
        </w:numPr>
        <w:spacing w:before="100" w:after="200" w:line="276" w:lineRule="auto"/>
        <w:contextualSpacing/>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Analiza Osnovnih materijalnih davanja iz dječije zaštite </w:t>
      </w:r>
    </w:p>
    <w:p w14:paraId="06BE218F" w14:textId="39DEE7B9" w:rsidR="00D41F63" w:rsidRPr="00D41F63" w:rsidRDefault="00D41F63" w:rsidP="00D41F63">
      <w:pPr>
        <w:numPr>
          <w:ilvl w:val="1"/>
          <w:numId w:val="4"/>
        </w:numPr>
        <w:spacing w:before="100" w:after="200" w:line="276" w:lineRule="auto"/>
        <w:contextualSpacing/>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Usluge socijalne </w:t>
      </w:r>
      <w:r w:rsidR="00D3085B">
        <w:rPr>
          <w:rFonts w:ascii="Times New Roman" w:eastAsiaTheme="minorEastAsia" w:hAnsi="Times New Roman" w:cs="Times New Roman"/>
          <w:sz w:val="24"/>
          <w:szCs w:val="24"/>
          <w:lang w:val="sr-Latn-CS"/>
        </w:rPr>
        <w:t xml:space="preserve">i dječije </w:t>
      </w:r>
      <w:r w:rsidRPr="00D41F63">
        <w:rPr>
          <w:rFonts w:ascii="Times New Roman" w:eastAsiaTheme="minorEastAsia" w:hAnsi="Times New Roman" w:cs="Times New Roman"/>
          <w:sz w:val="24"/>
          <w:szCs w:val="24"/>
          <w:lang w:val="sr-Latn-CS"/>
        </w:rPr>
        <w:t xml:space="preserve">zaštite </w:t>
      </w:r>
    </w:p>
    <w:p w14:paraId="471A1FD9" w14:textId="78C93FAD" w:rsidR="00D41F63" w:rsidRPr="00D41F63" w:rsidRDefault="00D41F63" w:rsidP="00D41F63">
      <w:pPr>
        <w:numPr>
          <w:ilvl w:val="1"/>
          <w:numId w:val="4"/>
        </w:numPr>
        <w:spacing w:before="100" w:after="200" w:line="276" w:lineRule="auto"/>
        <w:contextualSpacing/>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Nadležnosti i postupak za ostvarivanje prava iz socijalne i dječije zaštite</w:t>
      </w:r>
    </w:p>
    <w:p w14:paraId="5044AAD0" w14:textId="77777777" w:rsidR="00D41F63" w:rsidRPr="00D41F63" w:rsidRDefault="00D41F63" w:rsidP="00D41F63">
      <w:pPr>
        <w:numPr>
          <w:ilvl w:val="1"/>
          <w:numId w:val="4"/>
        </w:numPr>
        <w:spacing w:before="100" w:after="200" w:line="276" w:lineRule="auto"/>
        <w:contextualSpacing/>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Ustanove socijalne i dječije zaštite /Javne ustanove socijalne i dječije zaštite </w:t>
      </w:r>
    </w:p>
    <w:p w14:paraId="7559C560" w14:textId="77777777" w:rsidR="00D41F63" w:rsidRPr="00D41F63" w:rsidRDefault="00D41F63" w:rsidP="00D41F63">
      <w:pPr>
        <w:numPr>
          <w:ilvl w:val="1"/>
          <w:numId w:val="4"/>
        </w:numPr>
        <w:spacing w:before="100" w:after="200" w:line="276" w:lineRule="auto"/>
        <w:contextualSpacing/>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Drugi oblik organizovanja pružaoca usluga </w:t>
      </w:r>
    </w:p>
    <w:p w14:paraId="0FF5EF96" w14:textId="77777777" w:rsidR="00D41F63" w:rsidRPr="00D41F63" w:rsidRDefault="00D41F63" w:rsidP="00D41F63">
      <w:pPr>
        <w:numPr>
          <w:ilvl w:val="1"/>
          <w:numId w:val="4"/>
        </w:numPr>
        <w:spacing w:before="100" w:after="200" w:line="276" w:lineRule="auto"/>
        <w:contextualSpacing/>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Zavod za socijalnu i dječiju zaštitu </w:t>
      </w:r>
    </w:p>
    <w:p w14:paraId="68F4FCC5" w14:textId="77777777" w:rsidR="00D41F63" w:rsidRPr="00D41F63" w:rsidRDefault="00D41F63" w:rsidP="00D41F63">
      <w:pPr>
        <w:numPr>
          <w:ilvl w:val="1"/>
          <w:numId w:val="4"/>
        </w:numPr>
        <w:spacing w:before="100" w:after="200" w:line="276" w:lineRule="auto"/>
        <w:contextualSpacing/>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Obavljanje poslova u socijalnoj i dječijoj zaštiti </w:t>
      </w:r>
    </w:p>
    <w:p w14:paraId="19920303" w14:textId="77777777" w:rsidR="00D41F63" w:rsidRPr="00D41F63" w:rsidRDefault="00D41F63" w:rsidP="00D41F63">
      <w:pPr>
        <w:numPr>
          <w:ilvl w:val="1"/>
          <w:numId w:val="4"/>
        </w:numPr>
        <w:spacing w:before="100" w:after="200" w:line="276" w:lineRule="auto"/>
        <w:contextualSpacing/>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Licence </w:t>
      </w:r>
    </w:p>
    <w:p w14:paraId="118A3DB8" w14:textId="77777777" w:rsidR="00D41F63" w:rsidRPr="00D41F63" w:rsidRDefault="00D41F63" w:rsidP="00D41F63">
      <w:pPr>
        <w:numPr>
          <w:ilvl w:val="1"/>
          <w:numId w:val="4"/>
        </w:numPr>
        <w:spacing w:before="100" w:after="200" w:line="276" w:lineRule="auto"/>
        <w:contextualSpacing/>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Akreditacija programa </w:t>
      </w:r>
    </w:p>
    <w:p w14:paraId="7F6E7516" w14:textId="77777777" w:rsidR="00D41F63" w:rsidRPr="00D41F63" w:rsidRDefault="00D41F63" w:rsidP="00D41F63">
      <w:pPr>
        <w:numPr>
          <w:ilvl w:val="1"/>
          <w:numId w:val="4"/>
        </w:numPr>
        <w:spacing w:before="100" w:after="200" w:line="276" w:lineRule="auto"/>
        <w:contextualSpacing/>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Evidencije i registri </w:t>
      </w:r>
    </w:p>
    <w:p w14:paraId="4B8EC481" w14:textId="77777777" w:rsidR="00D41F63" w:rsidRPr="00D41F63" w:rsidRDefault="00D41F63" w:rsidP="00D41F63">
      <w:pPr>
        <w:numPr>
          <w:ilvl w:val="1"/>
          <w:numId w:val="4"/>
        </w:numPr>
        <w:spacing w:before="100" w:after="200" w:line="276" w:lineRule="auto"/>
        <w:contextualSpacing/>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Finansiranje socijalne i dječije zaštite </w:t>
      </w:r>
    </w:p>
    <w:p w14:paraId="3F1557EA" w14:textId="77777777" w:rsidR="00D41F63" w:rsidRPr="00D41F63" w:rsidRDefault="00D41F63" w:rsidP="00D41F63">
      <w:pPr>
        <w:numPr>
          <w:ilvl w:val="1"/>
          <w:numId w:val="4"/>
        </w:numPr>
        <w:spacing w:before="100" w:after="200" w:line="276" w:lineRule="auto"/>
        <w:contextualSpacing/>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Nadzor </w:t>
      </w:r>
    </w:p>
    <w:p w14:paraId="30DA77B0" w14:textId="3231E959" w:rsidR="00D41F63" w:rsidRP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Za svaku od navedenih cjelina, ispitivala su se : </w:t>
      </w:r>
    </w:p>
    <w:p w14:paraId="482E5FF2" w14:textId="5A2B9268" w:rsidR="00D41F63" w:rsidRPr="00D41F63" w:rsidRDefault="00D41F63" w:rsidP="00D41F63">
      <w:pPr>
        <w:numPr>
          <w:ilvl w:val="0"/>
          <w:numId w:val="5"/>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Iskustva aktera o primjeni Zakona – da li je propis adekvatan? </w:t>
      </w:r>
    </w:p>
    <w:p w14:paraId="3623ABEB" w14:textId="5AEC0FFB" w:rsidR="00D41F63" w:rsidRPr="00D41F63" w:rsidRDefault="00D41F63" w:rsidP="00D41F63">
      <w:pPr>
        <w:numPr>
          <w:ilvl w:val="0"/>
          <w:numId w:val="5"/>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U kojoj m</w:t>
      </w:r>
      <w:r w:rsidR="00426E61">
        <w:rPr>
          <w:rFonts w:ascii="Times New Roman" w:eastAsiaTheme="minorEastAsia" w:hAnsi="Times New Roman" w:cs="Times New Roman"/>
          <w:sz w:val="24"/>
          <w:szCs w:val="24"/>
          <w:lang w:val="sr-Latn-CS"/>
        </w:rPr>
        <w:t>j</w:t>
      </w:r>
      <w:r w:rsidRPr="00D41F63">
        <w:rPr>
          <w:rFonts w:ascii="Times New Roman" w:eastAsiaTheme="minorEastAsia" w:hAnsi="Times New Roman" w:cs="Times New Roman"/>
          <w:sz w:val="24"/>
          <w:szCs w:val="24"/>
          <w:lang w:val="sr-Latn-CS"/>
        </w:rPr>
        <w:t xml:space="preserve">eri se postojeće odredbe primjenjuju? </w:t>
      </w:r>
    </w:p>
    <w:p w14:paraId="11872A85" w14:textId="482AC16A" w:rsidR="00D41F63" w:rsidRPr="00D41F63" w:rsidRDefault="00D41F63" w:rsidP="00D41F63">
      <w:pPr>
        <w:numPr>
          <w:ilvl w:val="0"/>
          <w:numId w:val="5"/>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Ključne preprjeke u primjeni propisa i njegova usaglašenost sa drugim propisima? </w:t>
      </w:r>
    </w:p>
    <w:p w14:paraId="0976E31F" w14:textId="2EE9D63A" w:rsidR="00D41F63" w:rsidRPr="00D41F63" w:rsidRDefault="00D41F63" w:rsidP="00D41F63">
      <w:pPr>
        <w:numPr>
          <w:ilvl w:val="0"/>
          <w:numId w:val="5"/>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Da li propis obezbjeđuje ostvarivanje prava korisnika i da li se njim postiže zadovoljavajući nivo kvaliteta usluga socijalne</w:t>
      </w:r>
      <w:r w:rsidR="00D3085B">
        <w:rPr>
          <w:rFonts w:ascii="Times New Roman" w:eastAsiaTheme="minorEastAsia" w:hAnsi="Times New Roman" w:cs="Times New Roman"/>
          <w:sz w:val="24"/>
          <w:szCs w:val="24"/>
          <w:lang w:val="sr-Latn-CS"/>
        </w:rPr>
        <w:t xml:space="preserve"> i dječije</w:t>
      </w:r>
      <w:r w:rsidRPr="00D41F63">
        <w:rPr>
          <w:rFonts w:ascii="Times New Roman" w:eastAsiaTheme="minorEastAsia" w:hAnsi="Times New Roman" w:cs="Times New Roman"/>
          <w:sz w:val="24"/>
          <w:szCs w:val="24"/>
          <w:lang w:val="sr-Latn-CS"/>
        </w:rPr>
        <w:t xml:space="preserve"> zaštite?</w:t>
      </w:r>
    </w:p>
    <w:p w14:paraId="30F3D595" w14:textId="55B5D8E3" w:rsidR="00D41F63" w:rsidRPr="00D41F63" w:rsidRDefault="00D41F63" w:rsidP="00D41F63">
      <w:pPr>
        <w:numPr>
          <w:ilvl w:val="0"/>
          <w:numId w:val="5"/>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Na koji način akteri vide mogućnost pomene? </w:t>
      </w:r>
    </w:p>
    <w:p w14:paraId="15558D3F" w14:textId="77777777" w:rsidR="00D41F63" w:rsidRPr="00D41F63" w:rsidRDefault="00D41F63" w:rsidP="00D41F63">
      <w:pPr>
        <w:spacing w:before="100" w:after="200" w:line="276" w:lineRule="auto"/>
        <w:ind w:left="720"/>
        <w:contextualSpacing/>
        <w:jc w:val="both"/>
        <w:rPr>
          <w:rFonts w:ascii="Times New Roman" w:eastAsiaTheme="minorEastAsia" w:hAnsi="Times New Roman" w:cs="Times New Roman"/>
          <w:sz w:val="24"/>
          <w:szCs w:val="24"/>
          <w:lang w:val="sr-Latn-CS"/>
        </w:rPr>
      </w:pPr>
    </w:p>
    <w:p w14:paraId="0E1874BE" w14:textId="25CD9579" w:rsidR="00D41F63" w:rsidRP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Direktan korisnik analize je Zavod za socijalnu i dječiju zaštitu/ Ministarstvo finansija i socijalnog staranja, koje će koristiti istraživanje kako bi se poboljšao i učinio efikasnim rad sistema socijalne i dječije zaštite kroz izradu nacrta pr</w:t>
      </w:r>
      <w:r w:rsidR="00426E61">
        <w:rPr>
          <w:rFonts w:ascii="Times New Roman" w:eastAsiaTheme="minorEastAsia" w:hAnsi="Times New Roman" w:cs="Times New Roman"/>
          <w:sz w:val="24"/>
          <w:szCs w:val="24"/>
          <w:lang w:val="sr-Latn-CS"/>
        </w:rPr>
        <w:t>ijed</w:t>
      </w:r>
      <w:r w:rsidRPr="00D41F63">
        <w:rPr>
          <w:rFonts w:ascii="Times New Roman" w:eastAsiaTheme="minorEastAsia" w:hAnsi="Times New Roman" w:cs="Times New Roman"/>
          <w:sz w:val="24"/>
          <w:szCs w:val="24"/>
          <w:lang w:val="sr-Latn-CS"/>
        </w:rPr>
        <w:t xml:space="preserve">loga izmjena i dopuna Zakona o socijalnoj i dječijoj zaštiti. Kako je krajnji cilj unaprjeđenje funkcionisanja sistema socijalne i dječije zaštite i podizanje </w:t>
      </w:r>
      <w:r w:rsidRPr="00D41F63">
        <w:rPr>
          <w:rFonts w:ascii="Times New Roman" w:eastAsiaTheme="minorEastAsia" w:hAnsi="Times New Roman" w:cs="Times New Roman"/>
          <w:sz w:val="24"/>
          <w:szCs w:val="24"/>
          <w:lang w:val="sr-Latn-CS"/>
        </w:rPr>
        <w:lastRenderedPageBreak/>
        <w:t xml:space="preserve">kvaliteta pruženih usluga, korisnici sistema socijalne i dječije zaštite se mogu posmatrati kao krajnji korisnici ove analize. </w:t>
      </w:r>
    </w:p>
    <w:p w14:paraId="5B43621B" w14:textId="77777777" w:rsidR="00D41F63" w:rsidRPr="00D41F63" w:rsidRDefault="00D41F63" w:rsidP="00D41F63">
      <w:pPr>
        <w:spacing w:before="100" w:after="200" w:line="276" w:lineRule="auto"/>
        <w:jc w:val="both"/>
        <w:rPr>
          <w:rFonts w:ascii="Times New Roman" w:eastAsiaTheme="minorEastAsia" w:hAnsi="Times New Roman" w:cs="Times New Roman"/>
          <w:b/>
          <w:bCs/>
          <w:sz w:val="24"/>
          <w:szCs w:val="24"/>
          <w:lang w:val="sr-Latn-CS"/>
        </w:rPr>
      </w:pPr>
      <w:r w:rsidRPr="00D41F63">
        <w:rPr>
          <w:rFonts w:ascii="Times New Roman" w:eastAsiaTheme="minorEastAsia" w:hAnsi="Times New Roman" w:cs="Times New Roman"/>
          <w:b/>
          <w:bCs/>
          <w:sz w:val="24"/>
          <w:szCs w:val="24"/>
          <w:lang w:val="sr-Latn-CS"/>
        </w:rPr>
        <w:t xml:space="preserve">METODOLOGIJA </w:t>
      </w:r>
    </w:p>
    <w:p w14:paraId="7A4075AD" w14:textId="182B08F2" w:rsidR="00D41F63" w:rsidRP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Za potrebe ove analize </w:t>
      </w:r>
      <w:r w:rsidR="00FC2223" w:rsidRPr="00D41F63">
        <w:rPr>
          <w:rFonts w:ascii="Times New Roman" w:eastAsiaTheme="minorEastAsia" w:hAnsi="Times New Roman" w:cs="Times New Roman"/>
          <w:sz w:val="24"/>
          <w:szCs w:val="24"/>
          <w:lang w:val="sr-Latn-CS"/>
        </w:rPr>
        <w:t>pri</w:t>
      </w:r>
      <w:r w:rsidR="00FC2223">
        <w:rPr>
          <w:rFonts w:ascii="Times New Roman" w:eastAsiaTheme="minorEastAsia" w:hAnsi="Times New Roman" w:cs="Times New Roman"/>
          <w:sz w:val="24"/>
          <w:szCs w:val="24"/>
          <w:lang w:val="sr-Latn-CS"/>
        </w:rPr>
        <w:t>mijenje</w:t>
      </w:r>
      <w:r w:rsidR="00FC2223" w:rsidRPr="00D41F63">
        <w:rPr>
          <w:rFonts w:ascii="Times New Roman" w:eastAsiaTheme="minorEastAsia" w:hAnsi="Times New Roman" w:cs="Times New Roman"/>
          <w:sz w:val="24"/>
          <w:szCs w:val="24"/>
          <w:lang w:val="sr-Latn-CS"/>
        </w:rPr>
        <w:t>na</w:t>
      </w:r>
      <w:r w:rsidRPr="00D41F63">
        <w:rPr>
          <w:rFonts w:ascii="Times New Roman" w:eastAsiaTheme="minorEastAsia" w:hAnsi="Times New Roman" w:cs="Times New Roman"/>
          <w:sz w:val="24"/>
          <w:szCs w:val="24"/>
          <w:lang w:val="sr-Latn-CS"/>
        </w:rPr>
        <w:t xml:space="preserve"> je kvalitativna metodologija, koja je uključivala desk analizu literature, pregleda dosadašnjih i aktuelnih analiza sistema socijalne i dječije zaštite, kao i kvalitativno istraživanje i to  kroz realizaciju fokus grupa sa različitim akterima sistema socijalne i dječije zaštite: donosiocima odluka, zaposlenima u centrima za socijalni rad, zaposlenima u ustanovama socijalne </w:t>
      </w:r>
      <w:r w:rsidR="00D3085B">
        <w:rPr>
          <w:rFonts w:ascii="Times New Roman" w:eastAsiaTheme="minorEastAsia" w:hAnsi="Times New Roman" w:cs="Times New Roman"/>
          <w:sz w:val="24"/>
          <w:szCs w:val="24"/>
          <w:lang w:val="sr-Latn-CS"/>
        </w:rPr>
        <w:t xml:space="preserve">i dječije </w:t>
      </w:r>
      <w:r w:rsidRPr="00D41F63">
        <w:rPr>
          <w:rFonts w:ascii="Times New Roman" w:eastAsiaTheme="minorEastAsia" w:hAnsi="Times New Roman" w:cs="Times New Roman"/>
          <w:sz w:val="24"/>
          <w:szCs w:val="24"/>
          <w:lang w:val="sr-Latn-CS"/>
        </w:rPr>
        <w:t xml:space="preserve">zaštite, Zavodu za socijalnu i dječiju zaštitu, pružaocima usluga, organizacijama civilnog društva, predstavnicima međunarodnih organizacija i korisnicima usluga. </w:t>
      </w:r>
    </w:p>
    <w:p w14:paraId="15EF6DC1" w14:textId="77777777" w:rsidR="00D41F63" w:rsidRP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U okviru kvalitativnog istraživanja realizovano je ukupno 16 fokus grupa i to sa sledećim predstavnicima : </w:t>
      </w:r>
    </w:p>
    <w:p w14:paraId="1D523AFD" w14:textId="77777777" w:rsidR="00D41F63" w:rsidRPr="00D41F63" w:rsidRDefault="00D41F63" w:rsidP="00D41F63">
      <w:pPr>
        <w:numPr>
          <w:ilvl w:val="0"/>
          <w:numId w:val="6"/>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Ministarstva finansija i socijalnog staranja</w:t>
      </w:r>
    </w:p>
    <w:p w14:paraId="76ADC663" w14:textId="77777777" w:rsidR="00D41F63" w:rsidRPr="00D41F63" w:rsidRDefault="00D41F63" w:rsidP="00D41F63">
      <w:pPr>
        <w:numPr>
          <w:ilvl w:val="0"/>
          <w:numId w:val="6"/>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Zajednica opština i gradova, </w:t>
      </w:r>
    </w:p>
    <w:p w14:paraId="03A0B2F0" w14:textId="77777777" w:rsidR="00D41F63" w:rsidRPr="00D41F63" w:rsidRDefault="00D41F63" w:rsidP="00D41F63">
      <w:pPr>
        <w:numPr>
          <w:ilvl w:val="0"/>
          <w:numId w:val="6"/>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Ombudsmana; </w:t>
      </w:r>
    </w:p>
    <w:p w14:paraId="46FD551D" w14:textId="77777777" w:rsidR="00D41F63" w:rsidRPr="00D41F63" w:rsidRDefault="00D41F63" w:rsidP="00D41F63">
      <w:pPr>
        <w:numPr>
          <w:ilvl w:val="0"/>
          <w:numId w:val="6"/>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Organizacijom Crvenog krsta Crne Gore, </w:t>
      </w:r>
    </w:p>
    <w:p w14:paraId="7FB70EA6" w14:textId="77777777" w:rsidR="00D41F63" w:rsidRPr="00D41F63" w:rsidRDefault="00D41F63" w:rsidP="00D41F63">
      <w:pPr>
        <w:numPr>
          <w:ilvl w:val="0"/>
          <w:numId w:val="6"/>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Odsjeka za inspekciju socijalne i dječije zaštite </w:t>
      </w:r>
    </w:p>
    <w:p w14:paraId="2CBA03B2" w14:textId="77777777" w:rsidR="00D41F63" w:rsidRPr="00D41F63" w:rsidRDefault="00D41F63" w:rsidP="00D41F63">
      <w:pPr>
        <w:numPr>
          <w:ilvl w:val="0"/>
          <w:numId w:val="6"/>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Zavoda za socijalnu i dječiju zaštitu </w:t>
      </w:r>
    </w:p>
    <w:p w14:paraId="772C9435" w14:textId="77777777" w:rsidR="00D41F63" w:rsidRPr="00D41F63" w:rsidRDefault="00D41F63" w:rsidP="00D41F63">
      <w:pPr>
        <w:numPr>
          <w:ilvl w:val="0"/>
          <w:numId w:val="6"/>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Centara za socijalni rad: </w:t>
      </w:r>
    </w:p>
    <w:p w14:paraId="043EBF93" w14:textId="77777777" w:rsidR="00D41F63" w:rsidRPr="00D41F63" w:rsidRDefault="00D41F63" w:rsidP="00D41F63">
      <w:pPr>
        <w:numPr>
          <w:ilvl w:val="1"/>
          <w:numId w:val="9"/>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Berane; </w:t>
      </w:r>
    </w:p>
    <w:p w14:paraId="764829DD" w14:textId="77777777" w:rsidR="00D41F63" w:rsidRPr="00D41F63" w:rsidRDefault="00D41F63" w:rsidP="00D41F63">
      <w:pPr>
        <w:numPr>
          <w:ilvl w:val="1"/>
          <w:numId w:val="9"/>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Nikšić; </w:t>
      </w:r>
    </w:p>
    <w:p w14:paraId="497AFDB8" w14:textId="77777777" w:rsidR="00D41F63" w:rsidRPr="00D41F63" w:rsidRDefault="00D41F63" w:rsidP="00D41F63">
      <w:pPr>
        <w:numPr>
          <w:ilvl w:val="1"/>
          <w:numId w:val="9"/>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Plav i Gusinje; </w:t>
      </w:r>
    </w:p>
    <w:p w14:paraId="0E644E31" w14:textId="77777777" w:rsidR="00D41F63" w:rsidRPr="00D41F63" w:rsidRDefault="00D41F63" w:rsidP="00D41F63">
      <w:pPr>
        <w:numPr>
          <w:ilvl w:val="1"/>
          <w:numId w:val="9"/>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Podgorica; </w:t>
      </w:r>
    </w:p>
    <w:p w14:paraId="3918792E" w14:textId="77777777" w:rsidR="00D41F63" w:rsidRPr="00D41F63" w:rsidRDefault="00D41F63" w:rsidP="00D41F63">
      <w:pPr>
        <w:numPr>
          <w:ilvl w:val="1"/>
          <w:numId w:val="9"/>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Mojkovac i Kolašin; </w:t>
      </w:r>
    </w:p>
    <w:p w14:paraId="7AEDA935" w14:textId="77777777" w:rsidR="00D41F63" w:rsidRPr="00D41F63" w:rsidRDefault="00D41F63" w:rsidP="00D41F63">
      <w:pPr>
        <w:numPr>
          <w:ilvl w:val="1"/>
          <w:numId w:val="9"/>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Danilovgrad, </w:t>
      </w:r>
    </w:p>
    <w:p w14:paraId="0A814BBF" w14:textId="77777777" w:rsidR="00D41F63" w:rsidRPr="00D41F63" w:rsidRDefault="00D41F63" w:rsidP="00D41F63">
      <w:pPr>
        <w:numPr>
          <w:ilvl w:val="1"/>
          <w:numId w:val="9"/>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Herceg Novi; </w:t>
      </w:r>
    </w:p>
    <w:p w14:paraId="1D438AAC" w14:textId="77777777" w:rsidR="00D41F63" w:rsidRPr="00D41F63" w:rsidRDefault="00D41F63" w:rsidP="00D41F63">
      <w:pPr>
        <w:numPr>
          <w:ilvl w:val="1"/>
          <w:numId w:val="9"/>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Rožaje; </w:t>
      </w:r>
    </w:p>
    <w:p w14:paraId="432BA95F" w14:textId="196143CE" w:rsidR="00D41F63" w:rsidRPr="00D41F63" w:rsidRDefault="00D41F63" w:rsidP="00D41F63">
      <w:pPr>
        <w:numPr>
          <w:ilvl w:val="1"/>
          <w:numId w:val="9"/>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Pljevlje i Žabljak; </w:t>
      </w:r>
    </w:p>
    <w:p w14:paraId="7D0D86E3" w14:textId="77777777" w:rsidR="00D41F63" w:rsidRPr="00D41F63" w:rsidRDefault="00D41F63" w:rsidP="00D41F63">
      <w:pPr>
        <w:numPr>
          <w:ilvl w:val="1"/>
          <w:numId w:val="9"/>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Bijelo Polje;</w:t>
      </w:r>
    </w:p>
    <w:p w14:paraId="0AFCA974" w14:textId="77777777" w:rsidR="00D41F63" w:rsidRPr="00D41F63" w:rsidRDefault="00D41F63" w:rsidP="00D41F63">
      <w:pPr>
        <w:numPr>
          <w:ilvl w:val="1"/>
          <w:numId w:val="9"/>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 Kotor, </w:t>
      </w:r>
    </w:p>
    <w:p w14:paraId="19FD8BB4" w14:textId="77777777" w:rsidR="00D41F63" w:rsidRPr="00D41F63" w:rsidRDefault="00D41F63" w:rsidP="00D41F63">
      <w:pPr>
        <w:numPr>
          <w:ilvl w:val="1"/>
          <w:numId w:val="9"/>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Tivat i Budva; </w:t>
      </w:r>
    </w:p>
    <w:p w14:paraId="2EE53396" w14:textId="77777777" w:rsidR="00D41F63" w:rsidRPr="00D41F63" w:rsidRDefault="00D41F63" w:rsidP="00D41F63">
      <w:pPr>
        <w:numPr>
          <w:ilvl w:val="1"/>
          <w:numId w:val="9"/>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Bar i Ulcinj</w:t>
      </w:r>
    </w:p>
    <w:p w14:paraId="29F8C800" w14:textId="77777777" w:rsidR="00D41F63" w:rsidRPr="00D41F63" w:rsidRDefault="00D41F63" w:rsidP="00D41F63">
      <w:pPr>
        <w:numPr>
          <w:ilvl w:val="0"/>
          <w:numId w:val="6"/>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ustanova socijalne i dječije zaštite kao i ustanovama za smeštaj odraslih i starih </w:t>
      </w:r>
    </w:p>
    <w:p w14:paraId="481D7EEB" w14:textId="160F434C" w:rsidR="00D41F63" w:rsidRPr="00D41F63" w:rsidRDefault="00D41F63" w:rsidP="00D41F63">
      <w:pPr>
        <w:numPr>
          <w:ilvl w:val="1"/>
          <w:numId w:val="6"/>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Dječiji dom „Mladost“ Bijela, </w:t>
      </w:r>
    </w:p>
    <w:p w14:paraId="2E9ACBD3" w14:textId="77777777" w:rsidR="00D41F63" w:rsidRPr="00D41F63" w:rsidRDefault="00D41F63" w:rsidP="00D41F63">
      <w:pPr>
        <w:numPr>
          <w:ilvl w:val="1"/>
          <w:numId w:val="6"/>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JU Centar“ Ljubović“ Podgorica, </w:t>
      </w:r>
    </w:p>
    <w:p w14:paraId="038A17F3" w14:textId="77777777" w:rsidR="00D41F63" w:rsidRPr="00D41F63" w:rsidRDefault="00D41F63" w:rsidP="00D41F63">
      <w:pPr>
        <w:numPr>
          <w:ilvl w:val="1"/>
          <w:numId w:val="6"/>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JU Dom starih „Grabovac“ Risan, </w:t>
      </w:r>
    </w:p>
    <w:p w14:paraId="63C584E4" w14:textId="77777777" w:rsidR="00D41F63" w:rsidRPr="00D41F63" w:rsidRDefault="00D41F63" w:rsidP="00D41F63">
      <w:pPr>
        <w:numPr>
          <w:ilvl w:val="1"/>
          <w:numId w:val="6"/>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JU Dom starih Bijelo Polje</w:t>
      </w:r>
    </w:p>
    <w:p w14:paraId="2B8800D6" w14:textId="77777777" w:rsidR="00D41F63" w:rsidRPr="00D41F63" w:rsidRDefault="00D41F63" w:rsidP="00D41F63">
      <w:pPr>
        <w:numPr>
          <w:ilvl w:val="1"/>
          <w:numId w:val="6"/>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lastRenderedPageBreak/>
        <w:t>JU za smještaj, rehabilitaciju i resocijalizaciju korisnika psihoaktivnih supstanci Podgorica</w:t>
      </w:r>
    </w:p>
    <w:p w14:paraId="1B94DBB3" w14:textId="3B0AFE52" w:rsidR="00D41F63" w:rsidRPr="00D41F63" w:rsidRDefault="00D41F63" w:rsidP="00D41F63">
      <w:pPr>
        <w:numPr>
          <w:ilvl w:val="0"/>
          <w:numId w:val="6"/>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Dnevnih centara : Tivat, Herceg Novi, </w:t>
      </w:r>
      <w:r w:rsidR="00426E61" w:rsidRPr="00FC2223">
        <w:rPr>
          <w:rFonts w:ascii="Times New Roman" w:eastAsiaTheme="minorEastAsia" w:hAnsi="Times New Roman" w:cs="Times New Roman"/>
          <w:sz w:val="24"/>
          <w:szCs w:val="24"/>
          <w:lang w:val="sr-Latn-CS"/>
        </w:rPr>
        <w:t>Podgorica</w:t>
      </w:r>
      <w:r w:rsidR="00426E61">
        <w:rPr>
          <w:rFonts w:ascii="Times New Roman" w:eastAsiaTheme="minorEastAsia" w:hAnsi="Times New Roman" w:cs="Times New Roman"/>
          <w:sz w:val="24"/>
          <w:szCs w:val="24"/>
          <w:lang w:val="sr-Latn-CS"/>
        </w:rPr>
        <w:t xml:space="preserve">, </w:t>
      </w:r>
      <w:r w:rsidRPr="00D41F63">
        <w:rPr>
          <w:rFonts w:ascii="Times New Roman" w:eastAsiaTheme="minorEastAsia" w:hAnsi="Times New Roman" w:cs="Times New Roman"/>
          <w:sz w:val="24"/>
          <w:szCs w:val="24"/>
          <w:lang w:val="sr-Latn-CS"/>
        </w:rPr>
        <w:t>Pljevlje i Budva</w:t>
      </w:r>
    </w:p>
    <w:p w14:paraId="38BD2038" w14:textId="77777777" w:rsidR="00D41F63" w:rsidRPr="00D41F63" w:rsidRDefault="00D41F63" w:rsidP="00D41F63">
      <w:pPr>
        <w:numPr>
          <w:ilvl w:val="0"/>
          <w:numId w:val="6"/>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Usluga koje pružaju podršku žrtvama nasilja u porodici </w:t>
      </w:r>
    </w:p>
    <w:p w14:paraId="4A89D50B" w14:textId="77777777" w:rsidR="00D41F63" w:rsidRPr="00D41F63" w:rsidRDefault="00D41F63" w:rsidP="00D41F63">
      <w:pPr>
        <w:numPr>
          <w:ilvl w:val="1"/>
          <w:numId w:val="12"/>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Sigurna ženska kuća, </w:t>
      </w:r>
    </w:p>
    <w:p w14:paraId="24BED287" w14:textId="77777777" w:rsidR="00D41F63" w:rsidRPr="00D41F63" w:rsidRDefault="00D41F63" w:rsidP="00D41F63">
      <w:pPr>
        <w:numPr>
          <w:ilvl w:val="1"/>
          <w:numId w:val="12"/>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SOS linija za žrtve nasilja</w:t>
      </w:r>
    </w:p>
    <w:p w14:paraId="479F3C1D" w14:textId="77777777" w:rsidR="00D41F63" w:rsidRPr="00D41F63" w:rsidRDefault="00D41F63" w:rsidP="00D41F63">
      <w:pPr>
        <w:numPr>
          <w:ilvl w:val="1"/>
          <w:numId w:val="12"/>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Centar za ženska prava </w:t>
      </w:r>
    </w:p>
    <w:p w14:paraId="42D211C8" w14:textId="77777777" w:rsidR="00D41F63" w:rsidRPr="00FC2223" w:rsidRDefault="00D41F63" w:rsidP="00D41F63">
      <w:pPr>
        <w:numPr>
          <w:ilvl w:val="1"/>
          <w:numId w:val="12"/>
        </w:numPr>
        <w:spacing w:before="100" w:after="200" w:line="276" w:lineRule="auto"/>
        <w:contextualSpacing/>
        <w:jc w:val="both"/>
        <w:rPr>
          <w:rFonts w:ascii="Times New Roman" w:eastAsiaTheme="minorEastAsia" w:hAnsi="Times New Roman" w:cs="Times New Roman"/>
          <w:sz w:val="24"/>
          <w:szCs w:val="24"/>
          <w:lang w:val="sr-Latn-CS"/>
        </w:rPr>
      </w:pPr>
      <w:r w:rsidRPr="00FC2223">
        <w:rPr>
          <w:rFonts w:ascii="Times New Roman" w:eastAsiaTheme="minorEastAsia" w:hAnsi="Times New Roman" w:cs="Times New Roman"/>
          <w:sz w:val="24"/>
          <w:szCs w:val="24"/>
          <w:lang w:val="sr-Latn-CS"/>
        </w:rPr>
        <w:t xml:space="preserve">Crnogorski ženski lobi </w:t>
      </w:r>
    </w:p>
    <w:p w14:paraId="1000F90E" w14:textId="472E56A5" w:rsidR="00D41F63" w:rsidRPr="00D41F63" w:rsidRDefault="00D41F63" w:rsidP="00D41F63">
      <w:pPr>
        <w:numPr>
          <w:ilvl w:val="0"/>
          <w:numId w:val="6"/>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Udruženja za zaštitu prava osoba sa invaliditetom i predstavnici nevladinih organizacija koje se bave pružanjem usluga socijalne</w:t>
      </w:r>
      <w:r w:rsidR="00D3085B">
        <w:rPr>
          <w:rFonts w:ascii="Times New Roman" w:eastAsiaTheme="minorEastAsia" w:hAnsi="Times New Roman" w:cs="Times New Roman"/>
          <w:sz w:val="24"/>
          <w:szCs w:val="24"/>
          <w:lang w:val="sr-Latn-CS"/>
        </w:rPr>
        <w:t xml:space="preserve"> i dječije</w:t>
      </w:r>
      <w:r w:rsidRPr="00D41F63">
        <w:rPr>
          <w:rFonts w:ascii="Times New Roman" w:eastAsiaTheme="minorEastAsia" w:hAnsi="Times New Roman" w:cs="Times New Roman"/>
          <w:sz w:val="24"/>
          <w:szCs w:val="24"/>
          <w:lang w:val="sr-Latn-CS"/>
        </w:rPr>
        <w:t xml:space="preserve"> zaštite u zajednici: </w:t>
      </w:r>
    </w:p>
    <w:p w14:paraId="105F47EF" w14:textId="77777777" w:rsidR="00D41F63" w:rsidRPr="00D41F63" w:rsidRDefault="00D41F63" w:rsidP="00D41F63">
      <w:pPr>
        <w:numPr>
          <w:ilvl w:val="1"/>
          <w:numId w:val="10"/>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„Zračak nade“, </w:t>
      </w:r>
    </w:p>
    <w:p w14:paraId="325757FE" w14:textId="77777777" w:rsidR="00D41F63" w:rsidRPr="00D41F63" w:rsidRDefault="00D41F63" w:rsidP="00D41F63">
      <w:pPr>
        <w:numPr>
          <w:ilvl w:val="1"/>
          <w:numId w:val="10"/>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Roditelji.me – Prvo roditeljski portal u Crnoj Gori</w:t>
      </w:r>
    </w:p>
    <w:p w14:paraId="5BD77FA4" w14:textId="77777777" w:rsidR="00D41F63" w:rsidRPr="00D41F63" w:rsidRDefault="00D41F63" w:rsidP="00D41F63">
      <w:pPr>
        <w:numPr>
          <w:ilvl w:val="1"/>
          <w:numId w:val="10"/>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UZDP (Udruženje za pomoć licima ometenim u psihofizičkom razvoju);</w:t>
      </w:r>
    </w:p>
    <w:p w14:paraId="7548A4A5" w14:textId="77777777" w:rsidR="00D41F63" w:rsidRPr="00D41F63" w:rsidRDefault="00D41F63" w:rsidP="00D41F63">
      <w:pPr>
        <w:numPr>
          <w:ilvl w:val="1"/>
          <w:numId w:val="10"/>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Nacionalna asocijacija roditelja dece i omladine sa smetnjama u razvoju, Podgorica; </w:t>
      </w:r>
    </w:p>
    <w:p w14:paraId="7EE1479F" w14:textId="77777777" w:rsidR="00D41F63" w:rsidRPr="00D41F63" w:rsidRDefault="00D41F63" w:rsidP="00D41F63">
      <w:pPr>
        <w:numPr>
          <w:ilvl w:val="1"/>
          <w:numId w:val="10"/>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Udruženje mladih sa hendikepom UMHCG </w:t>
      </w:r>
    </w:p>
    <w:p w14:paraId="23859E5E" w14:textId="77777777" w:rsidR="00D41F63" w:rsidRPr="00D41F63" w:rsidRDefault="00D41F63" w:rsidP="00D41F63">
      <w:pPr>
        <w:numPr>
          <w:ilvl w:val="1"/>
          <w:numId w:val="10"/>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„Pružite nam šansu“  (Udruženje roditelja, djece i omladine sa smetnjama u razvoju),</w:t>
      </w:r>
    </w:p>
    <w:p w14:paraId="58193C83" w14:textId="77777777" w:rsidR="00D41F63" w:rsidRPr="00D41F63" w:rsidRDefault="00D41F63" w:rsidP="00D41F63">
      <w:pPr>
        <w:numPr>
          <w:ilvl w:val="1"/>
          <w:numId w:val="10"/>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Defendologija Nikšić – Centar za bezbjedonosna, sociološka i kriminološka istraživanja Crne Gore</w:t>
      </w:r>
    </w:p>
    <w:p w14:paraId="5B33488D" w14:textId="77777777" w:rsidR="00D41F63" w:rsidRPr="00D41F63" w:rsidRDefault="00D41F63" w:rsidP="00D41F63">
      <w:pPr>
        <w:numPr>
          <w:ilvl w:val="1"/>
          <w:numId w:val="10"/>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Juventas</w:t>
      </w:r>
    </w:p>
    <w:p w14:paraId="597336B1" w14:textId="7C28B4C2" w:rsidR="00D41F63" w:rsidRPr="00D41F63" w:rsidRDefault="00D41F63" w:rsidP="00D41F63">
      <w:pPr>
        <w:numPr>
          <w:ilvl w:val="1"/>
          <w:numId w:val="10"/>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Centar za prava d</w:t>
      </w:r>
      <w:r w:rsidR="0065195A">
        <w:rPr>
          <w:rFonts w:ascii="Times New Roman" w:eastAsiaTheme="minorEastAsia" w:hAnsi="Times New Roman" w:cs="Times New Roman"/>
          <w:sz w:val="24"/>
          <w:szCs w:val="24"/>
          <w:lang w:val="sr-Latn-CS"/>
        </w:rPr>
        <w:t>j</w:t>
      </w:r>
      <w:r w:rsidRPr="00D41F63">
        <w:rPr>
          <w:rFonts w:ascii="Times New Roman" w:eastAsiaTheme="minorEastAsia" w:hAnsi="Times New Roman" w:cs="Times New Roman"/>
          <w:sz w:val="24"/>
          <w:szCs w:val="24"/>
          <w:lang w:val="sr-Latn-CS"/>
        </w:rPr>
        <w:t>eteta</w:t>
      </w:r>
    </w:p>
    <w:p w14:paraId="34060C9A" w14:textId="77777777" w:rsidR="00D41F63" w:rsidRPr="00D41F63" w:rsidRDefault="00D41F63" w:rsidP="00D41F63">
      <w:pPr>
        <w:numPr>
          <w:ilvl w:val="1"/>
          <w:numId w:val="10"/>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NARDOS</w:t>
      </w:r>
    </w:p>
    <w:p w14:paraId="671E43CA" w14:textId="77777777" w:rsidR="00D41F63" w:rsidRPr="00D41F63" w:rsidRDefault="00D41F63" w:rsidP="00D41F63">
      <w:pPr>
        <w:numPr>
          <w:ilvl w:val="1"/>
          <w:numId w:val="10"/>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Impuls</w:t>
      </w:r>
    </w:p>
    <w:p w14:paraId="0F1B800A" w14:textId="77777777" w:rsidR="00D41F63" w:rsidRPr="00D41F63" w:rsidRDefault="00D41F63" w:rsidP="00D41F63">
      <w:pPr>
        <w:numPr>
          <w:ilvl w:val="0"/>
          <w:numId w:val="6"/>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Međunarodnih organizacija  </w:t>
      </w:r>
    </w:p>
    <w:p w14:paraId="2D0BC970" w14:textId="77777777" w:rsidR="00D41F63" w:rsidRPr="00D41F63" w:rsidRDefault="00D41F63" w:rsidP="00D41F63">
      <w:pPr>
        <w:numPr>
          <w:ilvl w:val="1"/>
          <w:numId w:val="11"/>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UNICEF</w:t>
      </w:r>
    </w:p>
    <w:p w14:paraId="383BA44E" w14:textId="77777777" w:rsidR="00D41F63" w:rsidRPr="00D41F63" w:rsidRDefault="00D41F63" w:rsidP="00D41F63">
      <w:pPr>
        <w:numPr>
          <w:ilvl w:val="1"/>
          <w:numId w:val="11"/>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UNDP</w:t>
      </w:r>
    </w:p>
    <w:p w14:paraId="631B1D46" w14:textId="2D5E3846" w:rsidR="00D41F63" w:rsidRPr="00D41F63" w:rsidRDefault="00D41F63" w:rsidP="00D41F63">
      <w:pPr>
        <w:numPr>
          <w:ilvl w:val="0"/>
          <w:numId w:val="6"/>
        </w:numPr>
        <w:spacing w:before="100" w:after="200" w:line="276" w:lineRule="auto"/>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Dv</w:t>
      </w:r>
      <w:r>
        <w:rPr>
          <w:rFonts w:ascii="Times New Roman" w:eastAsiaTheme="minorEastAsia" w:hAnsi="Times New Roman" w:cs="Times New Roman"/>
          <w:sz w:val="24"/>
          <w:szCs w:val="24"/>
          <w:lang w:val="sr-Latn-CS"/>
        </w:rPr>
        <w:t>ij</w:t>
      </w:r>
      <w:r w:rsidRPr="00D41F63">
        <w:rPr>
          <w:rFonts w:ascii="Times New Roman" w:eastAsiaTheme="minorEastAsia" w:hAnsi="Times New Roman" w:cs="Times New Roman"/>
          <w:sz w:val="24"/>
          <w:szCs w:val="24"/>
          <w:lang w:val="sr-Latn-CS"/>
        </w:rPr>
        <w:t>e fokus grupe sa predstavnicima korisnika centara za socijalni rad iz kategorije odraslih i starih, kao i predstavnika djece korisnika (uz prethodnu pisanu saglasnost star</w:t>
      </w:r>
      <w:r w:rsidR="005B026F">
        <w:rPr>
          <w:rFonts w:ascii="Times New Roman" w:eastAsiaTheme="minorEastAsia" w:hAnsi="Times New Roman" w:cs="Times New Roman"/>
          <w:sz w:val="24"/>
          <w:szCs w:val="24"/>
          <w:lang w:val="sr-Latn-CS"/>
        </w:rPr>
        <w:t>aoca</w:t>
      </w:r>
      <w:r w:rsidRPr="00D41F63">
        <w:rPr>
          <w:rFonts w:ascii="Times New Roman" w:eastAsiaTheme="minorEastAsia" w:hAnsi="Times New Roman" w:cs="Times New Roman"/>
          <w:sz w:val="24"/>
          <w:szCs w:val="24"/>
          <w:lang w:val="sr-Latn-CS"/>
        </w:rPr>
        <w:t xml:space="preserve"> za učešće u fokus grupama) </w:t>
      </w:r>
    </w:p>
    <w:p w14:paraId="223EF793" w14:textId="056651A1" w:rsidR="00D41F63" w:rsidRP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Fokus grupe su realizovane u  periodu od maja – 20.jula 2021.godine. Za potrebe analize, </w:t>
      </w:r>
      <w:r w:rsidR="00E36CFF" w:rsidRPr="00D41F63">
        <w:rPr>
          <w:rFonts w:ascii="Times New Roman" w:eastAsiaTheme="minorEastAsia" w:hAnsi="Times New Roman" w:cs="Times New Roman"/>
          <w:sz w:val="24"/>
          <w:szCs w:val="24"/>
          <w:lang w:val="sr-Latn-CS"/>
        </w:rPr>
        <w:t>učesnici</w:t>
      </w:r>
      <w:r w:rsidRPr="00D41F63">
        <w:rPr>
          <w:rFonts w:ascii="Times New Roman" w:eastAsiaTheme="minorEastAsia" w:hAnsi="Times New Roman" w:cs="Times New Roman"/>
          <w:sz w:val="24"/>
          <w:szCs w:val="24"/>
          <w:lang w:val="sr-Latn-CS"/>
        </w:rPr>
        <w:t xml:space="preserve"> na fokus grupama su bili  predstavnici različitih institucija, nivoa vlasti, organizacija civilnog društva i dv</w:t>
      </w:r>
      <w:r>
        <w:rPr>
          <w:rFonts w:ascii="Times New Roman" w:eastAsiaTheme="minorEastAsia" w:hAnsi="Times New Roman" w:cs="Times New Roman"/>
          <w:sz w:val="24"/>
          <w:szCs w:val="24"/>
          <w:lang w:val="sr-Latn-CS"/>
        </w:rPr>
        <w:t>ij</w:t>
      </w:r>
      <w:r w:rsidRPr="00D41F63">
        <w:rPr>
          <w:rFonts w:ascii="Times New Roman" w:eastAsiaTheme="minorEastAsia" w:hAnsi="Times New Roman" w:cs="Times New Roman"/>
          <w:sz w:val="24"/>
          <w:szCs w:val="24"/>
          <w:lang w:val="sr-Latn-CS"/>
        </w:rPr>
        <w:t xml:space="preserve">e fokus  grupe sa predstavnicima korisnika – odraslih i starih i djece. Ovako široko koncipiran konsultativni proces trebao bi da doprinese sagledavanju stvarnih potreba za izmjenama i dopunama Zakona. </w:t>
      </w:r>
    </w:p>
    <w:p w14:paraId="64AC8084" w14:textId="331BC78F" w:rsidR="00D41F63" w:rsidRP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Učesnici na fokus grupama su izabrani u saradnji sa Zavodom za socijalnu i dječiju zaštitu, pri čemu smo se vodili kriterijumom o podjednakoj zastupljenošću najznačajnih aktera sistema socijalne i dječije zaštite, ali i teritorijalnoj ravnomjernoj zastupljenosti centara za socijalni rad i organizacija civilnog društva. </w:t>
      </w:r>
    </w:p>
    <w:p w14:paraId="48CB380C" w14:textId="5C499D75" w:rsidR="00D41F63" w:rsidRPr="00573726" w:rsidRDefault="00D41F63" w:rsidP="00573726">
      <w:pPr>
        <w:jc w:val="both"/>
        <w:rPr>
          <w:rFonts w:ascii="Times New Roman" w:hAnsi="Times New Roman" w:cs="Times New Roman"/>
          <w:sz w:val="24"/>
          <w:szCs w:val="24"/>
          <w:highlight w:val="yellow"/>
        </w:rPr>
      </w:pPr>
      <w:r w:rsidRPr="00D41F63">
        <w:rPr>
          <w:rFonts w:ascii="Times New Roman" w:eastAsiaTheme="minorEastAsia" w:hAnsi="Times New Roman" w:cs="Times New Roman"/>
          <w:sz w:val="24"/>
          <w:szCs w:val="24"/>
          <w:lang w:val="sr-Latn-CS"/>
        </w:rPr>
        <w:lastRenderedPageBreak/>
        <w:t xml:space="preserve">Desk analiza je rađena na osnovu </w:t>
      </w:r>
      <w:r w:rsidRPr="00D41F63">
        <w:rPr>
          <w:rFonts w:ascii="Times New Roman" w:eastAsia="Times New Roman" w:hAnsi="Times New Roman" w:cs="Times New Roman"/>
          <w:color w:val="101A0F"/>
          <w:sz w:val="24"/>
          <w:szCs w:val="24"/>
          <w:lang w:eastAsia="sr-Latn-RS"/>
        </w:rPr>
        <w:t>zvaničnih izveštaja, podataka relevantnih institucija, statističkih podataka, dosadašnjih analiza kao i svih propisi koji uređuju sistem socijalne i dječije zaštite u Crnoj Gori</w:t>
      </w:r>
      <w:r w:rsidRPr="00573726">
        <w:rPr>
          <w:rFonts w:ascii="Times New Roman" w:eastAsia="Times New Roman" w:hAnsi="Times New Roman" w:cs="Times New Roman"/>
          <w:color w:val="101A0F"/>
          <w:sz w:val="24"/>
          <w:szCs w:val="24"/>
          <w:lang w:eastAsia="sr-Latn-RS"/>
        </w:rPr>
        <w:t>.</w:t>
      </w:r>
      <w:r w:rsidR="00573726" w:rsidRPr="00573726">
        <w:rPr>
          <w:rFonts w:ascii="Times New Roman" w:hAnsi="Times New Roman" w:cs="Times New Roman"/>
          <w:sz w:val="24"/>
          <w:szCs w:val="24"/>
        </w:rPr>
        <w:t xml:space="preserve"> Prilikom analize korišćena je sekundarna građa, dobijena od strane zaposlenih u Zavodu za socijalnu i dječiju zaštitu, kao i dokumentacija koja je dostupna na zvaničnim internet stranicama Zavoda, Ministarstva, UNICEF-a, ustanova, opština. </w:t>
      </w:r>
    </w:p>
    <w:p w14:paraId="3731F402" w14:textId="3AD3D3A9" w:rsidR="00D41F63" w:rsidRPr="00D41F63" w:rsidRDefault="00D41F63" w:rsidP="00D41F63">
      <w:pPr>
        <w:spacing w:before="100" w:after="200" w:line="276" w:lineRule="auto"/>
        <w:jc w:val="both"/>
        <w:rPr>
          <w:rFonts w:ascii="Times New Roman" w:eastAsia="Times New Roman" w:hAnsi="Times New Roman" w:cs="Times New Roman"/>
          <w:color w:val="101A0F"/>
          <w:sz w:val="24"/>
          <w:szCs w:val="24"/>
          <w:lang w:eastAsia="sr-Latn-RS"/>
        </w:rPr>
      </w:pPr>
      <w:r w:rsidRPr="00D41F63">
        <w:rPr>
          <w:rFonts w:ascii="Times New Roman" w:eastAsia="Times New Roman" w:hAnsi="Times New Roman" w:cs="Times New Roman"/>
          <w:color w:val="101A0F"/>
          <w:sz w:val="24"/>
          <w:szCs w:val="24"/>
          <w:lang w:eastAsia="sr-Latn-RS"/>
        </w:rPr>
        <w:t xml:space="preserve">Ograničenja ove analize su teškoće u nedovoljnoj dostupnosti zvaničnih podataka, kao i ti što je u isto vreme rađeno nekoliko sličnih paralelnih analiza od strane različitih institucija. U toku prikupljanja podataka, došlo je </w:t>
      </w:r>
      <w:r>
        <w:rPr>
          <w:rFonts w:ascii="Times New Roman" w:eastAsia="Times New Roman" w:hAnsi="Times New Roman" w:cs="Times New Roman"/>
          <w:color w:val="101A0F"/>
          <w:sz w:val="24"/>
          <w:szCs w:val="24"/>
          <w:lang w:eastAsia="sr-Latn-RS"/>
        </w:rPr>
        <w:t xml:space="preserve">do još jedne </w:t>
      </w:r>
      <w:r w:rsidR="00FE5DEE">
        <w:rPr>
          <w:rFonts w:ascii="Times New Roman" w:eastAsia="Times New Roman" w:hAnsi="Times New Roman" w:cs="Times New Roman"/>
          <w:color w:val="101A0F"/>
          <w:sz w:val="24"/>
          <w:szCs w:val="24"/>
          <w:lang w:eastAsia="sr-Latn-RS"/>
        </w:rPr>
        <w:t>i</w:t>
      </w:r>
      <w:r w:rsidR="00FE5DEE" w:rsidRPr="00D41F63">
        <w:rPr>
          <w:rFonts w:ascii="Times New Roman" w:eastAsia="Times New Roman" w:hAnsi="Times New Roman" w:cs="Times New Roman"/>
          <w:color w:val="101A0F"/>
          <w:sz w:val="24"/>
          <w:szCs w:val="24"/>
          <w:lang w:eastAsia="sr-Latn-RS"/>
        </w:rPr>
        <w:t>zm</w:t>
      </w:r>
      <w:r w:rsidR="00FE5DEE">
        <w:rPr>
          <w:rFonts w:ascii="Times New Roman" w:eastAsia="Times New Roman" w:hAnsi="Times New Roman" w:cs="Times New Roman"/>
          <w:color w:val="101A0F"/>
          <w:sz w:val="24"/>
          <w:szCs w:val="24"/>
          <w:lang w:eastAsia="sr-Latn-RS"/>
        </w:rPr>
        <w:t>ene</w:t>
      </w:r>
      <w:r w:rsidRPr="00D41F63">
        <w:rPr>
          <w:rFonts w:ascii="Times New Roman" w:eastAsia="Times New Roman" w:hAnsi="Times New Roman" w:cs="Times New Roman"/>
          <w:color w:val="101A0F"/>
          <w:sz w:val="24"/>
          <w:szCs w:val="24"/>
          <w:lang w:eastAsia="sr-Latn-RS"/>
        </w:rPr>
        <w:t xml:space="preserve"> i dopun</w:t>
      </w:r>
      <w:r>
        <w:rPr>
          <w:rFonts w:ascii="Times New Roman" w:eastAsia="Times New Roman" w:hAnsi="Times New Roman" w:cs="Times New Roman"/>
          <w:color w:val="101A0F"/>
          <w:sz w:val="24"/>
          <w:szCs w:val="24"/>
          <w:lang w:eastAsia="sr-Latn-RS"/>
        </w:rPr>
        <w:t>e</w:t>
      </w:r>
      <w:r w:rsidRPr="00D41F63">
        <w:rPr>
          <w:rFonts w:ascii="Times New Roman" w:eastAsia="Times New Roman" w:hAnsi="Times New Roman" w:cs="Times New Roman"/>
          <w:color w:val="101A0F"/>
          <w:sz w:val="24"/>
          <w:szCs w:val="24"/>
          <w:lang w:eastAsia="sr-Latn-RS"/>
        </w:rPr>
        <w:t xml:space="preserve"> Zakona o socijalnoj i dječijoj zaštiti. U toku prikupljanja podataka, sve fokus grupe su se realizovale </w:t>
      </w:r>
      <w:r w:rsidRPr="00D41F63">
        <w:rPr>
          <w:rFonts w:ascii="Times New Roman" w:eastAsia="Times New Roman" w:hAnsi="Times New Roman" w:cs="Times New Roman"/>
          <w:i/>
          <w:iCs/>
          <w:color w:val="101A0F"/>
          <w:sz w:val="24"/>
          <w:szCs w:val="24"/>
          <w:lang w:eastAsia="sr-Latn-RS"/>
        </w:rPr>
        <w:t>on-line</w:t>
      </w:r>
      <w:r w:rsidRPr="00D41F63">
        <w:rPr>
          <w:rFonts w:ascii="Times New Roman" w:eastAsia="Times New Roman" w:hAnsi="Times New Roman" w:cs="Times New Roman"/>
          <w:color w:val="101A0F"/>
          <w:sz w:val="24"/>
          <w:szCs w:val="24"/>
          <w:lang w:eastAsia="sr-Latn-RS"/>
        </w:rPr>
        <w:t xml:space="preserve"> preko platforme ZOOM, usled </w:t>
      </w:r>
      <w:r w:rsidR="00FE5DEE" w:rsidRPr="00D41F63">
        <w:rPr>
          <w:rFonts w:ascii="Times New Roman" w:eastAsia="Times New Roman" w:hAnsi="Times New Roman" w:cs="Times New Roman"/>
          <w:color w:val="101A0F"/>
          <w:sz w:val="24"/>
          <w:szCs w:val="24"/>
          <w:lang w:eastAsia="sr-Latn-RS"/>
        </w:rPr>
        <w:t>nepovoljne</w:t>
      </w:r>
      <w:r w:rsidRPr="00D41F63">
        <w:rPr>
          <w:rFonts w:ascii="Times New Roman" w:eastAsia="Times New Roman" w:hAnsi="Times New Roman" w:cs="Times New Roman"/>
          <w:color w:val="101A0F"/>
          <w:sz w:val="24"/>
          <w:szCs w:val="24"/>
          <w:lang w:eastAsia="sr-Latn-RS"/>
        </w:rPr>
        <w:t xml:space="preserve"> epidemiološke situacije, što je donekle imalo posledice i po odgovore učesnika, neki su imali poteškoće sa internet konekcijom i sl. Takođe, i pored želje i potrebe da se čuje perspektiva korisnika, postoji mogućnost da su u uzorak ulazili samo korisnici koji nisu imali loša iskustva sa sistemom socijalne </w:t>
      </w:r>
      <w:r w:rsidR="00D3085B">
        <w:rPr>
          <w:rFonts w:ascii="Times New Roman" w:eastAsia="Times New Roman" w:hAnsi="Times New Roman" w:cs="Times New Roman"/>
          <w:color w:val="101A0F"/>
          <w:sz w:val="24"/>
          <w:szCs w:val="24"/>
          <w:lang w:eastAsia="sr-Latn-RS"/>
        </w:rPr>
        <w:t xml:space="preserve">i dječije </w:t>
      </w:r>
      <w:r w:rsidRPr="00D41F63">
        <w:rPr>
          <w:rFonts w:ascii="Times New Roman" w:eastAsia="Times New Roman" w:hAnsi="Times New Roman" w:cs="Times New Roman"/>
          <w:color w:val="101A0F"/>
          <w:sz w:val="24"/>
          <w:szCs w:val="24"/>
          <w:lang w:eastAsia="sr-Latn-RS"/>
        </w:rPr>
        <w:t xml:space="preserve">zaštite i izostalo je dosezanje do korisnika koji se nalaze smešteni u institucijama. </w:t>
      </w:r>
    </w:p>
    <w:p w14:paraId="126ACDCA" w14:textId="77777777" w:rsidR="00D41F63" w:rsidRPr="00D41F63" w:rsidRDefault="00D41F63" w:rsidP="00D41F63">
      <w:pPr>
        <w:spacing w:before="100" w:after="200" w:line="276" w:lineRule="auto"/>
        <w:jc w:val="both"/>
        <w:rPr>
          <w:rFonts w:ascii="Times New Roman" w:eastAsia="Times New Roman" w:hAnsi="Times New Roman" w:cs="Times New Roman"/>
          <w:color w:val="101A0F"/>
          <w:sz w:val="24"/>
          <w:szCs w:val="24"/>
          <w:lang w:eastAsia="sr-Latn-RS"/>
        </w:rPr>
      </w:pPr>
      <w:r w:rsidRPr="00D41F63">
        <w:rPr>
          <w:rFonts w:ascii="Times New Roman" w:eastAsia="Times New Roman" w:hAnsi="Times New Roman" w:cs="Times New Roman"/>
          <w:color w:val="101A0F"/>
          <w:sz w:val="24"/>
          <w:szCs w:val="24"/>
          <w:lang w:eastAsia="sr-Latn-RS"/>
        </w:rPr>
        <w:t xml:space="preserve">Radi obezbeđenja kvaliteta procesa, primeniće se participativna validizacija nalaza, na taj način da će se analiza proslediti učesnicima u procesu koji će još jednom imati priliku da daju svoje komentare na date nalaze. Analiza će biti predstavljena svim zainteresovanim stranama i partnerima, dok će nalazi i preporuke zahtevati odobrenje od strane resornog Ministarstva i Zavoda za socijalnu i dječiju zaštitu. </w:t>
      </w:r>
    </w:p>
    <w:p w14:paraId="266588CA" w14:textId="76FF1D8B" w:rsidR="00D41F63" w:rsidRDefault="00D41F63" w:rsidP="0065195A">
      <w:pPr>
        <w:shd w:val="clear" w:color="auto" w:fill="FFFFFF"/>
        <w:spacing w:before="120" w:after="150" w:line="276" w:lineRule="auto"/>
        <w:jc w:val="both"/>
        <w:rPr>
          <w:rFonts w:ascii="Times New Roman" w:eastAsia="Times New Roman" w:hAnsi="Times New Roman" w:cs="Times New Roman"/>
          <w:color w:val="101A0F"/>
          <w:sz w:val="24"/>
          <w:szCs w:val="24"/>
          <w:lang w:eastAsia="sr-Latn-RS"/>
        </w:rPr>
      </w:pPr>
      <w:r w:rsidRPr="00D41F63">
        <w:rPr>
          <w:rFonts w:ascii="Times New Roman" w:eastAsia="Times New Roman" w:hAnsi="Times New Roman" w:cs="Times New Roman"/>
          <w:color w:val="101A0F"/>
          <w:sz w:val="24"/>
          <w:szCs w:val="24"/>
          <w:lang w:eastAsia="sr-Latn-RS"/>
        </w:rPr>
        <w:t>Opredeljenje Crne Gore za evropske integracione procese, pored ekonomskog, političkog i društvenog razvoja zemlje, podrazumevali su i reformu sistema socijalne i dječije zaštite. Bilo je potrebno uskladiti stare vrednosti zaštite korisnika sa novim zahtevima za efikasnijom, ekonomičnijom i sveobuhvatnom zaštitom korisnika. Reforma sistema socijalne</w:t>
      </w:r>
      <w:r w:rsidR="00D3085B">
        <w:rPr>
          <w:rFonts w:ascii="Times New Roman" w:eastAsia="Times New Roman" w:hAnsi="Times New Roman" w:cs="Times New Roman"/>
          <w:color w:val="101A0F"/>
          <w:sz w:val="24"/>
          <w:szCs w:val="24"/>
          <w:lang w:eastAsia="sr-Latn-RS"/>
        </w:rPr>
        <w:t xml:space="preserve"> i dječije</w:t>
      </w:r>
      <w:r w:rsidRPr="00D41F63">
        <w:rPr>
          <w:rFonts w:ascii="Times New Roman" w:eastAsia="Times New Roman" w:hAnsi="Times New Roman" w:cs="Times New Roman"/>
          <w:color w:val="101A0F"/>
          <w:sz w:val="24"/>
          <w:szCs w:val="24"/>
          <w:lang w:eastAsia="sr-Latn-RS"/>
        </w:rPr>
        <w:t xml:space="preserve"> zaštite Crne gore je započela pre više od jedne decenije, donošenjem Strategije razvoja sistema socijalne i dječije zaštite u Crnoj Gori za period od 2008-2012.godine. Značajniji pomaci su nastali tek kada je doneta nova Strategija socijalne i dječije zaštite za period od 2013-2017.godine, koja je uvela reforme u sistemu rada centara za socijalni rad, u pogledu promene njihove organizacije rada, uvođenje standarda u radu, promena dosadašnje metodologije rada i uvođenje metode vođenja slučaja. Insistiralo se na razvoju usluga u zajednici prateći potrebe građana i građanki Crne Gore. </w:t>
      </w:r>
      <w:r w:rsidRPr="00D41F63">
        <w:rPr>
          <w:rFonts w:ascii="Times New Roman" w:eastAsia="Times New Roman" w:hAnsi="Times New Roman" w:cs="Times New Roman"/>
          <w:color w:val="101A0F"/>
          <w:sz w:val="24"/>
          <w:szCs w:val="24"/>
          <w:vertAlign w:val="superscript"/>
          <w:lang w:eastAsia="sr-Latn-RS"/>
        </w:rPr>
        <w:footnoteReference w:id="6"/>
      </w:r>
      <w:r w:rsidRPr="00D41F63">
        <w:rPr>
          <w:rFonts w:ascii="Times New Roman" w:eastAsia="Times New Roman" w:hAnsi="Times New Roman" w:cs="Times New Roman"/>
          <w:color w:val="101A0F"/>
          <w:sz w:val="24"/>
          <w:szCs w:val="24"/>
          <w:lang w:eastAsia="sr-Latn-RS"/>
        </w:rPr>
        <w:t xml:space="preserve"> Bilo je potrebno da se razvije sistem evidencije i dokumentacije, kao i da se radi na umrežavanju i povezivanju različitih aktera u cilju sveobuhvatnog i pravovremenog odgovora na potrebe korisnika. Akcenat je bio na kvalitetu usluga kroz standardizaciju, ali i jačanje profesionalnih kapaciteta. Nova Strategija razvoja sistema socijalne i dječije zaštite je usvojena 2017.godine, sa mandatom važenja 2018-2022.godine. U odnosu na ciljeve, nadovezuje se na prethodna strateška opredeljenja. </w:t>
      </w:r>
    </w:p>
    <w:p w14:paraId="341D432D" w14:textId="136D05AC" w:rsidR="004F46D9" w:rsidRPr="00D41F63" w:rsidRDefault="004F46D9" w:rsidP="0065195A">
      <w:pPr>
        <w:shd w:val="clear" w:color="auto" w:fill="FFFFFF"/>
        <w:spacing w:before="120" w:after="150" w:line="276" w:lineRule="auto"/>
        <w:jc w:val="both"/>
        <w:rPr>
          <w:rFonts w:ascii="Times New Roman" w:eastAsia="Times New Roman" w:hAnsi="Times New Roman" w:cs="Times New Roman"/>
          <w:color w:val="101A0F"/>
          <w:sz w:val="24"/>
          <w:szCs w:val="24"/>
          <w:lang w:eastAsia="sr-Latn-RS"/>
        </w:rPr>
      </w:pPr>
      <w:r>
        <w:rPr>
          <w:rFonts w:ascii="Times New Roman" w:eastAsia="Times New Roman" w:hAnsi="Times New Roman" w:cs="Times New Roman"/>
          <w:color w:val="101A0F"/>
          <w:sz w:val="24"/>
          <w:szCs w:val="24"/>
          <w:lang w:eastAsia="sr-Latn-RS"/>
        </w:rPr>
        <w:t xml:space="preserve">Podrška ovim procesima realizovana je kroz projekt „Reforma sistema socijalne i dječije zaštite: Jačanje socijalne inkluzije“ koji je sprovodilo resorno Ministarstvo, uz podršku UNICEF-a i </w:t>
      </w:r>
      <w:r>
        <w:rPr>
          <w:rFonts w:ascii="Times New Roman" w:eastAsia="Times New Roman" w:hAnsi="Times New Roman" w:cs="Times New Roman"/>
          <w:color w:val="101A0F"/>
          <w:sz w:val="24"/>
          <w:szCs w:val="24"/>
          <w:lang w:eastAsia="sr-Latn-RS"/>
        </w:rPr>
        <w:lastRenderedPageBreak/>
        <w:t xml:space="preserve">UNDP-a i EU, u periodu od 2010-2017.godine. U okviru ovog projekta doneta su ključna dokumenta za sistem socijalne i dječije zaštite – novi Zakon o socijalnoj i dječijoj zaštiti i podzakonski akti, izvršena je reforma rada centara za socijalni rad, </w:t>
      </w:r>
      <w:r w:rsidR="00AE67C3">
        <w:rPr>
          <w:rFonts w:ascii="Times New Roman" w:eastAsia="Times New Roman" w:hAnsi="Times New Roman" w:cs="Times New Roman"/>
          <w:color w:val="101A0F"/>
          <w:sz w:val="24"/>
          <w:szCs w:val="24"/>
          <w:lang w:eastAsia="sr-Latn-RS"/>
        </w:rPr>
        <w:t>osnovan je Zavod za socijalnu i dječiju zaštitu, započeti su procesi deinstitucionalizacije, započeto je uspostavljanje usluga socijalne i dječije zaštite u zajednici, pružena je podrška lokalnim samoupravama u izgradnji lokalnih planova razvoja socijalne i dječije zaštite i sl.</w:t>
      </w:r>
    </w:p>
    <w:p w14:paraId="203D6F06" w14:textId="7CF23F33" w:rsidR="00D41F63" w:rsidRDefault="00D41F63" w:rsidP="0065195A">
      <w:pPr>
        <w:shd w:val="clear" w:color="auto" w:fill="FFFFFF"/>
        <w:spacing w:before="120" w:after="150" w:line="276" w:lineRule="auto"/>
        <w:jc w:val="both"/>
        <w:rPr>
          <w:rFonts w:ascii="Times New Roman" w:eastAsia="Times New Roman" w:hAnsi="Times New Roman" w:cs="Times New Roman"/>
          <w:color w:val="101A0F"/>
          <w:sz w:val="24"/>
          <w:szCs w:val="24"/>
          <w:lang w:eastAsia="sr-Latn-RS"/>
        </w:rPr>
      </w:pPr>
      <w:r w:rsidRPr="00D41F63">
        <w:rPr>
          <w:rFonts w:ascii="Times New Roman" w:eastAsia="Times New Roman" w:hAnsi="Times New Roman" w:cs="Times New Roman"/>
          <w:color w:val="101A0F"/>
          <w:sz w:val="24"/>
          <w:szCs w:val="24"/>
          <w:lang w:eastAsia="sr-Latn-RS"/>
        </w:rPr>
        <w:t>U okviru reforme sistema socijalne</w:t>
      </w:r>
      <w:r w:rsidR="00D3085B">
        <w:rPr>
          <w:rFonts w:ascii="Times New Roman" w:eastAsia="Times New Roman" w:hAnsi="Times New Roman" w:cs="Times New Roman"/>
          <w:color w:val="101A0F"/>
          <w:sz w:val="24"/>
          <w:szCs w:val="24"/>
          <w:lang w:eastAsia="sr-Latn-RS"/>
        </w:rPr>
        <w:t xml:space="preserve"> i dječije </w:t>
      </w:r>
      <w:r w:rsidRPr="00D41F63">
        <w:rPr>
          <w:rFonts w:ascii="Times New Roman" w:eastAsia="Times New Roman" w:hAnsi="Times New Roman" w:cs="Times New Roman"/>
          <w:color w:val="101A0F"/>
          <w:sz w:val="24"/>
          <w:szCs w:val="24"/>
          <w:lang w:eastAsia="sr-Latn-RS"/>
        </w:rPr>
        <w:t xml:space="preserve">zaštite, realizovan je i projekt finansiran od strane Evropske </w:t>
      </w:r>
      <w:r w:rsidR="00524379" w:rsidRPr="00D41F63">
        <w:rPr>
          <w:rFonts w:ascii="Times New Roman" w:eastAsia="Times New Roman" w:hAnsi="Times New Roman" w:cs="Times New Roman"/>
          <w:color w:val="101A0F"/>
          <w:sz w:val="24"/>
          <w:szCs w:val="24"/>
          <w:lang w:eastAsia="sr-Latn-RS"/>
        </w:rPr>
        <w:t>unije</w:t>
      </w:r>
      <w:r w:rsidRPr="00D41F63">
        <w:rPr>
          <w:rFonts w:ascii="Times New Roman" w:eastAsia="Times New Roman" w:hAnsi="Times New Roman" w:cs="Times New Roman"/>
          <w:color w:val="101A0F"/>
          <w:sz w:val="24"/>
          <w:szCs w:val="24"/>
          <w:lang w:eastAsia="sr-Latn-RS"/>
        </w:rPr>
        <w:t xml:space="preserve"> „Socijalni karton – ISSS ( 2012-2014.). Rezultati ovog projekta su doprineli jačanju infrastrukture, opremljenosti ali i obezbeđivanje stručne podrške za definisanje pravnog okvira za razmenu informacija među različitim institucijama. </w:t>
      </w:r>
    </w:p>
    <w:p w14:paraId="746F94EA" w14:textId="77777777" w:rsidR="005209B1" w:rsidRPr="00D41F63" w:rsidRDefault="005209B1" w:rsidP="0065195A">
      <w:pPr>
        <w:shd w:val="clear" w:color="auto" w:fill="FFFFFF"/>
        <w:spacing w:before="120" w:after="150" w:line="276" w:lineRule="auto"/>
        <w:jc w:val="both"/>
        <w:rPr>
          <w:rFonts w:ascii="Times New Roman" w:eastAsia="Times New Roman" w:hAnsi="Times New Roman" w:cs="Times New Roman"/>
          <w:color w:val="101A0F"/>
          <w:sz w:val="24"/>
          <w:szCs w:val="24"/>
          <w:lang w:eastAsia="sr-Latn-RS"/>
        </w:rPr>
      </w:pPr>
    </w:p>
    <w:p w14:paraId="6FD8F126" w14:textId="77777777" w:rsidR="00D41F63" w:rsidRPr="00D41F63" w:rsidRDefault="00D41F63" w:rsidP="00D41F63">
      <w:pPr>
        <w:spacing w:before="100" w:after="200" w:line="276" w:lineRule="auto"/>
        <w:ind w:left="720"/>
        <w:contextualSpacing/>
        <w:rPr>
          <w:rFonts w:eastAsiaTheme="minorEastAsia"/>
          <w:b/>
          <w:bCs/>
          <w:i/>
          <w:iCs/>
          <w:sz w:val="20"/>
          <w:szCs w:val="20"/>
        </w:rPr>
      </w:pPr>
    </w:p>
    <w:p w14:paraId="70A832F1" w14:textId="587F4C3C" w:rsidR="00D41F63" w:rsidRPr="005209B1" w:rsidRDefault="00D41F63" w:rsidP="00D41F63">
      <w:pPr>
        <w:shd w:val="clear" w:color="auto" w:fill="FFFFFF"/>
        <w:spacing w:before="120" w:after="150" w:line="240" w:lineRule="auto"/>
        <w:jc w:val="both"/>
        <w:rPr>
          <w:rFonts w:ascii="Times New Roman" w:eastAsia="Times New Roman" w:hAnsi="Times New Roman" w:cs="Times New Roman"/>
          <w:b/>
          <w:bCs/>
          <w:color w:val="101A0F"/>
          <w:sz w:val="28"/>
          <w:szCs w:val="28"/>
          <w:lang w:eastAsia="sr-Latn-RS"/>
        </w:rPr>
      </w:pPr>
      <w:r w:rsidRPr="005209B1">
        <w:rPr>
          <w:rFonts w:ascii="Times New Roman" w:eastAsia="Times New Roman" w:hAnsi="Times New Roman" w:cs="Times New Roman"/>
          <w:b/>
          <w:bCs/>
          <w:color w:val="101A0F"/>
          <w:sz w:val="28"/>
          <w:szCs w:val="28"/>
          <w:lang w:eastAsia="sr-Latn-RS"/>
        </w:rPr>
        <w:t xml:space="preserve">KLJUČNI NALAZI </w:t>
      </w:r>
    </w:p>
    <w:p w14:paraId="7FB7365E" w14:textId="77777777" w:rsidR="00D41F63" w:rsidRPr="00D41F63" w:rsidRDefault="00D41F63" w:rsidP="00D41F63">
      <w:pPr>
        <w:shd w:val="clear" w:color="auto" w:fill="FFFFFF"/>
        <w:spacing w:before="120" w:after="150" w:line="240" w:lineRule="auto"/>
        <w:jc w:val="both"/>
        <w:rPr>
          <w:rFonts w:asciiTheme="majorHAnsi" w:eastAsia="Times New Roman" w:hAnsiTheme="majorHAnsi" w:cstheme="majorHAnsi"/>
          <w:b/>
          <w:bCs/>
          <w:color w:val="101A0F"/>
          <w:sz w:val="28"/>
          <w:szCs w:val="28"/>
          <w:lang w:eastAsia="sr-Latn-RS"/>
        </w:rPr>
      </w:pPr>
    </w:p>
    <w:p w14:paraId="32ADA6DD" w14:textId="77777777" w:rsidR="00D41F63" w:rsidRPr="00D41F63" w:rsidRDefault="00D41F63" w:rsidP="00D41F63">
      <w:pPr>
        <w:shd w:val="clear" w:color="auto" w:fill="FFFFFF"/>
        <w:spacing w:before="120" w:after="150" w:line="240" w:lineRule="auto"/>
        <w:jc w:val="both"/>
        <w:rPr>
          <w:rFonts w:ascii="DosaTimes New Roman" w:eastAsia="Times New Roman" w:hAnsi="DosaTimes New Roman" w:cs="Times New Roman"/>
          <w:color w:val="101A0F"/>
          <w:sz w:val="24"/>
          <w:szCs w:val="24"/>
          <w:lang w:eastAsia="sr-Latn-RS"/>
        </w:rPr>
      </w:pPr>
      <w:r w:rsidRPr="00D41F63">
        <w:rPr>
          <w:rFonts w:ascii="DosaTimes New Roman" w:eastAsia="Times New Roman" w:hAnsi="DosaTimes New Roman" w:cs="Times New Roman"/>
          <w:color w:val="101A0F"/>
          <w:sz w:val="24"/>
          <w:szCs w:val="24"/>
          <w:lang w:eastAsia="sr-Latn-RS"/>
        </w:rPr>
        <w:t xml:space="preserve">Desk analiza i  podaci dobijeni kvalitativnim istraživanjem ukazuju na to da je aktuelni Zakon o socijalnoj i dječijoj zaštiti, iako je pretrpeo 10 izmena i dopuna, nije uspeo da odgovori na izazove sa kojima su se susretali profesionalci prilikom njegove primene. Stiče se utisak da su dosadašnje izmene zakona bile parcijalne i da su umnogome doprinele nekonzistentnosti ovog dokumenta kao i neusaglašenosti sa drugim propisima koji su u međuvremenu doneti. </w:t>
      </w:r>
    </w:p>
    <w:p w14:paraId="4AE749B8" w14:textId="57F0290D" w:rsidR="00D41F63" w:rsidRPr="00D41F63" w:rsidRDefault="00D41F63" w:rsidP="00D41F63">
      <w:pPr>
        <w:shd w:val="clear" w:color="auto" w:fill="FFFFFF"/>
        <w:spacing w:before="120" w:after="150" w:line="240" w:lineRule="auto"/>
        <w:jc w:val="both"/>
        <w:rPr>
          <w:rFonts w:ascii="DosaTimes New Roman" w:eastAsia="Times New Roman" w:hAnsi="DosaTimes New Roman" w:cs="Times New Roman"/>
          <w:color w:val="101A0F"/>
          <w:sz w:val="24"/>
          <w:szCs w:val="24"/>
          <w:lang w:eastAsia="sr-Latn-RS"/>
        </w:rPr>
      </w:pPr>
      <w:r w:rsidRPr="00D41F63">
        <w:rPr>
          <w:rFonts w:ascii="DosaTimes New Roman" w:eastAsia="Times New Roman" w:hAnsi="DosaTimes New Roman" w:cs="Times New Roman"/>
          <w:color w:val="101A0F"/>
          <w:sz w:val="24"/>
          <w:szCs w:val="24"/>
          <w:lang w:eastAsia="sr-Latn-RS"/>
        </w:rPr>
        <w:t>Reforma koja je sprovedena u sistemu socijalne i dječije zaštite, trebala je da doprinese povećanju kvaliteta usluga za korisnike, participaciju korisnika, zaštita ljudskih prava korisnika, njihov ostanak u najmanje restriktivnom okruženju i pravo na život u zajednici kroz obezbeđivanje različitih usluga socijalne i dječije zaštite. Promene u organizaciji rada centara za socijalni rad, sa jedne strane dovele su do pozitivnih promena u smislu unapređenja kvaliteta rada sa korisnicima i ažurnosti. Pozitivan pomak se primećuje od uvođenjem socijalnog kartona u odnosu na brzinu i način prikupljanja podataka o korisniku, što doprinosi efikasnijem i ekonomičnijem radu. Pa ipak, stiče se utisak da metod vođenja slučaja nije na najbolji način shvaćen i primenjen, naročito kada su u pitanju rad sa porodicama kod kojih je dominantan problem materijalna neobezb</w:t>
      </w:r>
      <w:r w:rsidR="005209B1">
        <w:rPr>
          <w:rFonts w:ascii="DosaTimes New Roman" w:eastAsia="Times New Roman" w:hAnsi="DosaTimes New Roman" w:cs="Times New Roman"/>
          <w:color w:val="101A0F"/>
          <w:sz w:val="24"/>
          <w:szCs w:val="24"/>
          <w:lang w:eastAsia="sr-Latn-RS"/>
        </w:rPr>
        <w:t>j</w:t>
      </w:r>
      <w:r w:rsidRPr="00D41F63">
        <w:rPr>
          <w:rFonts w:ascii="DosaTimes New Roman" w:eastAsia="Times New Roman" w:hAnsi="DosaTimes New Roman" w:cs="Times New Roman"/>
          <w:color w:val="101A0F"/>
          <w:sz w:val="24"/>
          <w:szCs w:val="24"/>
          <w:lang w:eastAsia="sr-Latn-RS"/>
        </w:rPr>
        <w:t xml:space="preserve">eđenost. Takođe, pitanje efekata supervizije je značajno a stavovi o značaju i sprovođenju supervizije se razlikuju među akterima. </w:t>
      </w:r>
    </w:p>
    <w:p w14:paraId="26040517" w14:textId="39F5E961" w:rsidR="00D41F63" w:rsidRPr="00D41F63" w:rsidRDefault="00D41F63" w:rsidP="00D41F63">
      <w:pPr>
        <w:shd w:val="clear" w:color="auto" w:fill="FFFFFF"/>
        <w:spacing w:before="120" w:after="150" w:line="240" w:lineRule="auto"/>
        <w:jc w:val="both"/>
        <w:rPr>
          <w:rFonts w:ascii="DosaTimes New Roman" w:eastAsia="Times New Roman" w:hAnsi="DosaTimes New Roman" w:cs="Times New Roman"/>
          <w:color w:val="101A0F"/>
          <w:sz w:val="24"/>
          <w:szCs w:val="24"/>
          <w:lang w:eastAsia="sr-Latn-RS"/>
        </w:rPr>
      </w:pPr>
      <w:r w:rsidRPr="00D41F63">
        <w:rPr>
          <w:rFonts w:ascii="DosaTimes New Roman" w:eastAsia="Times New Roman" w:hAnsi="DosaTimes New Roman" w:cs="Times New Roman"/>
          <w:color w:val="101A0F"/>
          <w:sz w:val="24"/>
          <w:szCs w:val="24"/>
          <w:lang w:eastAsia="sr-Latn-RS"/>
        </w:rPr>
        <w:t>Uvođenjem standardizacije usluga u sistem socijalne i dječije zaštite, uveden je sistem kvaliteta usluga i njihovo licenciranje. Među učesnicima fokus grupa, opredeljujući je stav da je postupak suviše komplikovan, nekada i nejasan.</w:t>
      </w:r>
      <w:r w:rsidR="00533A4B">
        <w:rPr>
          <w:rFonts w:ascii="DosaTimes New Roman" w:eastAsia="Times New Roman" w:hAnsi="DosaTimes New Roman" w:cs="Times New Roman"/>
          <w:color w:val="101A0F"/>
          <w:sz w:val="24"/>
          <w:szCs w:val="24"/>
          <w:lang w:eastAsia="sr-Latn-RS"/>
        </w:rPr>
        <w:t xml:space="preserve"> Naročito značajno pitanje čini obnova i suspenzija licence.</w:t>
      </w:r>
      <w:r w:rsidRPr="00D41F63">
        <w:rPr>
          <w:rFonts w:ascii="DosaTimes New Roman" w:eastAsia="Times New Roman" w:hAnsi="DosaTimes New Roman" w:cs="Times New Roman"/>
          <w:color w:val="101A0F"/>
          <w:sz w:val="24"/>
          <w:szCs w:val="24"/>
          <w:lang w:eastAsia="sr-Latn-RS"/>
        </w:rPr>
        <w:t xml:space="preserve"> Dok skoro kod svih učesnika postoji konsenzus da je nedostatak usluga u zajednici i jasno finansiranje usluga prepreka ka pružanju kvalitetnije zaštite korisnika u najmanje restriktivnom okruženju. </w:t>
      </w:r>
    </w:p>
    <w:p w14:paraId="4D14239B" w14:textId="1EBACF9E" w:rsidR="000C75D8" w:rsidRPr="00533A4B" w:rsidRDefault="00D41F63" w:rsidP="00D41F63">
      <w:pPr>
        <w:shd w:val="clear" w:color="auto" w:fill="FFFFFF"/>
        <w:spacing w:before="120" w:after="150" w:line="240" w:lineRule="auto"/>
        <w:jc w:val="both"/>
        <w:rPr>
          <w:rFonts w:ascii="DosaTimes New Roman" w:eastAsia="Times New Roman" w:hAnsi="DosaTimes New Roman" w:cs="Times New Roman"/>
          <w:color w:val="101A0F"/>
          <w:sz w:val="24"/>
          <w:szCs w:val="24"/>
          <w:lang w:eastAsia="sr-Latn-RS"/>
        </w:rPr>
      </w:pPr>
      <w:r w:rsidRPr="00D41F63">
        <w:rPr>
          <w:rFonts w:ascii="DosaTimes New Roman" w:eastAsia="Times New Roman" w:hAnsi="DosaTimes New Roman" w:cs="Times New Roman"/>
          <w:color w:val="101A0F"/>
          <w:sz w:val="24"/>
          <w:szCs w:val="24"/>
          <w:lang w:eastAsia="sr-Latn-RS"/>
        </w:rPr>
        <w:t xml:space="preserve">Zakon o socijalnoj i dječijoj zaštiti, učesnici u fokus grupama procenjuju kao izuzetno značajan i reformski, ali protokom vremena, stvorili su se uslovi da se pojedine odredbe </w:t>
      </w:r>
      <w:r w:rsidRPr="00D41F63">
        <w:rPr>
          <w:rFonts w:ascii="DosaTimes New Roman" w:eastAsia="Times New Roman" w:hAnsi="DosaTimes New Roman" w:cs="Times New Roman"/>
          <w:color w:val="101A0F"/>
          <w:sz w:val="24"/>
          <w:szCs w:val="24"/>
          <w:lang w:eastAsia="sr-Latn-RS"/>
        </w:rPr>
        <w:lastRenderedPageBreak/>
        <w:t xml:space="preserve">promene u skladu sa promenama u sistemu, ali i sa objektivnim društvenim promenama i okolnostima. </w:t>
      </w:r>
    </w:p>
    <w:p w14:paraId="52EBB58B" w14:textId="77777777" w:rsidR="000C75D8" w:rsidRPr="000345CA" w:rsidRDefault="000C75D8" w:rsidP="00D41F63">
      <w:pPr>
        <w:shd w:val="clear" w:color="auto" w:fill="FFFFFF"/>
        <w:spacing w:before="120" w:after="150" w:line="240" w:lineRule="auto"/>
        <w:jc w:val="both"/>
        <w:rPr>
          <w:rFonts w:ascii="DosaTimes New Roman" w:eastAsia="Times New Roman" w:hAnsi="DosaTimes New Roman" w:cs="Times New Roman"/>
          <w:color w:val="101A0F"/>
          <w:sz w:val="32"/>
          <w:szCs w:val="32"/>
          <w:lang w:eastAsia="sr-Latn-RS"/>
        </w:rPr>
      </w:pPr>
    </w:p>
    <w:p w14:paraId="6683D089" w14:textId="37A078C7" w:rsidR="00D41F63" w:rsidRPr="000C75D8" w:rsidRDefault="00D41F63" w:rsidP="00D41F63">
      <w:pPr>
        <w:numPr>
          <w:ilvl w:val="2"/>
          <w:numId w:val="2"/>
        </w:numPr>
        <w:spacing w:before="100" w:after="200" w:line="276" w:lineRule="auto"/>
        <w:ind w:left="850"/>
        <w:contextualSpacing/>
        <w:jc w:val="both"/>
        <w:rPr>
          <w:rFonts w:ascii="Times New Roman" w:eastAsiaTheme="minorEastAsia" w:hAnsi="Times New Roman" w:cs="Times New Roman"/>
          <w:sz w:val="32"/>
          <w:szCs w:val="32"/>
          <w:lang w:val="sr-Latn-CS"/>
        </w:rPr>
      </w:pPr>
      <w:r w:rsidRPr="005209B1">
        <w:rPr>
          <w:rFonts w:ascii="Times New Roman" w:eastAsia="Times New Roman" w:hAnsi="Times New Roman" w:cs="Times New Roman"/>
          <w:b/>
          <w:bCs/>
          <w:color w:val="101A0F"/>
          <w:sz w:val="32"/>
          <w:szCs w:val="32"/>
          <w:lang w:eastAsia="sr-Latn-RS"/>
        </w:rPr>
        <w:t>Osnovne odredbe (Čl.1-19)</w:t>
      </w:r>
    </w:p>
    <w:p w14:paraId="2246379F" w14:textId="77777777" w:rsidR="000C75D8" w:rsidRPr="005209B1" w:rsidRDefault="000C75D8" w:rsidP="000C75D8">
      <w:pPr>
        <w:spacing w:before="100" w:after="200" w:line="276" w:lineRule="auto"/>
        <w:ind w:left="850"/>
        <w:contextualSpacing/>
        <w:jc w:val="both"/>
        <w:rPr>
          <w:rFonts w:ascii="Times New Roman" w:eastAsiaTheme="minorEastAsia" w:hAnsi="Times New Roman" w:cs="Times New Roman"/>
          <w:sz w:val="32"/>
          <w:szCs w:val="32"/>
          <w:lang w:val="sr-Latn-CS"/>
        </w:rPr>
      </w:pPr>
    </w:p>
    <w:p w14:paraId="69E40324" w14:textId="77777777" w:rsidR="00D41F63" w:rsidRP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Osnovne odredbe Zakona definišu djelatnost, ciljeve, korisničke grupe, zabranjena postupanja zaposlenih, prava korisnika u načelu, kao i upotrebu rodno osjetljivog jezika. Prvenstveno skrenuti pažnju donosiocima odluka da značenje izraza u jednom propisu, radi lakšeg praćenja primjene samog propisa, uobičajeno stoji na samom početku odnosno u početnim članovima.</w:t>
      </w:r>
    </w:p>
    <w:p w14:paraId="6B596114" w14:textId="77777777" w:rsidR="00D41F63" w:rsidRP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U odnosu na osnovne odredbe Zakona koje su u načelu date, učesnici fokus grupa su istakli potrebu za izmjenama. Ovo se prvenstveno odnosi na terminološke pojmove u pogledu djelatnosti socijalne i dječije zaštite, ali i u pogledu bližeg definisanja i uvođenje novih korisničkih grupa. </w:t>
      </w:r>
    </w:p>
    <w:p w14:paraId="5EEE36C6" w14:textId="7DF33C63" w:rsidR="00D41F63" w:rsidRP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Prema mišljenju pojedinih članova radne grupe, pomene je potrebno izvršiti u samom definisanju djelatnosti socijalne i dječije zaštite, s obzirom da smo svjesni da pojedinci i porodice nisu sami „krivi“ za svoj trenutni položaj, već da njihov položaj često otežavaju i društvene okolnosti, odnosno rizici i preprjeke koje potiču iz okruženja. Ovo je naročito izraženo kada su u pitanju korisnici sa invaliditetom. </w:t>
      </w:r>
      <w:r w:rsidR="000345CA">
        <w:rPr>
          <w:rFonts w:ascii="Times New Roman" w:eastAsiaTheme="minorEastAsia" w:hAnsi="Times New Roman" w:cs="Times New Roman"/>
          <w:sz w:val="24"/>
          <w:szCs w:val="24"/>
          <w:lang w:val="sr-Latn-CS"/>
        </w:rPr>
        <w:t>Izmjena odredbe na ovakav način je u skladu sa Konvencijom o pravima lica  sa invaliditetom.</w:t>
      </w:r>
      <w:r w:rsidR="000345CA">
        <w:rPr>
          <w:rStyle w:val="FootnoteReference"/>
          <w:rFonts w:ascii="Times New Roman" w:eastAsiaTheme="minorEastAsia" w:hAnsi="Times New Roman" w:cs="Times New Roman"/>
          <w:sz w:val="24"/>
          <w:szCs w:val="24"/>
          <w:lang w:val="sr-Latn-CS"/>
        </w:rPr>
        <w:footnoteReference w:id="7"/>
      </w:r>
    </w:p>
    <w:p w14:paraId="73B8232B" w14:textId="306A662F" w:rsidR="00D41F63" w:rsidRPr="000814EC" w:rsidRDefault="00D41F63" w:rsidP="00B52675">
      <w:pPr>
        <w:pStyle w:val="IntenseQuote"/>
        <w:rPr>
          <w:rFonts w:cstheme="minorHAnsi"/>
          <w:sz w:val="24"/>
          <w:szCs w:val="24"/>
        </w:rPr>
      </w:pPr>
      <w:r w:rsidRPr="000814EC">
        <w:rPr>
          <w:rFonts w:cstheme="minorHAnsi"/>
          <w:sz w:val="24"/>
          <w:szCs w:val="24"/>
        </w:rPr>
        <w:t xml:space="preserve">S toga je </w:t>
      </w:r>
      <w:r w:rsidR="00B52675" w:rsidRPr="000814EC">
        <w:rPr>
          <w:rFonts w:cstheme="minorHAnsi"/>
          <w:sz w:val="24"/>
          <w:szCs w:val="24"/>
        </w:rPr>
        <w:t xml:space="preserve">predlog </w:t>
      </w:r>
      <w:r w:rsidRPr="000814EC">
        <w:rPr>
          <w:rFonts w:cstheme="minorHAnsi"/>
          <w:sz w:val="24"/>
          <w:szCs w:val="24"/>
        </w:rPr>
        <w:t xml:space="preserve">da se izmeni član 2. </w:t>
      </w:r>
      <w:r w:rsidR="000345CA" w:rsidRPr="000814EC">
        <w:rPr>
          <w:rFonts w:cstheme="minorHAnsi"/>
          <w:sz w:val="24"/>
          <w:szCs w:val="24"/>
          <w:lang w:val="sr-Latn-CS"/>
        </w:rPr>
        <w:t>Z</w:t>
      </w:r>
      <w:r w:rsidRPr="000814EC">
        <w:rPr>
          <w:rFonts w:cstheme="minorHAnsi"/>
          <w:sz w:val="24"/>
          <w:szCs w:val="24"/>
        </w:rPr>
        <w:t>akon</w:t>
      </w:r>
      <w:r w:rsidR="005209B1" w:rsidRPr="000814EC">
        <w:rPr>
          <w:rFonts w:cstheme="minorHAnsi"/>
          <w:sz w:val="24"/>
          <w:szCs w:val="24"/>
        </w:rPr>
        <w:t>a</w:t>
      </w:r>
      <w:r w:rsidRPr="000814EC">
        <w:rPr>
          <w:rFonts w:cstheme="minorHAnsi"/>
          <w:sz w:val="24"/>
          <w:szCs w:val="24"/>
        </w:rPr>
        <w:t xml:space="preserve"> i da se proširi na takav način da se prepoznaju društveni faktori i barijere koje otežavaju učešće u društvu osobama sa invaliditetom.</w:t>
      </w:r>
    </w:p>
    <w:p w14:paraId="7A2A0F45" w14:textId="1045D7F6" w:rsidR="00D41F63" w:rsidRP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Zakon o socijalnoj i dječijoj zaštiti svojim odredbama definiše cilj socijalne i dječije zaštite u odnosu na određene korisničke grupe, među kojima navodi: djecu, mlado lice i odraslo i staro lice. U navedenim pojmovima izostaje opseg godina, odnosno uzrast određenih kategorija, </w:t>
      </w:r>
      <w:r w:rsidR="000345CA" w:rsidRPr="00D41F63">
        <w:rPr>
          <w:rFonts w:ascii="Times New Roman" w:eastAsiaTheme="minorEastAsia" w:hAnsi="Times New Roman" w:cs="Times New Roman"/>
          <w:sz w:val="24"/>
          <w:szCs w:val="24"/>
          <w:lang w:val="sr-Latn-CS"/>
        </w:rPr>
        <w:t>prvenstveno</w:t>
      </w:r>
      <w:r w:rsidRPr="00D41F63">
        <w:rPr>
          <w:rFonts w:ascii="Times New Roman" w:eastAsiaTheme="minorEastAsia" w:hAnsi="Times New Roman" w:cs="Times New Roman"/>
          <w:sz w:val="24"/>
          <w:szCs w:val="24"/>
          <w:lang w:val="sr-Latn-CS"/>
        </w:rPr>
        <w:t xml:space="preserve"> se misli na odrasle korisnike, koji se </w:t>
      </w:r>
      <w:r w:rsidR="000345CA" w:rsidRPr="00D41F63">
        <w:rPr>
          <w:rFonts w:ascii="Times New Roman" w:eastAsiaTheme="minorEastAsia" w:hAnsi="Times New Roman" w:cs="Times New Roman"/>
          <w:sz w:val="24"/>
          <w:szCs w:val="24"/>
          <w:lang w:val="sr-Latn-CS"/>
        </w:rPr>
        <w:t>nigdje</w:t>
      </w:r>
      <w:r w:rsidRPr="00D41F63">
        <w:rPr>
          <w:rFonts w:ascii="Times New Roman" w:eastAsiaTheme="minorEastAsia" w:hAnsi="Times New Roman" w:cs="Times New Roman"/>
          <w:sz w:val="24"/>
          <w:szCs w:val="24"/>
          <w:lang w:val="sr-Latn-CS"/>
        </w:rPr>
        <w:t xml:space="preserve"> ne spominju kao lica određenog uzrasta. U više članova se spominju uzrasne kategorije, u članu 4. nakon toga u čl.19. što može da djeluje zbunjujuće. </w:t>
      </w:r>
    </w:p>
    <w:p w14:paraId="3A98C493" w14:textId="73923CF1" w:rsidR="00D41F63" w:rsidRP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Učesnici fokus grupa, prvenstveno predstavnici civilnog sektora, ukazuju da Zakon o socijalnoj i dječijoj zaštiti nije usklađen sa drugim propisima, a p</w:t>
      </w:r>
      <w:r w:rsidR="000345CA">
        <w:rPr>
          <w:rFonts w:ascii="Times New Roman" w:eastAsiaTheme="minorEastAsia" w:hAnsi="Times New Roman" w:cs="Times New Roman"/>
          <w:sz w:val="24"/>
          <w:szCs w:val="24"/>
          <w:lang w:val="sr-Latn-CS"/>
        </w:rPr>
        <w:t>osebno</w:t>
      </w:r>
      <w:r w:rsidRPr="00D41F63">
        <w:rPr>
          <w:rFonts w:ascii="Times New Roman" w:eastAsiaTheme="minorEastAsia" w:hAnsi="Times New Roman" w:cs="Times New Roman"/>
          <w:sz w:val="24"/>
          <w:szCs w:val="24"/>
          <w:lang w:val="sr-Latn-CS"/>
        </w:rPr>
        <w:t xml:space="preserve"> sa  Zakonom o mladima</w:t>
      </w:r>
      <w:r w:rsidRPr="00D41F63">
        <w:rPr>
          <w:rFonts w:ascii="Times New Roman" w:eastAsiaTheme="minorEastAsia" w:hAnsi="Times New Roman" w:cs="Times New Roman"/>
          <w:sz w:val="24"/>
          <w:szCs w:val="24"/>
          <w:vertAlign w:val="superscript"/>
          <w:lang w:val="sr-Latn-CS"/>
        </w:rPr>
        <w:footnoteReference w:id="8"/>
      </w:r>
      <w:r w:rsidRPr="00D41F63">
        <w:rPr>
          <w:rFonts w:ascii="Times New Roman" w:eastAsiaTheme="minorEastAsia" w:hAnsi="Times New Roman" w:cs="Times New Roman"/>
          <w:sz w:val="24"/>
          <w:szCs w:val="24"/>
          <w:lang w:val="sr-Latn-CS"/>
        </w:rPr>
        <w:t xml:space="preserve">, u pogledu definisanja kategorije mladih. Prema čl.2 Zakona o mladima, mladi su lica od navršenih 15 do navršenih 30 godina. Učesnici ističu da ovakav raskorak u definisanju korisničke grupe, </w:t>
      </w:r>
      <w:r w:rsidRPr="00D41F63">
        <w:rPr>
          <w:rFonts w:ascii="Times New Roman" w:eastAsiaTheme="minorEastAsia" w:hAnsi="Times New Roman" w:cs="Times New Roman"/>
          <w:sz w:val="24"/>
          <w:szCs w:val="24"/>
          <w:lang w:val="sr-Latn-CS"/>
        </w:rPr>
        <w:lastRenderedPageBreak/>
        <w:t xml:space="preserve">predstavnicima civilnog sektora može da predstavlja problem u realizaciji projektnih aktivnosti, u odnosu na finansijere i donatore. </w:t>
      </w:r>
    </w:p>
    <w:p w14:paraId="11BA14A5" w14:textId="77777777" w:rsidR="00D41F63" w:rsidRP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Zbog značaja koji korisničke grupe imaju prilikom ostvarivanja određenih prava, odnosno korišćenja određenih usluga :</w:t>
      </w:r>
    </w:p>
    <w:p w14:paraId="2CB4CAEC" w14:textId="77777777" w:rsidR="00533A4B" w:rsidRDefault="00D41F63" w:rsidP="00D41F63">
      <w:pPr>
        <w:pBdr>
          <w:top w:val="single" w:sz="4" w:space="10" w:color="4472C4" w:themeColor="accent1"/>
          <w:bottom w:val="single" w:sz="4" w:space="10" w:color="4472C4" w:themeColor="accent1"/>
        </w:pBdr>
        <w:spacing w:before="360" w:after="360" w:line="276" w:lineRule="auto"/>
        <w:ind w:left="864" w:right="864"/>
        <w:jc w:val="center"/>
        <w:rPr>
          <w:rFonts w:eastAsiaTheme="minorEastAsia"/>
          <w:i/>
          <w:iCs/>
          <w:color w:val="4472C4" w:themeColor="accent1"/>
          <w:sz w:val="20"/>
          <w:szCs w:val="20"/>
          <w:lang w:val="sr-Latn-CS"/>
        </w:rPr>
      </w:pPr>
      <w:r w:rsidRPr="000345CA">
        <w:rPr>
          <w:rFonts w:eastAsiaTheme="minorEastAsia"/>
          <w:i/>
          <w:iCs/>
          <w:color w:val="4472C4" w:themeColor="accent1"/>
          <w:sz w:val="24"/>
          <w:szCs w:val="24"/>
          <w:lang w:val="sr-Latn-CS"/>
        </w:rPr>
        <w:t xml:space="preserve">Preporuka bi bila da se za sve korisničke grupe precizno odrede uzrasne kategorije  kao i da budu </w:t>
      </w:r>
      <w:r w:rsidR="00AC1ECF" w:rsidRPr="000345CA">
        <w:rPr>
          <w:rFonts w:eastAsiaTheme="minorEastAsia"/>
          <w:i/>
          <w:iCs/>
          <w:color w:val="4472C4" w:themeColor="accent1"/>
          <w:sz w:val="24"/>
          <w:szCs w:val="24"/>
          <w:lang w:val="sr-Latn-CS"/>
        </w:rPr>
        <w:t>opredjeljene</w:t>
      </w:r>
      <w:r w:rsidRPr="000345CA">
        <w:rPr>
          <w:rFonts w:eastAsiaTheme="minorEastAsia"/>
          <w:i/>
          <w:iCs/>
          <w:color w:val="4472C4" w:themeColor="accent1"/>
          <w:sz w:val="24"/>
          <w:szCs w:val="24"/>
          <w:lang w:val="sr-Latn-CS"/>
        </w:rPr>
        <w:t xml:space="preserve"> </w:t>
      </w:r>
      <w:r w:rsidR="00AC1ECF" w:rsidRPr="000345CA">
        <w:rPr>
          <w:rFonts w:eastAsiaTheme="minorEastAsia"/>
          <w:i/>
          <w:iCs/>
          <w:color w:val="4472C4" w:themeColor="accent1"/>
          <w:sz w:val="24"/>
          <w:szCs w:val="24"/>
          <w:lang w:val="sr-Latn-CS"/>
        </w:rPr>
        <w:t>posebnim</w:t>
      </w:r>
      <w:r w:rsidRPr="000345CA">
        <w:rPr>
          <w:rFonts w:eastAsiaTheme="minorEastAsia"/>
          <w:i/>
          <w:iCs/>
          <w:color w:val="4472C4" w:themeColor="accent1"/>
          <w:sz w:val="24"/>
          <w:szCs w:val="24"/>
          <w:lang w:val="sr-Latn-CS"/>
        </w:rPr>
        <w:t xml:space="preserve"> odnosno jednim članom, a nikako u okviru člana koji određuje značenja pojmova. Takođe, razmotriti potreba za usklađivanjem uzrasnih kategorija sa drugim propisima</w:t>
      </w:r>
      <w:r w:rsidR="00AC1ECF" w:rsidRPr="000345CA">
        <w:rPr>
          <w:rFonts w:eastAsiaTheme="minorEastAsia"/>
          <w:i/>
          <w:iCs/>
          <w:color w:val="4472C4" w:themeColor="accent1"/>
          <w:sz w:val="24"/>
          <w:szCs w:val="24"/>
          <w:lang w:val="sr-Latn-CS"/>
        </w:rPr>
        <w:t>, prvenstveno sa Zakonom o mladima</w:t>
      </w:r>
      <w:r w:rsidR="00AC1ECF">
        <w:rPr>
          <w:rFonts w:eastAsiaTheme="minorEastAsia"/>
          <w:i/>
          <w:iCs/>
          <w:color w:val="4472C4" w:themeColor="accent1"/>
          <w:sz w:val="20"/>
          <w:szCs w:val="20"/>
          <w:lang w:val="sr-Latn-CS"/>
        </w:rPr>
        <w:t xml:space="preserve">. </w:t>
      </w:r>
    </w:p>
    <w:p w14:paraId="7CCCCDFF" w14:textId="2468459B" w:rsidR="00AC79A0" w:rsidRDefault="00AC79A0" w:rsidP="00D41F63">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Zakon navodi posebne grupe korisnika koje uživaju zaštitu u odnosu na uzrasne kategorije i karakteristike odnosno karakteristike problema ili situacije koje su zadesile pojedince i porodice. Pored jednog šireg spektra situacija kada su u pitanju djeca korisnici, potrebno je dopuniti drugim situacijama na način koji je definisan Konvencijom o zaštiti prava dijeteta. Posebnu zaštitu države treba da imaju djeca bez porodice, sa smetnjama u razvoju i invaliditetom, djeca izbjeglice i pripadnici manjinskih naroda. U vezi sa navedenim, prijedlog je da se član.4 dopuni na </w:t>
      </w:r>
      <w:r w:rsidR="000345CA">
        <w:rPr>
          <w:rFonts w:ascii="Times New Roman" w:eastAsiaTheme="minorEastAsia" w:hAnsi="Times New Roman" w:cs="Times New Roman"/>
          <w:sz w:val="24"/>
          <w:szCs w:val="24"/>
          <w:lang w:val="sr-Latn-CS"/>
        </w:rPr>
        <w:t>takav</w:t>
      </w:r>
      <w:r>
        <w:rPr>
          <w:rFonts w:ascii="Times New Roman" w:eastAsiaTheme="minorEastAsia" w:hAnsi="Times New Roman" w:cs="Times New Roman"/>
          <w:sz w:val="24"/>
          <w:szCs w:val="24"/>
          <w:lang w:val="sr-Latn-CS"/>
        </w:rPr>
        <w:t xml:space="preserve"> način da stvori osnov za veći obuhvat djece. </w:t>
      </w:r>
    </w:p>
    <w:p w14:paraId="2B075235" w14:textId="00AB23B6" w:rsidR="00B512D9" w:rsidRPr="000345CA" w:rsidRDefault="00AC79A0" w:rsidP="00B512D9">
      <w:pPr>
        <w:pStyle w:val="IntenseQuote"/>
        <w:rPr>
          <w:sz w:val="24"/>
          <w:szCs w:val="24"/>
          <w:lang w:val="sr-Latn-CS"/>
        </w:rPr>
      </w:pPr>
      <w:r w:rsidRPr="000345CA">
        <w:rPr>
          <w:sz w:val="24"/>
          <w:szCs w:val="24"/>
          <w:lang w:val="sr-Latn-CS"/>
        </w:rPr>
        <w:t xml:space="preserve">Prijedlog je da se čl.4, stav 2, tačka 1) dopuni sa </w:t>
      </w:r>
      <w:r w:rsidR="008F08DC" w:rsidRPr="000345CA">
        <w:rPr>
          <w:sz w:val="24"/>
          <w:szCs w:val="24"/>
          <w:lang w:val="sr-Latn-CS"/>
        </w:rPr>
        <w:t>dodatnim kategorijama djece i to : dijete koje je lišeno porodičnog okruženja, dijete sa invali</w:t>
      </w:r>
      <w:r w:rsidR="00E36CFF">
        <w:rPr>
          <w:sz w:val="24"/>
          <w:szCs w:val="24"/>
          <w:lang w:val="sr-Latn-CS"/>
        </w:rPr>
        <w:t>ditetom</w:t>
      </w:r>
      <w:r w:rsidR="008F08DC" w:rsidRPr="000345CA">
        <w:rPr>
          <w:sz w:val="24"/>
          <w:szCs w:val="24"/>
          <w:lang w:val="sr-Latn-CS"/>
        </w:rPr>
        <w:t>,  dijete koje ima status izbjeglice</w:t>
      </w:r>
      <w:r w:rsidR="00B512D9" w:rsidRPr="000345CA">
        <w:rPr>
          <w:sz w:val="24"/>
          <w:szCs w:val="24"/>
          <w:lang w:val="sr-Latn-CS"/>
        </w:rPr>
        <w:t xml:space="preserve">.  </w:t>
      </w:r>
    </w:p>
    <w:p w14:paraId="5303FDA0" w14:textId="1ABE643A" w:rsidR="00B512D9" w:rsidRPr="000345CA" w:rsidRDefault="00B512D9" w:rsidP="00B512D9">
      <w:pPr>
        <w:pStyle w:val="IntenseQuote"/>
        <w:rPr>
          <w:sz w:val="24"/>
          <w:szCs w:val="24"/>
          <w:lang w:val="sr-Latn-CS"/>
        </w:rPr>
      </w:pPr>
      <w:r w:rsidRPr="000345CA">
        <w:rPr>
          <w:sz w:val="24"/>
          <w:szCs w:val="24"/>
          <w:lang w:val="sr-Latn-CS"/>
        </w:rPr>
        <w:t xml:space="preserve">***                                                                                                                                             Radi veće zaštite djece koja su pod rizikom, u dijelu </w:t>
      </w:r>
      <w:r w:rsidR="00B52675" w:rsidRPr="000345CA">
        <w:rPr>
          <w:sz w:val="24"/>
          <w:szCs w:val="24"/>
          <w:lang w:val="sr-Latn-CS"/>
        </w:rPr>
        <w:t>gdje</w:t>
      </w:r>
      <w:r w:rsidRPr="000345CA">
        <w:rPr>
          <w:sz w:val="24"/>
          <w:szCs w:val="24"/>
          <w:lang w:val="sr-Latn-CS"/>
        </w:rPr>
        <w:t xml:space="preserve"> se navode kao korisnici deca „žrtve trgovine ljudima“ dodati dio  „i kod kojeg postoji opasnost da će postati žrtve trgovine ljudima“.                                                                                                                      </w:t>
      </w:r>
    </w:p>
    <w:p w14:paraId="5F797CC7" w14:textId="77777777" w:rsidR="00B512D9" w:rsidRPr="00B512D9" w:rsidRDefault="00B512D9" w:rsidP="00B512D9">
      <w:pPr>
        <w:rPr>
          <w:lang w:val="sr-Latn-CS"/>
        </w:rPr>
      </w:pPr>
    </w:p>
    <w:p w14:paraId="3FACB16E" w14:textId="6E29A378" w:rsidR="00D41F63" w:rsidRP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Takođe, kada je r</w:t>
      </w:r>
      <w:r w:rsidR="00B52675">
        <w:rPr>
          <w:rFonts w:ascii="Times New Roman" w:eastAsiaTheme="minorEastAsia" w:hAnsi="Times New Roman" w:cs="Times New Roman"/>
          <w:sz w:val="24"/>
          <w:szCs w:val="24"/>
          <w:lang w:val="sr-Latn-CS"/>
        </w:rPr>
        <w:t>ije</w:t>
      </w:r>
      <w:r w:rsidRPr="00D41F63">
        <w:rPr>
          <w:rFonts w:ascii="Times New Roman" w:eastAsiaTheme="minorEastAsia" w:hAnsi="Times New Roman" w:cs="Times New Roman"/>
          <w:sz w:val="24"/>
          <w:szCs w:val="24"/>
          <w:lang w:val="sr-Latn-CS"/>
        </w:rPr>
        <w:t>č o mladim licima, navode se samo dva slučaja, iako i mlada lica kao i sve druge uzrasne kategorije iz različitih razloga mogu biti korisnici sistema socijalne</w:t>
      </w:r>
      <w:r w:rsidR="00D3085B">
        <w:rPr>
          <w:rFonts w:ascii="Times New Roman" w:eastAsiaTheme="minorEastAsia" w:hAnsi="Times New Roman" w:cs="Times New Roman"/>
          <w:sz w:val="24"/>
          <w:szCs w:val="24"/>
          <w:lang w:val="sr-Latn-CS"/>
        </w:rPr>
        <w:t xml:space="preserve"> i dječije</w:t>
      </w:r>
      <w:r w:rsidRPr="00D41F63">
        <w:rPr>
          <w:rFonts w:ascii="Times New Roman" w:eastAsiaTheme="minorEastAsia" w:hAnsi="Times New Roman" w:cs="Times New Roman"/>
          <w:sz w:val="24"/>
          <w:szCs w:val="24"/>
          <w:lang w:val="sr-Latn-CS"/>
        </w:rPr>
        <w:t xml:space="preserve"> zaštite (uzmimo za primjer osobe sa invaliditetom, oboljele od r</w:t>
      </w:r>
      <w:r w:rsidR="00B52675">
        <w:rPr>
          <w:rFonts w:ascii="Times New Roman" w:eastAsiaTheme="minorEastAsia" w:hAnsi="Times New Roman" w:cs="Times New Roman"/>
          <w:sz w:val="24"/>
          <w:szCs w:val="24"/>
          <w:lang w:val="sr-Latn-CS"/>
        </w:rPr>
        <w:t>ije</w:t>
      </w:r>
      <w:r w:rsidRPr="00D41F63">
        <w:rPr>
          <w:rFonts w:ascii="Times New Roman" w:eastAsiaTheme="minorEastAsia" w:hAnsi="Times New Roman" w:cs="Times New Roman"/>
          <w:sz w:val="24"/>
          <w:szCs w:val="24"/>
          <w:lang w:val="sr-Latn-CS"/>
        </w:rPr>
        <w:t>tkih bolesti, žrtve porodičnog nasilja, trgovine ljudima</w:t>
      </w:r>
      <w:r w:rsidR="006B6094">
        <w:rPr>
          <w:rFonts w:ascii="Times New Roman" w:eastAsiaTheme="minorEastAsia" w:hAnsi="Times New Roman" w:cs="Times New Roman"/>
          <w:sz w:val="24"/>
          <w:szCs w:val="24"/>
          <w:lang w:val="sr-Latn-CS"/>
        </w:rPr>
        <w:t xml:space="preserve">, mladi koji napuštaju ustanovu/sistem socijalne i dječije zaštite </w:t>
      </w:r>
      <w:r w:rsidRPr="00D41F63">
        <w:rPr>
          <w:rFonts w:ascii="Times New Roman" w:eastAsiaTheme="minorEastAsia" w:hAnsi="Times New Roman" w:cs="Times New Roman"/>
          <w:sz w:val="24"/>
          <w:szCs w:val="24"/>
          <w:lang w:val="sr-Latn-CS"/>
        </w:rPr>
        <w:t>i sl.).</w:t>
      </w:r>
      <w:r w:rsidR="008F08DC">
        <w:rPr>
          <w:rFonts w:ascii="Times New Roman" w:eastAsiaTheme="minorEastAsia" w:hAnsi="Times New Roman" w:cs="Times New Roman"/>
          <w:sz w:val="24"/>
          <w:szCs w:val="24"/>
          <w:lang w:val="sr-Latn-CS"/>
        </w:rPr>
        <w:t xml:space="preserve"> </w:t>
      </w:r>
    </w:p>
    <w:p w14:paraId="5F1F9430" w14:textId="0D8A1318" w:rsidR="00D41F63" w:rsidRPr="000345CA" w:rsidRDefault="00D41F63" w:rsidP="00D41F63">
      <w:pPr>
        <w:pBdr>
          <w:top w:val="single" w:sz="4" w:space="10" w:color="4472C4" w:themeColor="accent1"/>
          <w:bottom w:val="single" w:sz="4" w:space="10" w:color="4472C4" w:themeColor="accent1"/>
        </w:pBdr>
        <w:spacing w:before="360" w:after="360" w:line="276" w:lineRule="auto"/>
        <w:ind w:left="864" w:right="864"/>
        <w:jc w:val="center"/>
        <w:rPr>
          <w:rFonts w:eastAsiaTheme="minorEastAsia"/>
          <w:i/>
          <w:iCs/>
          <w:color w:val="4472C4" w:themeColor="accent1"/>
          <w:sz w:val="24"/>
          <w:szCs w:val="24"/>
          <w:lang w:val="sr-Latn-CS"/>
        </w:rPr>
      </w:pPr>
      <w:r w:rsidRPr="000345CA">
        <w:rPr>
          <w:rFonts w:eastAsiaTheme="minorEastAsia"/>
          <w:i/>
          <w:iCs/>
          <w:color w:val="4472C4" w:themeColor="accent1"/>
          <w:sz w:val="24"/>
          <w:szCs w:val="24"/>
          <w:lang w:val="sr-Latn-CS"/>
        </w:rPr>
        <w:lastRenderedPageBreak/>
        <w:t xml:space="preserve">Prilikom izrade </w:t>
      </w:r>
      <w:r w:rsidR="00AC1ECF" w:rsidRPr="000345CA">
        <w:rPr>
          <w:rFonts w:eastAsiaTheme="minorEastAsia"/>
          <w:i/>
          <w:iCs/>
          <w:color w:val="4472C4" w:themeColor="accent1"/>
          <w:sz w:val="24"/>
          <w:szCs w:val="24"/>
          <w:lang w:val="sr-Latn-CS"/>
        </w:rPr>
        <w:t>izmjena</w:t>
      </w:r>
      <w:r w:rsidRPr="000345CA">
        <w:rPr>
          <w:rFonts w:eastAsiaTheme="minorEastAsia"/>
          <w:i/>
          <w:iCs/>
          <w:color w:val="4472C4" w:themeColor="accent1"/>
          <w:sz w:val="24"/>
          <w:szCs w:val="24"/>
          <w:lang w:val="sr-Latn-CS"/>
        </w:rPr>
        <w:t xml:space="preserve"> i dopuna Zakona, potrebno je dopuniti i precizirati odredbu u pogledu uzrasnih kategorija za sve korisničke grupe- decu, mlade, odrasle i stare; kao i uvođenje dodatnih situacija u kojima bi mlado lice imalo potrebu za korišćenjem usluga iz oblasti socijalne i dječije zaštite. Posebno </w:t>
      </w:r>
      <w:r w:rsidR="00AC1ECF" w:rsidRPr="000345CA">
        <w:rPr>
          <w:rFonts w:eastAsiaTheme="minorEastAsia"/>
          <w:i/>
          <w:iCs/>
          <w:color w:val="4472C4" w:themeColor="accent1"/>
          <w:sz w:val="24"/>
          <w:szCs w:val="24"/>
          <w:lang w:val="sr-Latn-CS"/>
        </w:rPr>
        <w:t>osjetljiva</w:t>
      </w:r>
      <w:r w:rsidRPr="000345CA">
        <w:rPr>
          <w:rFonts w:eastAsiaTheme="minorEastAsia"/>
          <w:i/>
          <w:iCs/>
          <w:color w:val="4472C4" w:themeColor="accent1"/>
          <w:sz w:val="24"/>
          <w:szCs w:val="24"/>
          <w:lang w:val="sr-Latn-CS"/>
        </w:rPr>
        <w:t xml:space="preserve"> grupa korisnika koja nije prepoznata, a neophodno je izdvojiti jesu mladi sa invaliditetom i njihove </w:t>
      </w:r>
      <w:r w:rsidR="00AC1ECF" w:rsidRPr="000345CA">
        <w:rPr>
          <w:rFonts w:eastAsiaTheme="minorEastAsia"/>
          <w:i/>
          <w:iCs/>
          <w:color w:val="4472C4" w:themeColor="accent1"/>
          <w:sz w:val="24"/>
          <w:szCs w:val="24"/>
          <w:lang w:val="sr-Latn-CS"/>
        </w:rPr>
        <w:t>porodice</w:t>
      </w:r>
      <w:r w:rsidR="008F08DC" w:rsidRPr="000345CA">
        <w:rPr>
          <w:rFonts w:eastAsiaTheme="minorEastAsia"/>
          <w:i/>
          <w:iCs/>
          <w:color w:val="4472C4" w:themeColor="accent1"/>
          <w:sz w:val="24"/>
          <w:szCs w:val="24"/>
          <w:lang w:val="sr-Latn-CS"/>
        </w:rPr>
        <w:t>, kao i</w:t>
      </w:r>
      <w:r w:rsidR="00B512D9" w:rsidRPr="000345CA">
        <w:rPr>
          <w:rFonts w:eastAsiaTheme="minorEastAsia"/>
          <w:i/>
          <w:iCs/>
          <w:color w:val="4472C4" w:themeColor="accent1"/>
          <w:sz w:val="24"/>
          <w:szCs w:val="24"/>
          <w:lang w:val="sr-Latn-CS"/>
        </w:rPr>
        <w:t xml:space="preserve"> mlade </w:t>
      </w:r>
      <w:r w:rsidR="008F08DC" w:rsidRPr="000345CA">
        <w:rPr>
          <w:rFonts w:eastAsiaTheme="minorEastAsia"/>
          <w:i/>
          <w:iCs/>
          <w:color w:val="4472C4" w:themeColor="accent1"/>
          <w:sz w:val="24"/>
          <w:szCs w:val="24"/>
          <w:lang w:val="sr-Latn-CS"/>
        </w:rPr>
        <w:t xml:space="preserve"> žrtve nasilja u porodici</w:t>
      </w:r>
      <w:r w:rsidR="00B512D9" w:rsidRPr="000345CA">
        <w:rPr>
          <w:rFonts w:eastAsiaTheme="minorEastAsia"/>
          <w:i/>
          <w:iCs/>
          <w:color w:val="4472C4" w:themeColor="accent1"/>
          <w:sz w:val="24"/>
          <w:szCs w:val="24"/>
          <w:lang w:val="sr-Latn-CS"/>
        </w:rPr>
        <w:t xml:space="preserve"> i žrtve trgovine ljudima.</w:t>
      </w:r>
    </w:p>
    <w:p w14:paraId="723DAD80" w14:textId="01DFAE63" w:rsidR="008F08DC" w:rsidRPr="000345CA" w:rsidRDefault="008F08DC" w:rsidP="00D41F63">
      <w:pPr>
        <w:pBdr>
          <w:top w:val="single" w:sz="4" w:space="10" w:color="4472C4" w:themeColor="accent1"/>
          <w:bottom w:val="single" w:sz="4" w:space="10" w:color="4472C4" w:themeColor="accent1"/>
        </w:pBdr>
        <w:spacing w:before="360" w:after="360" w:line="276" w:lineRule="auto"/>
        <w:ind w:left="864" w:right="864"/>
        <w:jc w:val="center"/>
        <w:rPr>
          <w:rFonts w:eastAsiaTheme="minorEastAsia"/>
          <w:i/>
          <w:iCs/>
          <w:color w:val="4472C4" w:themeColor="accent1"/>
          <w:sz w:val="24"/>
          <w:szCs w:val="24"/>
          <w:lang w:val="sr-Latn-CS"/>
        </w:rPr>
      </w:pPr>
      <w:r w:rsidRPr="000345CA">
        <w:rPr>
          <w:rFonts w:eastAsiaTheme="minorEastAsia"/>
          <w:i/>
          <w:iCs/>
          <w:color w:val="4472C4" w:themeColor="accent1"/>
          <w:sz w:val="24"/>
          <w:szCs w:val="24"/>
          <w:lang w:val="sr-Latn-CS"/>
        </w:rPr>
        <w:t>***</w:t>
      </w:r>
    </w:p>
    <w:p w14:paraId="5962C308" w14:textId="3C6D445F" w:rsidR="008F08DC" w:rsidRPr="000345CA" w:rsidRDefault="008F08DC" w:rsidP="008F08DC">
      <w:pPr>
        <w:pStyle w:val="IntenseQuote"/>
        <w:rPr>
          <w:sz w:val="24"/>
          <w:szCs w:val="24"/>
          <w:lang w:val="sr-Latn-CS"/>
        </w:rPr>
      </w:pPr>
      <w:r w:rsidRPr="000345CA">
        <w:rPr>
          <w:sz w:val="24"/>
          <w:szCs w:val="24"/>
          <w:lang w:val="sr-Latn-CS"/>
        </w:rPr>
        <w:t>Razmotriti o potrebi prepoznavanja adolescenata kao posebne kategorije korisnika ili iz definisati u okviru kategorije „mladih“</w:t>
      </w:r>
      <w:r w:rsidR="0061009D">
        <w:rPr>
          <w:sz w:val="24"/>
          <w:szCs w:val="24"/>
          <w:lang w:val="sr-Latn-CS"/>
        </w:rPr>
        <w:t xml:space="preserve">, u skladu sa preporukama Komiteta za prava djeteta. </w:t>
      </w:r>
      <w:r w:rsidR="006B6094">
        <w:rPr>
          <w:sz w:val="24"/>
          <w:szCs w:val="24"/>
          <w:lang w:val="sr-Latn-CS"/>
        </w:rPr>
        <w:t>Adolescenti imaju specifičnosti kao grupa, suočavaju se sa posebnim izazovima, nalaze se u specifičnim situacijama naročito oni čiji su resursi oslabljeni uslijed dugotrajnog boravka u sistemu socijalne i dečije zaštite</w:t>
      </w:r>
      <w:r w:rsidR="007C77F3">
        <w:rPr>
          <w:sz w:val="24"/>
          <w:szCs w:val="24"/>
          <w:lang w:val="sr-Latn-CS"/>
        </w:rPr>
        <w:t xml:space="preserve">, na rezidencijalnom </w:t>
      </w:r>
      <w:r w:rsidR="00E53BC0">
        <w:rPr>
          <w:sz w:val="24"/>
          <w:szCs w:val="24"/>
          <w:lang w:val="sr-Latn-CS"/>
        </w:rPr>
        <w:t>smještaju</w:t>
      </w:r>
      <w:r w:rsidR="007C77F3">
        <w:rPr>
          <w:sz w:val="24"/>
          <w:szCs w:val="24"/>
          <w:lang w:val="sr-Latn-CS"/>
        </w:rPr>
        <w:t>.</w:t>
      </w:r>
    </w:p>
    <w:p w14:paraId="0AC9293D" w14:textId="55C74860" w:rsidR="00E53BC0" w:rsidRDefault="00E53BC0" w:rsidP="00D41F63">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Članom 4. Zakona definisane su korisnič</w:t>
      </w:r>
      <w:r w:rsidR="00B32941">
        <w:rPr>
          <w:rFonts w:ascii="Times New Roman" w:eastAsiaTheme="minorEastAsia" w:hAnsi="Times New Roman" w:cs="Times New Roman"/>
          <w:sz w:val="24"/>
          <w:szCs w:val="24"/>
          <w:lang w:val="sr-Latn-CS"/>
        </w:rPr>
        <w:t>k</w:t>
      </w:r>
      <w:r>
        <w:rPr>
          <w:rFonts w:ascii="Times New Roman" w:eastAsiaTheme="minorEastAsia" w:hAnsi="Times New Roman" w:cs="Times New Roman"/>
          <w:sz w:val="24"/>
          <w:szCs w:val="24"/>
          <w:lang w:val="sr-Latn-CS"/>
        </w:rPr>
        <w:t xml:space="preserve">e grupe kojima se pružaju </w:t>
      </w:r>
      <w:r w:rsidR="006B6B2A">
        <w:rPr>
          <w:rFonts w:ascii="Times New Roman" w:eastAsiaTheme="minorEastAsia" w:hAnsi="Times New Roman" w:cs="Times New Roman"/>
          <w:sz w:val="24"/>
          <w:szCs w:val="24"/>
          <w:lang w:val="sr-Latn-CS"/>
        </w:rPr>
        <w:t>usluge</w:t>
      </w:r>
      <w:r>
        <w:rPr>
          <w:rFonts w:ascii="Times New Roman" w:eastAsiaTheme="minorEastAsia" w:hAnsi="Times New Roman" w:cs="Times New Roman"/>
          <w:sz w:val="24"/>
          <w:szCs w:val="24"/>
          <w:lang w:val="sr-Latn-CS"/>
        </w:rPr>
        <w:t xml:space="preserve"> odnosno koje mogu ostvariti pravo iz oblasti socijalne zaštite, ali se u odredbi ne spominje „</w:t>
      </w:r>
      <w:r w:rsidRPr="00E53BC0">
        <w:rPr>
          <w:rFonts w:ascii="Times New Roman" w:eastAsiaTheme="minorEastAsia" w:hAnsi="Times New Roman" w:cs="Times New Roman"/>
          <w:sz w:val="24"/>
          <w:szCs w:val="24"/>
          <w:lang w:val="sr-Latn-CS"/>
        </w:rPr>
        <w:t>porodica</w:t>
      </w:r>
      <w:r>
        <w:rPr>
          <w:rFonts w:ascii="Times New Roman" w:eastAsiaTheme="minorEastAsia" w:hAnsi="Times New Roman" w:cs="Times New Roman"/>
          <w:sz w:val="24"/>
          <w:szCs w:val="24"/>
          <w:lang w:val="sr-Latn-CS"/>
        </w:rPr>
        <w:t>“ prema kojoj su takođe usmjerene usluge</w:t>
      </w:r>
      <w:r w:rsidR="006B6B2A">
        <w:rPr>
          <w:rFonts w:ascii="Times New Roman" w:eastAsiaTheme="minorEastAsia" w:hAnsi="Times New Roman" w:cs="Times New Roman"/>
          <w:sz w:val="24"/>
          <w:szCs w:val="24"/>
          <w:lang w:val="sr-Latn-CS"/>
        </w:rPr>
        <w:t xml:space="preserve">, i koje su uvijek u fokusu kada je riječ u </w:t>
      </w:r>
      <w:r w:rsidR="00B32941">
        <w:rPr>
          <w:rFonts w:ascii="Times New Roman" w:eastAsiaTheme="minorEastAsia" w:hAnsi="Times New Roman" w:cs="Times New Roman"/>
          <w:sz w:val="24"/>
          <w:szCs w:val="24"/>
          <w:lang w:val="sr-Latn-CS"/>
        </w:rPr>
        <w:t>unaprjeđenja</w:t>
      </w:r>
      <w:r w:rsidR="006B6B2A">
        <w:rPr>
          <w:rFonts w:ascii="Times New Roman" w:eastAsiaTheme="minorEastAsia" w:hAnsi="Times New Roman" w:cs="Times New Roman"/>
          <w:sz w:val="24"/>
          <w:szCs w:val="24"/>
          <w:lang w:val="sr-Latn-CS"/>
        </w:rPr>
        <w:t xml:space="preserve"> kvaliteta života. </w:t>
      </w:r>
    </w:p>
    <w:p w14:paraId="40855E49" w14:textId="7578BB95" w:rsidR="00E53BC0" w:rsidRPr="006B6B2A" w:rsidRDefault="00E53BC0" w:rsidP="006B6B2A">
      <w:pPr>
        <w:pStyle w:val="IntenseQuote"/>
        <w:rPr>
          <w:sz w:val="24"/>
          <w:szCs w:val="24"/>
          <w:lang w:val="sr-Latn-CS"/>
        </w:rPr>
      </w:pPr>
      <w:r w:rsidRPr="006B6B2A">
        <w:rPr>
          <w:sz w:val="24"/>
          <w:szCs w:val="24"/>
          <w:lang w:val="sr-Latn-CS"/>
        </w:rPr>
        <w:t xml:space="preserve">Prijedlog je da se u članu 4.Zakona, doda još jedan stav </w:t>
      </w:r>
      <w:r w:rsidR="006B6B2A" w:rsidRPr="006B6B2A">
        <w:rPr>
          <w:sz w:val="24"/>
          <w:szCs w:val="24"/>
          <w:lang w:val="sr-Latn-CS"/>
        </w:rPr>
        <w:t xml:space="preserve">u kojem se navodi da su usluge i prava ovog zakona namijenjene pojedincu i porodici. </w:t>
      </w:r>
    </w:p>
    <w:p w14:paraId="5984DD5D" w14:textId="623FB165" w:rsidR="00D41F63" w:rsidRP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Kada je r</w:t>
      </w:r>
      <w:r w:rsidR="008F08DC">
        <w:rPr>
          <w:rFonts w:ascii="Times New Roman" w:eastAsiaTheme="minorEastAsia" w:hAnsi="Times New Roman" w:cs="Times New Roman"/>
          <w:sz w:val="24"/>
          <w:szCs w:val="24"/>
          <w:lang w:val="sr-Latn-CS"/>
        </w:rPr>
        <w:t>ij</w:t>
      </w:r>
      <w:r w:rsidRPr="00D41F63">
        <w:rPr>
          <w:rFonts w:ascii="Times New Roman" w:eastAsiaTheme="minorEastAsia" w:hAnsi="Times New Roman" w:cs="Times New Roman"/>
          <w:sz w:val="24"/>
          <w:szCs w:val="24"/>
          <w:lang w:val="sr-Latn-CS"/>
        </w:rPr>
        <w:t xml:space="preserve">eč o licima koja </w:t>
      </w:r>
      <w:r w:rsidR="008F08DC" w:rsidRPr="00D41F63">
        <w:rPr>
          <w:rFonts w:ascii="Times New Roman" w:eastAsiaTheme="minorEastAsia" w:hAnsi="Times New Roman" w:cs="Times New Roman"/>
          <w:sz w:val="24"/>
          <w:szCs w:val="24"/>
          <w:lang w:val="sr-Latn-CS"/>
        </w:rPr>
        <w:t>ostvaruju</w:t>
      </w:r>
      <w:r w:rsidRPr="00D41F63">
        <w:rPr>
          <w:rFonts w:ascii="Times New Roman" w:eastAsiaTheme="minorEastAsia" w:hAnsi="Times New Roman" w:cs="Times New Roman"/>
          <w:sz w:val="24"/>
          <w:szCs w:val="24"/>
          <w:lang w:val="sr-Latn-CS"/>
        </w:rPr>
        <w:t xml:space="preserve"> pravo na socijalnu i dječiju zaštitu, </w:t>
      </w:r>
      <w:r w:rsidR="007C77F3">
        <w:rPr>
          <w:rFonts w:ascii="Times New Roman" w:eastAsiaTheme="minorEastAsia" w:hAnsi="Times New Roman" w:cs="Times New Roman"/>
          <w:sz w:val="24"/>
          <w:szCs w:val="24"/>
          <w:lang w:val="sr-Latn-CS"/>
        </w:rPr>
        <w:t xml:space="preserve">Članom </w:t>
      </w:r>
      <w:r w:rsidRPr="00D41F63">
        <w:rPr>
          <w:rFonts w:ascii="Times New Roman" w:eastAsiaTheme="minorEastAsia" w:hAnsi="Times New Roman" w:cs="Times New Roman"/>
          <w:sz w:val="24"/>
          <w:szCs w:val="24"/>
          <w:lang w:val="sr-Latn-CS"/>
        </w:rPr>
        <w:t>5</w:t>
      </w:r>
      <w:r w:rsidR="007C77F3">
        <w:rPr>
          <w:rFonts w:ascii="Times New Roman" w:eastAsiaTheme="minorEastAsia" w:hAnsi="Times New Roman" w:cs="Times New Roman"/>
          <w:sz w:val="24"/>
          <w:szCs w:val="24"/>
          <w:lang w:val="sr-Latn-CS"/>
        </w:rPr>
        <w:t>.</w:t>
      </w:r>
      <w:r w:rsidRPr="00D41F63">
        <w:rPr>
          <w:rFonts w:ascii="Times New Roman" w:eastAsiaTheme="minorEastAsia" w:hAnsi="Times New Roman" w:cs="Times New Roman"/>
          <w:sz w:val="24"/>
          <w:szCs w:val="24"/>
          <w:lang w:val="sr-Latn-CS"/>
        </w:rPr>
        <w:t xml:space="preserve"> </w:t>
      </w:r>
      <w:r w:rsidR="008F08DC" w:rsidRPr="00D41F63">
        <w:rPr>
          <w:rFonts w:ascii="Times New Roman" w:eastAsiaTheme="minorEastAsia" w:hAnsi="Times New Roman" w:cs="Times New Roman"/>
          <w:sz w:val="24"/>
          <w:szCs w:val="24"/>
          <w:lang w:val="sr-Latn-CS"/>
        </w:rPr>
        <w:t>određeno</w:t>
      </w:r>
      <w:r w:rsidRPr="00D41F63">
        <w:rPr>
          <w:rFonts w:ascii="Times New Roman" w:eastAsiaTheme="minorEastAsia" w:hAnsi="Times New Roman" w:cs="Times New Roman"/>
          <w:sz w:val="24"/>
          <w:szCs w:val="24"/>
          <w:lang w:val="sr-Latn-CS"/>
        </w:rPr>
        <w:t xml:space="preserve"> je koja su to lica, odnosno crnogorski državljani sa prebivalištem na teritoriji države, kao i stranci u skladu sa međunarodnim ugovorima, kao i azilanti. Mnogi predstavnici manjinskih grupa nisu dovoljno prepoznati u zakonu, kao što je to slučaj sa Egipćanima i Romima. </w:t>
      </w:r>
    </w:p>
    <w:p w14:paraId="592D1026" w14:textId="2C949F5B" w:rsidR="00D41F63" w:rsidRPr="000345CA" w:rsidRDefault="00D41F63" w:rsidP="00D41F63">
      <w:pPr>
        <w:pBdr>
          <w:top w:val="single" w:sz="4" w:space="10" w:color="4472C4" w:themeColor="accent1"/>
          <w:bottom w:val="single" w:sz="4" w:space="10" w:color="4472C4" w:themeColor="accent1"/>
        </w:pBdr>
        <w:spacing w:before="360" w:after="360" w:line="276" w:lineRule="auto"/>
        <w:ind w:left="864" w:right="864"/>
        <w:jc w:val="center"/>
        <w:rPr>
          <w:rFonts w:eastAsiaTheme="minorEastAsia"/>
          <w:i/>
          <w:iCs/>
          <w:color w:val="4472C4" w:themeColor="accent1"/>
          <w:sz w:val="24"/>
          <w:szCs w:val="24"/>
          <w:lang w:val="sr-Latn-CS"/>
        </w:rPr>
      </w:pPr>
      <w:r w:rsidRPr="000345CA">
        <w:rPr>
          <w:rFonts w:eastAsiaTheme="minorEastAsia"/>
          <w:i/>
          <w:iCs/>
          <w:color w:val="4472C4" w:themeColor="accent1"/>
          <w:sz w:val="24"/>
          <w:szCs w:val="24"/>
          <w:lang w:val="sr-Latn-CS"/>
        </w:rPr>
        <w:t xml:space="preserve">Neophodno je priznati pravo na socijalnu i </w:t>
      </w:r>
      <w:r w:rsidR="008F08DC" w:rsidRPr="000345CA">
        <w:rPr>
          <w:rFonts w:eastAsiaTheme="minorEastAsia"/>
          <w:i/>
          <w:iCs/>
          <w:color w:val="4472C4" w:themeColor="accent1"/>
          <w:sz w:val="24"/>
          <w:szCs w:val="24"/>
          <w:lang w:val="sr-Latn-CS"/>
        </w:rPr>
        <w:t>dječiju</w:t>
      </w:r>
      <w:r w:rsidRPr="000345CA">
        <w:rPr>
          <w:rFonts w:eastAsiaTheme="minorEastAsia"/>
          <w:i/>
          <w:iCs/>
          <w:color w:val="4472C4" w:themeColor="accent1"/>
          <w:sz w:val="24"/>
          <w:szCs w:val="24"/>
          <w:lang w:val="sr-Latn-CS"/>
        </w:rPr>
        <w:t xml:space="preserve"> zaštitu licima bez državljanstva, odnosno stranim državljanima koji se zateknu na teritoriji Crne Gore, u stanju socijalne potrebe. </w:t>
      </w:r>
    </w:p>
    <w:p w14:paraId="27F4F637" w14:textId="1D1364D1" w:rsidR="00ED7E77"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U pogledu definisanja značenja izraza, učesnici fokus grupa su skrenuli pažnju da pojedini izrazi nisu precizno definisani što im predstavlja problem u praksi, kod sprovođenja postupaka za </w:t>
      </w:r>
      <w:r w:rsidRPr="00D41F63">
        <w:rPr>
          <w:rFonts w:ascii="Times New Roman" w:eastAsiaTheme="minorEastAsia" w:hAnsi="Times New Roman" w:cs="Times New Roman"/>
          <w:sz w:val="24"/>
          <w:szCs w:val="24"/>
          <w:lang w:val="sr-Latn-CS"/>
        </w:rPr>
        <w:lastRenderedPageBreak/>
        <w:t xml:space="preserve">ostvarivanje određenih prava. Na </w:t>
      </w:r>
      <w:r w:rsidR="00B512D9" w:rsidRPr="00D41F63">
        <w:rPr>
          <w:rFonts w:ascii="Times New Roman" w:eastAsiaTheme="minorEastAsia" w:hAnsi="Times New Roman" w:cs="Times New Roman"/>
          <w:sz w:val="24"/>
          <w:szCs w:val="24"/>
          <w:lang w:val="sr-Latn-CS"/>
        </w:rPr>
        <w:t>primjer</w:t>
      </w:r>
      <w:r w:rsidRPr="00D41F63">
        <w:rPr>
          <w:rFonts w:ascii="Times New Roman" w:eastAsiaTheme="minorEastAsia" w:hAnsi="Times New Roman" w:cs="Times New Roman"/>
          <w:sz w:val="24"/>
          <w:szCs w:val="24"/>
          <w:lang w:val="sr-Latn-CS"/>
        </w:rPr>
        <w:t xml:space="preserve">, neprecizno je određeno značenje </w:t>
      </w:r>
      <w:r w:rsidRPr="00D41F63">
        <w:rPr>
          <w:rFonts w:ascii="Times New Roman" w:eastAsiaTheme="minorEastAsia" w:hAnsi="Times New Roman" w:cs="Times New Roman"/>
          <w:b/>
          <w:bCs/>
          <w:sz w:val="24"/>
          <w:szCs w:val="24"/>
          <w:lang w:val="sr-Latn-CS"/>
        </w:rPr>
        <w:t>„kada je jedan roditelj nepoznat“</w:t>
      </w:r>
      <w:r w:rsidRPr="00D41F63">
        <w:rPr>
          <w:rFonts w:ascii="Times New Roman" w:eastAsiaTheme="minorEastAsia" w:hAnsi="Times New Roman" w:cs="Times New Roman"/>
          <w:sz w:val="24"/>
          <w:szCs w:val="24"/>
          <w:lang w:val="sr-Latn-CS"/>
        </w:rPr>
        <w:t xml:space="preserve"> u definisanju </w:t>
      </w:r>
      <w:r w:rsidRPr="00D41F63">
        <w:rPr>
          <w:rFonts w:ascii="Times New Roman" w:eastAsiaTheme="minorEastAsia" w:hAnsi="Times New Roman" w:cs="Times New Roman"/>
          <w:b/>
          <w:bCs/>
          <w:sz w:val="24"/>
          <w:szCs w:val="24"/>
          <w:lang w:val="sr-Latn-CS"/>
        </w:rPr>
        <w:t>samohranih roditelja</w:t>
      </w:r>
      <w:r w:rsidRPr="00D41F63">
        <w:rPr>
          <w:rFonts w:ascii="Times New Roman" w:eastAsiaTheme="minorEastAsia" w:hAnsi="Times New Roman" w:cs="Times New Roman"/>
          <w:sz w:val="24"/>
          <w:szCs w:val="24"/>
          <w:lang w:val="sr-Latn-CS"/>
        </w:rPr>
        <w:t xml:space="preserve">, jer su česte situacije u praksi kada je roditelj poznat ali ne ostvaruje kontakte sa </w:t>
      </w:r>
      <w:r w:rsidR="007C77F3" w:rsidRPr="00D41F63">
        <w:rPr>
          <w:rFonts w:ascii="Times New Roman" w:eastAsiaTheme="minorEastAsia" w:hAnsi="Times New Roman" w:cs="Times New Roman"/>
          <w:sz w:val="24"/>
          <w:szCs w:val="24"/>
          <w:lang w:val="sr-Latn-CS"/>
        </w:rPr>
        <w:t>dijetetom</w:t>
      </w:r>
      <w:r w:rsidRPr="00D41F63">
        <w:rPr>
          <w:rFonts w:ascii="Times New Roman" w:eastAsiaTheme="minorEastAsia" w:hAnsi="Times New Roman" w:cs="Times New Roman"/>
          <w:sz w:val="24"/>
          <w:szCs w:val="24"/>
          <w:lang w:val="sr-Latn-CS"/>
        </w:rPr>
        <w:t xml:space="preserve"> i ne učestvuje u njegovom izdržavanju. </w:t>
      </w:r>
    </w:p>
    <w:p w14:paraId="3FB7BD28" w14:textId="77777777" w:rsidR="000814EC" w:rsidRPr="006B6B2A" w:rsidRDefault="000814EC" w:rsidP="000814EC">
      <w:pPr>
        <w:pStyle w:val="IntenseQuote"/>
        <w:rPr>
          <w:sz w:val="24"/>
          <w:szCs w:val="24"/>
        </w:rPr>
      </w:pPr>
      <w:r w:rsidRPr="006B6B2A">
        <w:rPr>
          <w:sz w:val="24"/>
          <w:szCs w:val="24"/>
        </w:rPr>
        <w:t xml:space="preserve">Samohrani roditelji u pravom smislu su definisani u prvom stavu člana Porodičnog zakona: </w:t>
      </w:r>
    </w:p>
    <w:p w14:paraId="4F9A49D6" w14:textId="25596189" w:rsidR="00013908" w:rsidRPr="006B6B2A" w:rsidRDefault="000814EC" w:rsidP="000814EC">
      <w:pPr>
        <w:pStyle w:val="IntenseQuote"/>
        <w:rPr>
          <w:sz w:val="24"/>
          <w:szCs w:val="24"/>
        </w:rPr>
      </w:pPr>
      <w:r w:rsidRPr="006B6B2A">
        <w:rPr>
          <w:sz w:val="24"/>
          <w:szCs w:val="24"/>
        </w:rPr>
        <w:t>Jedan roditelj sam vrši roditeljsko pravo kada je drugi roditelj nepoznat, ili je umro, ili je potpuno lišen roditeljskog prava, odnosno poslovne sposobnosti. Za samohrane roditelje usljed razvoda, gdje je drugi roditelj uključen u život djeteta, u većoj ili manjoj mjeri, trebalo bi upotrebiti i pronaći drugi izraz, i za roditelja koji samostalno vrši roditeljsko pravo, kao i one roditelje koji roditeljsko pravo vrše zajednički.</w:t>
      </w:r>
    </w:p>
    <w:p w14:paraId="7B09C71A" w14:textId="6B31178E" w:rsidR="00ED7E77" w:rsidRPr="00013908" w:rsidRDefault="00D41F63" w:rsidP="00013908">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Takođe, neophodno je prepoznati i samohrane roditelje koji žive sami sa </w:t>
      </w:r>
      <w:r w:rsidR="007C77F3" w:rsidRPr="00D41F63">
        <w:rPr>
          <w:rFonts w:ascii="Times New Roman" w:eastAsiaTheme="minorEastAsia" w:hAnsi="Times New Roman" w:cs="Times New Roman"/>
          <w:sz w:val="24"/>
          <w:szCs w:val="24"/>
          <w:lang w:val="sr-Latn-CS"/>
        </w:rPr>
        <w:t>dijetetom</w:t>
      </w:r>
      <w:r w:rsidRPr="00D41F63">
        <w:rPr>
          <w:rFonts w:ascii="Times New Roman" w:eastAsiaTheme="minorEastAsia" w:hAnsi="Times New Roman" w:cs="Times New Roman"/>
          <w:sz w:val="24"/>
          <w:szCs w:val="24"/>
          <w:lang w:val="sr-Latn-CS"/>
        </w:rPr>
        <w:t xml:space="preserve">, a čije brakorazvodne parnice su u toku. Nekada ovi postupci traju u </w:t>
      </w:r>
      <w:r w:rsidR="00B512D9" w:rsidRPr="00D41F63">
        <w:rPr>
          <w:rFonts w:ascii="Times New Roman" w:eastAsiaTheme="minorEastAsia" w:hAnsi="Times New Roman" w:cs="Times New Roman"/>
          <w:sz w:val="24"/>
          <w:szCs w:val="24"/>
          <w:lang w:val="sr-Latn-CS"/>
        </w:rPr>
        <w:t>nerazumno</w:t>
      </w:r>
      <w:r w:rsidRPr="00D41F63">
        <w:rPr>
          <w:rFonts w:ascii="Times New Roman" w:eastAsiaTheme="minorEastAsia" w:hAnsi="Times New Roman" w:cs="Times New Roman"/>
          <w:sz w:val="24"/>
          <w:szCs w:val="24"/>
          <w:lang w:val="sr-Latn-CS"/>
        </w:rPr>
        <w:t xml:space="preserve"> dugom roku, te ovi roditelji zbog činjenice bračnosti nisu u mogućnosti da ostvare svoja prava do donošenja pravosnažne presude o razvodu braka. </w:t>
      </w:r>
      <w:r w:rsidR="00ED7E77">
        <w:rPr>
          <w:rFonts w:ascii="Times New Roman" w:eastAsiaTheme="minorEastAsia" w:hAnsi="Times New Roman" w:cs="Times New Roman"/>
          <w:sz w:val="24"/>
          <w:szCs w:val="24"/>
          <w:lang w:val="sr-Latn-CS"/>
        </w:rPr>
        <w:t xml:space="preserve">Zbog ovih razloga, po prestanku bračne ili vanbračne zajednice, roditelj kod koga su djeca ostala da žive ne mogu da ostvare pravo na materijalno obezbjeđenje ili mu se isto pravo ukida ako je bio korisnik, jer mu djeca nisu povjerena na čuvanje i vaspitanje, pa je zbog dužine sudskih postupaka potrebno zaštiti samohrane roditelje za period od najmanje devet mjeseci po prestanku bračne odnosno vanbračne zajednice, odnosno do donošenja pravosnažne sudske presude. </w:t>
      </w:r>
    </w:p>
    <w:p w14:paraId="3B2D4117" w14:textId="4A86C7C4" w:rsidR="00ED7E77" w:rsidRPr="006B6B2A" w:rsidRDefault="00ED7E77" w:rsidP="006B6B2A">
      <w:pPr>
        <w:pStyle w:val="IntenseQuote"/>
        <w:rPr>
          <w:sz w:val="24"/>
          <w:szCs w:val="24"/>
        </w:rPr>
      </w:pPr>
      <w:r w:rsidRPr="006B6B2A">
        <w:rPr>
          <w:sz w:val="24"/>
          <w:szCs w:val="24"/>
        </w:rPr>
        <w:t>Prijedlog je da se član 19 mijenj</w:t>
      </w:r>
      <w:r w:rsidR="00013908" w:rsidRPr="006B6B2A">
        <w:rPr>
          <w:sz w:val="24"/>
          <w:szCs w:val="24"/>
        </w:rPr>
        <w:t>a</w:t>
      </w:r>
      <w:r w:rsidRPr="006B6B2A">
        <w:rPr>
          <w:sz w:val="24"/>
          <w:szCs w:val="24"/>
        </w:rPr>
        <w:t>, na takav način što će se u članu 19 stav 1 tačka 10a (samohrani roditelj), dodaje se novi stav koji glasi „roditelj koji izd</w:t>
      </w:r>
      <w:r w:rsidR="00013908" w:rsidRPr="006B6B2A">
        <w:rPr>
          <w:sz w:val="24"/>
          <w:szCs w:val="24"/>
        </w:rPr>
        <w:t>r</w:t>
      </w:r>
      <w:r w:rsidRPr="006B6B2A">
        <w:rPr>
          <w:sz w:val="24"/>
          <w:szCs w:val="24"/>
        </w:rPr>
        <w:t>žava djecu, a drugi roditelj je napustio bračnu zajednicu i koji je podnio tužbu za razvod braka i povjeravanje djece ili tužbu radi povjeravanja djece i određivanja izdržavanja (u slučaju vanbračne zajednice) do donošenja sudske presude ili privremene mjere a ne duže od devet mjeseci“.</w:t>
      </w:r>
    </w:p>
    <w:p w14:paraId="6F44A61B" w14:textId="5391E1C6" w:rsidR="00D41F63" w:rsidRPr="00D41F63" w:rsidRDefault="00B52946" w:rsidP="00D41F63">
      <w:pPr>
        <w:autoSpaceDE w:val="0"/>
        <w:autoSpaceDN w:val="0"/>
        <w:adjustRightInd w:val="0"/>
        <w:spacing w:before="100" w:after="200" w:line="276" w:lineRule="auto"/>
        <w:jc w:val="both"/>
        <w:rPr>
          <w:rFonts w:eastAsiaTheme="minorEastAsia"/>
          <w:color w:val="FF0000"/>
          <w:sz w:val="20"/>
          <w:szCs w:val="20"/>
          <w:lang w:val="sr-Latn-ME" w:eastAsia="sr-Latn-ME"/>
        </w:rPr>
      </w:pPr>
      <w:r>
        <w:rPr>
          <w:rFonts w:ascii="Times New Roman" w:eastAsiaTheme="minorEastAsia" w:hAnsi="Times New Roman" w:cs="Times New Roman"/>
          <w:sz w:val="24"/>
          <w:szCs w:val="24"/>
          <w:lang w:val="sr-Latn-CS"/>
        </w:rPr>
        <w:t>Iako je bilo preporuka da se p</w:t>
      </w:r>
      <w:r w:rsidR="00D41F63" w:rsidRPr="00D41F63">
        <w:rPr>
          <w:rFonts w:ascii="Times New Roman" w:eastAsiaTheme="minorEastAsia" w:hAnsi="Times New Roman" w:cs="Times New Roman"/>
          <w:sz w:val="24"/>
          <w:szCs w:val="24"/>
          <w:lang w:val="sr-Latn-CS"/>
        </w:rPr>
        <w:t xml:space="preserve">osebnu pažnju </w:t>
      </w:r>
      <w:r w:rsidR="00B512D9" w:rsidRPr="00D41F63">
        <w:rPr>
          <w:rFonts w:ascii="Times New Roman" w:eastAsiaTheme="minorEastAsia" w:hAnsi="Times New Roman" w:cs="Times New Roman"/>
          <w:sz w:val="24"/>
          <w:szCs w:val="24"/>
          <w:lang w:val="sr-Latn-CS"/>
        </w:rPr>
        <w:t>usmjeri</w:t>
      </w:r>
      <w:r w:rsidR="00D41F63" w:rsidRPr="00D41F63">
        <w:rPr>
          <w:rFonts w:ascii="Times New Roman" w:eastAsiaTheme="minorEastAsia" w:hAnsi="Times New Roman" w:cs="Times New Roman"/>
          <w:sz w:val="24"/>
          <w:szCs w:val="24"/>
          <w:lang w:val="sr-Latn-CS"/>
        </w:rPr>
        <w:t xml:space="preserve"> ka preciziranju pojma „</w:t>
      </w:r>
      <w:r w:rsidR="00D41F63" w:rsidRPr="00D41F63">
        <w:rPr>
          <w:rFonts w:ascii="Times New Roman" w:eastAsiaTheme="minorEastAsia" w:hAnsi="Times New Roman" w:cs="Times New Roman"/>
          <w:b/>
          <w:bCs/>
          <w:sz w:val="24"/>
          <w:szCs w:val="24"/>
          <w:lang w:val="sr-Latn-CS"/>
        </w:rPr>
        <w:t>dijete“</w:t>
      </w:r>
      <w:r>
        <w:rPr>
          <w:rFonts w:ascii="Times New Roman" w:eastAsiaTheme="minorEastAsia" w:hAnsi="Times New Roman" w:cs="Times New Roman"/>
          <w:sz w:val="24"/>
          <w:szCs w:val="24"/>
          <w:lang w:val="sr-Latn-CS"/>
        </w:rPr>
        <w:t xml:space="preserve"> sa intencijom da se </w:t>
      </w:r>
      <w:r w:rsidR="00D41F63" w:rsidRPr="00D41F63">
        <w:rPr>
          <w:rFonts w:ascii="Times New Roman" w:eastAsiaTheme="minorEastAsia" w:hAnsi="Times New Roman" w:cs="Times New Roman"/>
          <w:sz w:val="24"/>
          <w:szCs w:val="24"/>
          <w:lang w:val="sr-Latn-CS"/>
        </w:rPr>
        <w:t>naznači određenje za djecu koja su „</w:t>
      </w:r>
      <w:r w:rsidR="00D41F63" w:rsidRPr="00D41F63">
        <w:rPr>
          <w:rFonts w:ascii="Times New Roman" w:eastAsiaTheme="minorEastAsia" w:hAnsi="Times New Roman" w:cs="Times New Roman"/>
          <w:sz w:val="24"/>
          <w:szCs w:val="24"/>
          <w:lang w:val="sr-Latn-ME" w:eastAsia="sr-Latn-ME"/>
        </w:rPr>
        <w:t xml:space="preserve">sa smetnjama u razvoju su djeca sa tjelesnim, intelektualnim, senzornim smetnjama, djeca sa kombinovanim smetnjama i smetnjama iz </w:t>
      </w:r>
      <w:r w:rsidR="00B512D9" w:rsidRPr="00D41F63">
        <w:rPr>
          <w:rFonts w:ascii="Times New Roman" w:eastAsiaTheme="minorEastAsia" w:hAnsi="Times New Roman" w:cs="Times New Roman"/>
          <w:sz w:val="24"/>
          <w:szCs w:val="24"/>
          <w:lang w:val="sr-Latn-ME" w:eastAsia="sr-Latn-ME"/>
        </w:rPr>
        <w:t>spekt</w:t>
      </w:r>
      <w:r w:rsidR="00B512D9">
        <w:rPr>
          <w:rFonts w:ascii="Times New Roman" w:eastAsiaTheme="minorEastAsia" w:hAnsi="Times New Roman" w:cs="Times New Roman"/>
          <w:sz w:val="24"/>
          <w:szCs w:val="24"/>
          <w:lang w:val="sr-Latn-ME" w:eastAsia="sr-Latn-ME"/>
        </w:rPr>
        <w:t xml:space="preserve">ra </w:t>
      </w:r>
      <w:r w:rsidR="00D41F63" w:rsidRPr="00D41F63">
        <w:rPr>
          <w:rFonts w:ascii="Times New Roman" w:eastAsiaTheme="minorEastAsia" w:hAnsi="Times New Roman" w:cs="Times New Roman"/>
          <w:sz w:val="24"/>
          <w:szCs w:val="24"/>
          <w:lang w:val="sr-Latn-ME" w:eastAsia="sr-Latn-ME"/>
        </w:rPr>
        <w:t xml:space="preserve">autizma kojima je potrebna </w:t>
      </w:r>
      <w:r w:rsidR="00D41F63" w:rsidRPr="00D41F63">
        <w:rPr>
          <w:rFonts w:ascii="Times New Roman" w:eastAsiaTheme="minorEastAsia" w:hAnsi="Times New Roman" w:cs="Times New Roman"/>
          <w:sz w:val="24"/>
          <w:szCs w:val="24"/>
        </w:rPr>
        <w:t xml:space="preserve">dodatna podrška kako bi ostvarili najbolji mogući razvojni rezultat i socijalnu uključenost; kao i </w:t>
      </w:r>
      <w:r w:rsidR="00D41F63" w:rsidRPr="00D41F63">
        <w:rPr>
          <w:rFonts w:ascii="Times New Roman" w:eastAsia="Arial Unicode MS" w:hAnsi="Times New Roman" w:cs="Times New Roman"/>
          <w:sz w:val="24"/>
          <w:szCs w:val="24"/>
        </w:rPr>
        <w:t xml:space="preserve">djeca sa teškoćama u razvoju djeca sa govorno-jezičkim teškoćama, teškim hroničnim oboljenjima; dugotrajno bolesna djeca i druga djeca koja imaju teškoće  </w:t>
      </w:r>
      <w:r w:rsidR="00D41F63" w:rsidRPr="00D41F63">
        <w:rPr>
          <w:rFonts w:ascii="Times New Roman" w:eastAsia="Arial Unicode MS" w:hAnsi="Times New Roman" w:cs="Times New Roman"/>
          <w:sz w:val="24"/>
          <w:szCs w:val="24"/>
        </w:rPr>
        <w:lastRenderedPageBreak/>
        <w:t xml:space="preserve">uzrokovane emocionalnim, socijalnim, jezičkim i kulturološkim preprekama </w:t>
      </w:r>
      <w:r w:rsidR="00D41F63" w:rsidRPr="00D41F63">
        <w:rPr>
          <w:rFonts w:ascii="Times New Roman" w:eastAsia="Arial Unicode MS" w:hAnsi="Times New Roman" w:cs="Times New Roman"/>
          <w:sz w:val="24"/>
          <w:szCs w:val="24"/>
          <w:lang w:val="en-US"/>
        </w:rPr>
        <w:t>kako bi ostvarilo najbolji mogući razvojni rezultat i socijalna ukljuĉenost.</w:t>
      </w:r>
      <w:r>
        <w:rPr>
          <w:rFonts w:ascii="Times New Roman" w:eastAsia="Arial Unicode MS" w:hAnsi="Times New Roman" w:cs="Times New Roman"/>
          <w:sz w:val="24"/>
          <w:szCs w:val="24"/>
          <w:lang w:val="en-US"/>
        </w:rPr>
        <w:t xml:space="preserve"> Postavlja se pitanje da li je preziciranje i navođenje svih kategorija djece u Zakonu opravdana u svrhu ostvarivanja pojedinih prava i posebnih usluga namijenjenih djeci iz određenih kategirija </w:t>
      </w:r>
      <w:proofErr w:type="gramStart"/>
      <w:r>
        <w:rPr>
          <w:rFonts w:ascii="Times New Roman" w:eastAsia="Arial Unicode MS" w:hAnsi="Times New Roman" w:cs="Times New Roman"/>
          <w:sz w:val="24"/>
          <w:szCs w:val="24"/>
          <w:lang w:val="en-US"/>
        </w:rPr>
        <w:t>ili</w:t>
      </w:r>
      <w:proofErr w:type="gramEnd"/>
      <w:r>
        <w:rPr>
          <w:rFonts w:ascii="Times New Roman" w:eastAsia="Arial Unicode MS" w:hAnsi="Times New Roman" w:cs="Times New Roman"/>
          <w:sz w:val="24"/>
          <w:szCs w:val="24"/>
          <w:lang w:val="en-US"/>
        </w:rPr>
        <w:t xml:space="preserve"> može da dovede do diskriminacije ove djece. Možda je preciznije definisati kategorije djece u okviru standarda za pružanje usluga iz oblasti socijalne i dječije zaštite. </w:t>
      </w:r>
    </w:p>
    <w:p w14:paraId="37A54209" w14:textId="31C6E5E4" w:rsidR="00D41F63" w:rsidRP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Termin </w:t>
      </w:r>
      <w:r w:rsidRPr="00D41F63">
        <w:rPr>
          <w:rFonts w:ascii="Times New Roman" w:eastAsiaTheme="minorEastAsia" w:hAnsi="Times New Roman" w:cs="Times New Roman"/>
          <w:b/>
          <w:bCs/>
          <w:sz w:val="24"/>
          <w:szCs w:val="24"/>
          <w:lang w:val="sr-Latn-CS"/>
        </w:rPr>
        <w:t>„porodica“</w:t>
      </w:r>
      <w:r w:rsidRPr="00D41F63">
        <w:rPr>
          <w:rFonts w:ascii="Times New Roman" w:eastAsiaTheme="minorEastAsia" w:hAnsi="Times New Roman" w:cs="Times New Roman"/>
          <w:sz w:val="24"/>
          <w:szCs w:val="24"/>
          <w:lang w:val="sr-Latn-CS"/>
        </w:rPr>
        <w:t xml:space="preserve"> potrebno je uskladiti sa propisima koji su usvojeni (Zakon o istopolnim zajednicama), te tako u d</w:t>
      </w:r>
      <w:r w:rsidR="0000528D">
        <w:rPr>
          <w:rFonts w:ascii="Times New Roman" w:eastAsiaTheme="minorEastAsia" w:hAnsi="Times New Roman" w:cs="Times New Roman"/>
          <w:sz w:val="24"/>
          <w:szCs w:val="24"/>
          <w:lang w:val="sr-Latn-CS"/>
        </w:rPr>
        <w:t>ije</w:t>
      </w:r>
      <w:r w:rsidRPr="00D41F63">
        <w:rPr>
          <w:rFonts w:ascii="Times New Roman" w:eastAsiaTheme="minorEastAsia" w:hAnsi="Times New Roman" w:cs="Times New Roman"/>
          <w:sz w:val="24"/>
          <w:szCs w:val="24"/>
          <w:lang w:val="sr-Latn-CS"/>
        </w:rPr>
        <w:t>lu koji definiše porodicu kao zajednicu života bračnih odnosno vanbračnih drugova, treba dodati i r</w:t>
      </w:r>
      <w:r w:rsidR="0000528D">
        <w:rPr>
          <w:rFonts w:ascii="Times New Roman" w:eastAsiaTheme="minorEastAsia" w:hAnsi="Times New Roman" w:cs="Times New Roman"/>
          <w:sz w:val="24"/>
          <w:szCs w:val="24"/>
          <w:lang w:val="sr-Latn-CS"/>
        </w:rPr>
        <w:t>ije</w:t>
      </w:r>
      <w:r w:rsidRPr="00D41F63">
        <w:rPr>
          <w:rFonts w:ascii="Times New Roman" w:eastAsiaTheme="minorEastAsia" w:hAnsi="Times New Roman" w:cs="Times New Roman"/>
          <w:sz w:val="24"/>
          <w:szCs w:val="24"/>
          <w:lang w:val="sr-Latn-CS"/>
        </w:rPr>
        <w:t>č „i životnih partnera“.</w:t>
      </w:r>
    </w:p>
    <w:p w14:paraId="2110D62C" w14:textId="77777777" w:rsidR="003A262D" w:rsidRDefault="00D41F63" w:rsidP="003A262D">
      <w:pPr>
        <w:pBdr>
          <w:top w:val="single" w:sz="4" w:space="10" w:color="4472C4" w:themeColor="accent1"/>
          <w:bottom w:val="single" w:sz="4" w:space="10" w:color="4472C4" w:themeColor="accent1"/>
        </w:pBdr>
        <w:spacing w:before="360" w:after="360" w:line="276" w:lineRule="auto"/>
        <w:ind w:left="864" w:right="864"/>
        <w:jc w:val="center"/>
        <w:rPr>
          <w:rFonts w:eastAsiaTheme="minorEastAsia"/>
          <w:i/>
          <w:iCs/>
          <w:color w:val="4472C4" w:themeColor="accent1"/>
          <w:sz w:val="24"/>
          <w:szCs w:val="24"/>
          <w:lang w:val="sr-Latn-CS"/>
        </w:rPr>
      </w:pPr>
      <w:r w:rsidRPr="000345CA">
        <w:rPr>
          <w:rFonts w:eastAsiaTheme="minorEastAsia"/>
          <w:i/>
          <w:iCs/>
          <w:color w:val="4472C4" w:themeColor="accent1"/>
          <w:sz w:val="24"/>
          <w:szCs w:val="24"/>
          <w:lang w:val="sr-Latn-CS"/>
        </w:rPr>
        <w:t xml:space="preserve">Preporuka je da se preciziraju i dopune  pojedini termini kao što su „samohrani roditelj“, „djeca“  i „porodica“, kako bi se bolje operacionalizovalo u praksi. </w:t>
      </w:r>
    </w:p>
    <w:p w14:paraId="300FD43F" w14:textId="77777777" w:rsidR="003A262D" w:rsidRDefault="003A262D" w:rsidP="003A262D">
      <w:pPr>
        <w:pBdr>
          <w:top w:val="single" w:sz="4" w:space="10" w:color="4472C4" w:themeColor="accent1"/>
          <w:bottom w:val="single" w:sz="4" w:space="10" w:color="4472C4" w:themeColor="accent1"/>
        </w:pBdr>
        <w:spacing w:before="360" w:after="360" w:line="276" w:lineRule="auto"/>
        <w:ind w:left="864" w:right="864"/>
        <w:jc w:val="center"/>
        <w:rPr>
          <w:rFonts w:eastAsiaTheme="minorEastAsia"/>
          <w:i/>
          <w:iCs/>
          <w:color w:val="4472C4" w:themeColor="accent1"/>
          <w:sz w:val="24"/>
          <w:szCs w:val="24"/>
          <w:lang w:val="sr-Latn-CS"/>
        </w:rPr>
      </w:pPr>
      <w:r>
        <w:rPr>
          <w:rFonts w:eastAsiaTheme="minorEastAsia"/>
          <w:i/>
          <w:iCs/>
          <w:color w:val="4472C4" w:themeColor="accent1"/>
          <w:sz w:val="24"/>
          <w:szCs w:val="24"/>
          <w:lang w:val="sr-Latn-CS"/>
        </w:rPr>
        <w:t xml:space="preserve">*** </w:t>
      </w:r>
    </w:p>
    <w:p w14:paraId="5315C84E" w14:textId="0C839C4C" w:rsidR="003A262D" w:rsidRPr="000345CA" w:rsidRDefault="003A262D" w:rsidP="003A262D">
      <w:pPr>
        <w:pBdr>
          <w:top w:val="single" w:sz="4" w:space="10" w:color="4472C4" w:themeColor="accent1"/>
          <w:bottom w:val="single" w:sz="4" w:space="10" w:color="4472C4" w:themeColor="accent1"/>
        </w:pBdr>
        <w:spacing w:before="360" w:after="360" w:line="276" w:lineRule="auto"/>
        <w:ind w:left="864" w:right="864"/>
        <w:jc w:val="center"/>
        <w:rPr>
          <w:rFonts w:eastAsiaTheme="minorEastAsia"/>
          <w:i/>
          <w:iCs/>
          <w:color w:val="4472C4" w:themeColor="accent1"/>
          <w:sz w:val="24"/>
          <w:szCs w:val="24"/>
          <w:lang w:val="sr-Latn-CS"/>
        </w:rPr>
      </w:pPr>
      <w:r>
        <w:rPr>
          <w:rFonts w:eastAsiaTheme="minorEastAsia"/>
          <w:i/>
          <w:iCs/>
          <w:color w:val="4472C4" w:themeColor="accent1"/>
          <w:sz w:val="24"/>
          <w:szCs w:val="24"/>
          <w:lang w:val="sr-Latn-CS"/>
        </w:rPr>
        <w:t>U članu 19. potrebno je da se razmisli o definisanju pojma „osnovnih životnih potreba“ s obzirom da se kao kriteriju spominje u kasnijim članovima Zakona.</w:t>
      </w:r>
    </w:p>
    <w:p w14:paraId="06C2D00D" w14:textId="20511529" w:rsidR="00EA5FA8" w:rsidRDefault="00EA5FA8" w:rsidP="00EA5FA8">
      <w:pPr>
        <w:spacing w:before="100" w:after="200" w:line="276" w:lineRule="auto"/>
        <w:contextualSpacing/>
        <w:jc w:val="both"/>
        <w:rPr>
          <w:rFonts w:ascii="Times New Roman" w:eastAsiaTheme="minorEastAsia" w:hAnsi="Times New Roman" w:cs="Times New Roman"/>
          <w:sz w:val="24"/>
          <w:szCs w:val="24"/>
          <w:lang w:val="sr-Latn-CS"/>
        </w:rPr>
      </w:pPr>
      <w:r w:rsidRPr="00EA5FA8">
        <w:rPr>
          <w:rFonts w:ascii="Times New Roman" w:eastAsiaTheme="minorEastAsia" w:hAnsi="Times New Roman" w:cs="Times New Roman"/>
          <w:sz w:val="24"/>
          <w:szCs w:val="24"/>
          <w:lang w:val="sr-Latn-CS"/>
        </w:rPr>
        <w:t xml:space="preserve">U okviru prvog dijela </w:t>
      </w:r>
      <w:r>
        <w:rPr>
          <w:rFonts w:ascii="Times New Roman" w:eastAsiaTheme="minorEastAsia" w:hAnsi="Times New Roman" w:cs="Times New Roman"/>
          <w:sz w:val="24"/>
          <w:szCs w:val="24"/>
          <w:lang w:val="sr-Latn-CS"/>
        </w:rPr>
        <w:t xml:space="preserve">Zakona, koji se bavi osnovnim odredbama, navedene su obaveze vođenja evidencije o korisnicima. Među učesnicima pojavila se potreba za dodatnim registrima. Jedan broj učesnika smatra da bi bilo od koristi razmotriti mogućnost uvođenja jedinstvenog registra korisnika usluga / kao svojevrsna baza podataka, na osnovu koje bi se preciznije mapirale potrebe korisnika za uslugama, pravio plan razvoja usluga, a </w:t>
      </w:r>
      <w:r w:rsidR="000345CA">
        <w:rPr>
          <w:rFonts w:ascii="Times New Roman" w:eastAsiaTheme="minorEastAsia" w:hAnsi="Times New Roman" w:cs="Times New Roman"/>
          <w:sz w:val="24"/>
          <w:szCs w:val="24"/>
          <w:lang w:val="sr-Latn-CS"/>
        </w:rPr>
        <w:t>ravnomjernije</w:t>
      </w:r>
      <w:r>
        <w:rPr>
          <w:rFonts w:ascii="Times New Roman" w:eastAsiaTheme="minorEastAsia" w:hAnsi="Times New Roman" w:cs="Times New Roman"/>
          <w:sz w:val="24"/>
          <w:szCs w:val="24"/>
          <w:lang w:val="sr-Latn-CS"/>
        </w:rPr>
        <w:t xml:space="preserve"> i svrsishodnije izdvajala sredstva </w:t>
      </w:r>
      <w:r w:rsidR="007A3A82">
        <w:rPr>
          <w:rFonts w:ascii="Times New Roman" w:eastAsiaTheme="minorEastAsia" w:hAnsi="Times New Roman" w:cs="Times New Roman"/>
          <w:sz w:val="24"/>
          <w:szCs w:val="24"/>
          <w:lang w:val="sr-Latn-CS"/>
        </w:rPr>
        <w:t>namijenjena</w:t>
      </w:r>
      <w:r w:rsidR="000345CA">
        <w:rPr>
          <w:rFonts w:ascii="Times New Roman" w:eastAsiaTheme="minorEastAsia" w:hAnsi="Times New Roman" w:cs="Times New Roman"/>
          <w:sz w:val="24"/>
          <w:szCs w:val="24"/>
          <w:lang w:val="sr-Latn-CS"/>
        </w:rPr>
        <w:t xml:space="preserve"> za</w:t>
      </w:r>
      <w:r>
        <w:rPr>
          <w:rFonts w:ascii="Times New Roman" w:eastAsiaTheme="minorEastAsia" w:hAnsi="Times New Roman" w:cs="Times New Roman"/>
          <w:sz w:val="24"/>
          <w:szCs w:val="24"/>
          <w:lang w:val="sr-Latn-CS"/>
        </w:rPr>
        <w:t xml:space="preserve"> razvoj usluga socijalne</w:t>
      </w:r>
      <w:r w:rsidR="00D3085B">
        <w:rPr>
          <w:rFonts w:ascii="Times New Roman" w:eastAsiaTheme="minorEastAsia" w:hAnsi="Times New Roman" w:cs="Times New Roman"/>
          <w:sz w:val="24"/>
          <w:szCs w:val="24"/>
          <w:lang w:val="sr-Latn-CS"/>
        </w:rPr>
        <w:t xml:space="preserve"> i dječije</w:t>
      </w:r>
      <w:r>
        <w:rPr>
          <w:rFonts w:ascii="Times New Roman" w:eastAsiaTheme="minorEastAsia" w:hAnsi="Times New Roman" w:cs="Times New Roman"/>
          <w:sz w:val="24"/>
          <w:szCs w:val="24"/>
          <w:lang w:val="sr-Latn-CS"/>
        </w:rPr>
        <w:t xml:space="preserve"> zaštite. </w:t>
      </w:r>
    </w:p>
    <w:p w14:paraId="20AC7B99" w14:textId="140E66B0" w:rsidR="003A262D" w:rsidRPr="003A262D" w:rsidRDefault="00085D11" w:rsidP="003A262D">
      <w:pPr>
        <w:pStyle w:val="IntenseQuote"/>
        <w:rPr>
          <w:lang w:val="sr-Latn-CS"/>
        </w:rPr>
      </w:pPr>
      <w:r w:rsidRPr="007A3A82">
        <w:rPr>
          <w:sz w:val="24"/>
          <w:szCs w:val="24"/>
          <w:lang w:val="sr-Latn-CS"/>
        </w:rPr>
        <w:t>Razmotriti</w:t>
      </w:r>
      <w:r w:rsidR="00EA5FA8" w:rsidRPr="007A3A82">
        <w:rPr>
          <w:sz w:val="24"/>
          <w:szCs w:val="24"/>
          <w:lang w:val="sr-Latn-CS"/>
        </w:rPr>
        <w:t xml:space="preserve"> mogućnost uvođenja jedinstvene baze podataka o određenim </w:t>
      </w:r>
      <w:r w:rsidRPr="007A3A82">
        <w:rPr>
          <w:sz w:val="24"/>
          <w:szCs w:val="24"/>
          <w:lang w:val="sr-Latn-CS"/>
        </w:rPr>
        <w:t>kategorijama</w:t>
      </w:r>
      <w:r w:rsidR="00EA5FA8" w:rsidRPr="007A3A82">
        <w:rPr>
          <w:sz w:val="24"/>
          <w:szCs w:val="24"/>
          <w:lang w:val="sr-Latn-CS"/>
        </w:rPr>
        <w:t xml:space="preserve"> korisnika npr. osobe sa invaliditetom, u svrhu planiranja i razvoja usluga u zajednici i redistribuciju sredstava</w:t>
      </w:r>
      <w:r w:rsidR="00EA5FA8">
        <w:rPr>
          <w:lang w:val="sr-Latn-CS"/>
        </w:rPr>
        <w:t xml:space="preserve">. </w:t>
      </w:r>
    </w:p>
    <w:p w14:paraId="6A22981A" w14:textId="77777777" w:rsidR="00573726" w:rsidRDefault="00573726" w:rsidP="00573726">
      <w:pPr>
        <w:spacing w:before="100" w:after="200" w:line="276" w:lineRule="auto"/>
        <w:contextualSpacing/>
        <w:jc w:val="both"/>
        <w:rPr>
          <w:rFonts w:ascii="Times New Roman" w:eastAsiaTheme="minorEastAsia" w:hAnsi="Times New Roman" w:cs="Times New Roman"/>
          <w:b/>
          <w:bCs/>
          <w:sz w:val="28"/>
          <w:szCs w:val="28"/>
          <w:lang w:val="sr-Latn-CS"/>
        </w:rPr>
      </w:pPr>
    </w:p>
    <w:p w14:paraId="3912C1B4" w14:textId="77777777" w:rsidR="00573726" w:rsidRDefault="00573726" w:rsidP="00573726">
      <w:pPr>
        <w:spacing w:before="100" w:after="200" w:line="276" w:lineRule="auto"/>
        <w:ind w:left="360"/>
        <w:contextualSpacing/>
        <w:jc w:val="both"/>
        <w:rPr>
          <w:rFonts w:ascii="Times New Roman" w:eastAsiaTheme="minorEastAsia" w:hAnsi="Times New Roman" w:cs="Times New Roman"/>
          <w:b/>
          <w:bCs/>
          <w:sz w:val="28"/>
          <w:szCs w:val="28"/>
          <w:lang w:val="sr-Latn-CS"/>
        </w:rPr>
      </w:pPr>
    </w:p>
    <w:p w14:paraId="06A3354D" w14:textId="6DD3D94C" w:rsidR="00573726" w:rsidRDefault="00573726" w:rsidP="00573726">
      <w:pPr>
        <w:spacing w:before="100" w:after="200" w:line="276" w:lineRule="auto"/>
        <w:ind w:left="360"/>
        <w:contextualSpacing/>
        <w:jc w:val="both"/>
        <w:rPr>
          <w:rFonts w:ascii="Times New Roman" w:eastAsiaTheme="minorEastAsia" w:hAnsi="Times New Roman" w:cs="Times New Roman"/>
          <w:b/>
          <w:bCs/>
          <w:sz w:val="28"/>
          <w:szCs w:val="28"/>
          <w:lang w:val="sr-Latn-CS"/>
        </w:rPr>
      </w:pPr>
    </w:p>
    <w:p w14:paraId="73443A4F" w14:textId="1B7DD2BA" w:rsidR="00573726" w:rsidRDefault="00573726" w:rsidP="00573726">
      <w:pPr>
        <w:spacing w:before="100" w:after="200" w:line="276" w:lineRule="auto"/>
        <w:ind w:left="360"/>
        <w:contextualSpacing/>
        <w:jc w:val="both"/>
        <w:rPr>
          <w:rFonts w:ascii="Times New Roman" w:eastAsiaTheme="minorEastAsia" w:hAnsi="Times New Roman" w:cs="Times New Roman"/>
          <w:b/>
          <w:bCs/>
          <w:sz w:val="28"/>
          <w:szCs w:val="28"/>
          <w:lang w:val="sr-Latn-CS"/>
        </w:rPr>
      </w:pPr>
    </w:p>
    <w:p w14:paraId="4509DDF2" w14:textId="77777777" w:rsidR="00573726" w:rsidRDefault="00573726" w:rsidP="00573726">
      <w:pPr>
        <w:spacing w:before="100" w:after="200" w:line="276" w:lineRule="auto"/>
        <w:ind w:left="360"/>
        <w:contextualSpacing/>
        <w:jc w:val="both"/>
        <w:rPr>
          <w:rFonts w:ascii="Times New Roman" w:eastAsiaTheme="minorEastAsia" w:hAnsi="Times New Roman" w:cs="Times New Roman"/>
          <w:b/>
          <w:bCs/>
          <w:sz w:val="28"/>
          <w:szCs w:val="28"/>
          <w:lang w:val="sr-Latn-CS"/>
        </w:rPr>
      </w:pPr>
    </w:p>
    <w:p w14:paraId="542DD602" w14:textId="77777777" w:rsidR="00573726" w:rsidRPr="00573726" w:rsidRDefault="00573726" w:rsidP="00573726">
      <w:pPr>
        <w:spacing w:before="100" w:after="200" w:line="276" w:lineRule="auto"/>
        <w:contextualSpacing/>
        <w:jc w:val="both"/>
        <w:rPr>
          <w:rFonts w:ascii="Times New Roman" w:eastAsiaTheme="minorEastAsia" w:hAnsi="Times New Roman" w:cs="Times New Roman"/>
          <w:b/>
          <w:bCs/>
          <w:sz w:val="28"/>
          <w:szCs w:val="28"/>
          <w:lang w:val="sr-Latn-CS"/>
        </w:rPr>
      </w:pPr>
    </w:p>
    <w:p w14:paraId="7957F316" w14:textId="186ACC57" w:rsidR="00D41F63" w:rsidRPr="00D41F63" w:rsidRDefault="00D41F63" w:rsidP="00D41F63">
      <w:pPr>
        <w:numPr>
          <w:ilvl w:val="2"/>
          <w:numId w:val="2"/>
        </w:numPr>
        <w:spacing w:before="100" w:after="200" w:line="276" w:lineRule="auto"/>
        <w:contextualSpacing/>
        <w:jc w:val="both"/>
        <w:rPr>
          <w:rFonts w:ascii="Times New Roman" w:eastAsiaTheme="minorEastAsia" w:hAnsi="Times New Roman" w:cs="Times New Roman"/>
          <w:b/>
          <w:bCs/>
          <w:sz w:val="28"/>
          <w:szCs w:val="28"/>
          <w:lang w:val="sr-Latn-CS"/>
        </w:rPr>
      </w:pPr>
      <w:r w:rsidRPr="00D41F63">
        <w:rPr>
          <w:rFonts w:ascii="Times New Roman" w:eastAsiaTheme="minorEastAsia" w:hAnsi="Times New Roman" w:cs="Times New Roman"/>
          <w:b/>
          <w:bCs/>
          <w:sz w:val="28"/>
          <w:szCs w:val="28"/>
          <w:lang w:val="sr-Latn-CS"/>
        </w:rPr>
        <w:lastRenderedPageBreak/>
        <w:t xml:space="preserve">Analiza Osnovnih materijalnih davanja iz socijalne i dječije zaštite </w:t>
      </w:r>
    </w:p>
    <w:p w14:paraId="3E157EAA" w14:textId="77777777" w:rsidR="00D41F63" w:rsidRPr="00D41F63" w:rsidRDefault="00D41F63" w:rsidP="00D41F63">
      <w:pPr>
        <w:spacing w:before="100" w:after="200" w:line="276" w:lineRule="auto"/>
        <w:ind w:left="360"/>
        <w:contextualSpacing/>
        <w:jc w:val="both"/>
        <w:rPr>
          <w:rFonts w:ascii="Times New Roman" w:eastAsiaTheme="minorEastAsia" w:hAnsi="Times New Roman" w:cs="Times New Roman"/>
          <w:b/>
          <w:bCs/>
          <w:sz w:val="28"/>
          <w:szCs w:val="28"/>
          <w:lang w:val="sr-Latn-CS"/>
        </w:rPr>
      </w:pPr>
    </w:p>
    <w:p w14:paraId="59A91A58" w14:textId="6F01F028" w:rsid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U skladu sa pojedinačnim ciljevima 1.3. Strategije razvoja sistema socijalne i dječije zaštite</w:t>
      </w:r>
      <w:r w:rsidRPr="00D41F63">
        <w:rPr>
          <w:rFonts w:ascii="Times New Roman" w:eastAsiaTheme="minorEastAsia" w:hAnsi="Times New Roman" w:cs="Times New Roman"/>
          <w:sz w:val="24"/>
          <w:szCs w:val="24"/>
          <w:vertAlign w:val="superscript"/>
          <w:lang w:val="sr-Latn-CS"/>
        </w:rPr>
        <w:footnoteReference w:id="9"/>
      </w:r>
      <w:r w:rsidRPr="00D41F63">
        <w:rPr>
          <w:rFonts w:ascii="Times New Roman" w:eastAsiaTheme="minorEastAsia" w:hAnsi="Times New Roman" w:cs="Times New Roman"/>
          <w:sz w:val="24"/>
          <w:szCs w:val="24"/>
          <w:lang w:val="sr-Latn-CS"/>
        </w:rPr>
        <w:t xml:space="preserve"> potrebno je unapr</w:t>
      </w:r>
      <w:r w:rsidR="007A3A82">
        <w:rPr>
          <w:rFonts w:ascii="Times New Roman" w:eastAsiaTheme="minorEastAsia" w:hAnsi="Times New Roman" w:cs="Times New Roman"/>
          <w:sz w:val="24"/>
          <w:szCs w:val="24"/>
          <w:lang w:val="sr-Latn-CS"/>
        </w:rPr>
        <w:t>ije</w:t>
      </w:r>
      <w:r w:rsidRPr="00D41F63">
        <w:rPr>
          <w:rFonts w:ascii="Times New Roman" w:eastAsiaTheme="minorEastAsia" w:hAnsi="Times New Roman" w:cs="Times New Roman"/>
          <w:sz w:val="24"/>
          <w:szCs w:val="24"/>
          <w:lang w:val="sr-Latn-CS"/>
        </w:rPr>
        <w:t xml:space="preserve">diti sistem materijalnih davanja i mjere aktivacije za korisnike materijalnog </w:t>
      </w:r>
      <w:r w:rsidR="00EA5FA8" w:rsidRPr="00D41F63">
        <w:rPr>
          <w:rFonts w:ascii="Times New Roman" w:eastAsiaTheme="minorEastAsia" w:hAnsi="Times New Roman" w:cs="Times New Roman"/>
          <w:sz w:val="24"/>
          <w:szCs w:val="24"/>
          <w:lang w:val="sr-Latn-CS"/>
        </w:rPr>
        <w:t>obe</w:t>
      </w:r>
      <w:r w:rsidR="00EA5FA8">
        <w:rPr>
          <w:rFonts w:ascii="Times New Roman" w:eastAsiaTheme="minorEastAsia" w:hAnsi="Times New Roman" w:cs="Times New Roman"/>
          <w:sz w:val="24"/>
          <w:szCs w:val="24"/>
          <w:lang w:val="sr-Latn-CS"/>
        </w:rPr>
        <w:t>zbjeđenja</w:t>
      </w:r>
      <w:r w:rsidRPr="00D41F63">
        <w:rPr>
          <w:rFonts w:ascii="Times New Roman" w:eastAsiaTheme="minorEastAsia" w:hAnsi="Times New Roman" w:cs="Times New Roman"/>
          <w:sz w:val="24"/>
          <w:szCs w:val="24"/>
          <w:lang w:val="sr-Latn-CS"/>
        </w:rPr>
        <w:t xml:space="preserve">. </w:t>
      </w:r>
    </w:p>
    <w:p w14:paraId="538636E4" w14:textId="0E664DC6" w:rsidR="00EA5FA8"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Analiza ovog d</w:t>
      </w:r>
      <w:r w:rsidR="00EA5FA8">
        <w:rPr>
          <w:rFonts w:ascii="Times New Roman" w:eastAsiaTheme="minorEastAsia" w:hAnsi="Times New Roman" w:cs="Times New Roman"/>
          <w:sz w:val="24"/>
          <w:szCs w:val="24"/>
          <w:lang w:val="sr-Latn-CS"/>
        </w:rPr>
        <w:t>ijela</w:t>
      </w:r>
      <w:r w:rsidRPr="00D41F63">
        <w:rPr>
          <w:rFonts w:ascii="Times New Roman" w:eastAsiaTheme="minorEastAsia" w:hAnsi="Times New Roman" w:cs="Times New Roman"/>
          <w:sz w:val="24"/>
          <w:szCs w:val="24"/>
          <w:lang w:val="sr-Latn-CS"/>
        </w:rPr>
        <w:t xml:space="preserve"> se odnosi na članove zakona koji se odnose na osnovna materijalna davanja iz oblasti socijalne (čl.20-39a) i oblasti dječije zaštite (čl.40-59). Stiče se utisak da je najveći broj komentara svih učesnika bio u odnosu na članove koji uređuju materijalna davanja. Zabrinjavajuća je činjenica da je najveći broj učesnika fokus grupa, bio usmjeren ka istim problemima u realizaciji i ostvarivanju cilja materijalne podrške </w:t>
      </w:r>
      <w:r w:rsidR="00EA5FA8" w:rsidRPr="00D41F63">
        <w:rPr>
          <w:rFonts w:ascii="Times New Roman" w:eastAsiaTheme="minorEastAsia" w:hAnsi="Times New Roman" w:cs="Times New Roman"/>
          <w:sz w:val="24"/>
          <w:szCs w:val="24"/>
          <w:lang w:val="sr-Latn-CS"/>
        </w:rPr>
        <w:t>nemenj</w:t>
      </w:r>
      <w:r w:rsidR="00EA5FA8">
        <w:rPr>
          <w:rFonts w:ascii="Times New Roman" w:eastAsiaTheme="minorEastAsia" w:hAnsi="Times New Roman" w:cs="Times New Roman"/>
          <w:sz w:val="24"/>
          <w:szCs w:val="24"/>
          <w:lang w:val="sr-Latn-CS"/>
        </w:rPr>
        <w:t xml:space="preserve">ene </w:t>
      </w:r>
      <w:r w:rsidRPr="00D41F63">
        <w:rPr>
          <w:rFonts w:ascii="Times New Roman" w:eastAsiaTheme="minorEastAsia" w:hAnsi="Times New Roman" w:cs="Times New Roman"/>
          <w:sz w:val="24"/>
          <w:szCs w:val="24"/>
          <w:lang w:val="sr-Latn-CS"/>
        </w:rPr>
        <w:t xml:space="preserve">pojedincima i porodicama. Gotovo svi učesnici su prepoznali </w:t>
      </w:r>
      <w:r w:rsidR="00EA5FA8" w:rsidRPr="00D41F63">
        <w:rPr>
          <w:rFonts w:ascii="Times New Roman" w:eastAsiaTheme="minorEastAsia" w:hAnsi="Times New Roman" w:cs="Times New Roman"/>
          <w:sz w:val="24"/>
          <w:szCs w:val="24"/>
          <w:lang w:val="sr-Latn-CS"/>
        </w:rPr>
        <w:t>preprjeke</w:t>
      </w:r>
      <w:r w:rsidRPr="00D41F63">
        <w:rPr>
          <w:rFonts w:ascii="Times New Roman" w:eastAsiaTheme="minorEastAsia" w:hAnsi="Times New Roman" w:cs="Times New Roman"/>
          <w:sz w:val="24"/>
          <w:szCs w:val="24"/>
          <w:lang w:val="sr-Latn-CS"/>
        </w:rPr>
        <w:t xml:space="preserve"> u ostvarivanju prava korisnika, što nikako nije u skladu sa ciljevima socijalne i dječije zaštite, kao ni sa reformskim procesima. </w:t>
      </w:r>
    </w:p>
    <w:p w14:paraId="05C24B39" w14:textId="7BC7CD28" w:rsidR="00EA5FA8" w:rsidRPr="00D41F63" w:rsidRDefault="00EA5FA8" w:rsidP="00D41F63">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Pravci u kojima se kreću sve </w:t>
      </w:r>
      <w:r w:rsidR="00B52675">
        <w:rPr>
          <w:rFonts w:ascii="Times New Roman" w:eastAsiaTheme="minorEastAsia" w:hAnsi="Times New Roman" w:cs="Times New Roman"/>
          <w:sz w:val="24"/>
          <w:szCs w:val="24"/>
          <w:lang w:val="sr-Latn-CS"/>
        </w:rPr>
        <w:t>suvremene</w:t>
      </w:r>
      <w:r>
        <w:rPr>
          <w:rFonts w:ascii="Times New Roman" w:eastAsiaTheme="minorEastAsia" w:hAnsi="Times New Roman" w:cs="Times New Roman"/>
          <w:sz w:val="24"/>
          <w:szCs w:val="24"/>
          <w:lang w:val="sr-Latn-CS"/>
        </w:rPr>
        <w:t xml:space="preserve"> države, </w:t>
      </w:r>
      <w:r w:rsidR="00B52675">
        <w:rPr>
          <w:rFonts w:ascii="Times New Roman" w:eastAsiaTheme="minorEastAsia" w:hAnsi="Times New Roman" w:cs="Times New Roman"/>
          <w:sz w:val="24"/>
          <w:szCs w:val="24"/>
          <w:lang w:val="sr-Latn-CS"/>
        </w:rPr>
        <w:t>podrazumijeva</w:t>
      </w:r>
      <w:r w:rsidR="005B0F7B">
        <w:rPr>
          <w:rFonts w:ascii="Times New Roman" w:eastAsiaTheme="minorEastAsia" w:hAnsi="Times New Roman" w:cs="Times New Roman"/>
          <w:sz w:val="24"/>
          <w:szCs w:val="24"/>
          <w:lang w:val="sr-Latn-CS"/>
        </w:rPr>
        <w:t xml:space="preserve"> </w:t>
      </w:r>
      <w:r>
        <w:rPr>
          <w:rFonts w:ascii="Times New Roman" w:eastAsiaTheme="minorEastAsia" w:hAnsi="Times New Roman" w:cs="Times New Roman"/>
          <w:sz w:val="24"/>
          <w:szCs w:val="24"/>
          <w:lang w:val="sr-Latn-CS"/>
        </w:rPr>
        <w:t xml:space="preserve">veći opseg u pogledu broja korisnika, kada su u pitanju materijalna davanja, ali sa druge strane i povećanje iznosa za materijalno obezbjeđenje. U smislu obezbeđivanja veće dostupnosti za materijalnim obezbjeđenjem, potrebno je uraditi dodatne analize kako bi se odredili optimalni modeli u skladu sa finansijskim mogućnostima države. </w:t>
      </w:r>
    </w:p>
    <w:p w14:paraId="7866BDE8" w14:textId="16095891" w:rsidR="00D41F63" w:rsidRP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U odnosu na vrstu materijalnih davanja, Crna Gora je jedna od r</w:t>
      </w:r>
      <w:r w:rsidR="005B0F7B">
        <w:rPr>
          <w:rFonts w:ascii="Times New Roman" w:eastAsiaTheme="minorEastAsia" w:hAnsi="Times New Roman" w:cs="Times New Roman"/>
          <w:sz w:val="24"/>
          <w:szCs w:val="24"/>
          <w:lang w:val="sr-Latn-CS"/>
        </w:rPr>
        <w:t>ij</w:t>
      </w:r>
      <w:r w:rsidRPr="00D41F63">
        <w:rPr>
          <w:rFonts w:ascii="Times New Roman" w:eastAsiaTheme="minorEastAsia" w:hAnsi="Times New Roman" w:cs="Times New Roman"/>
          <w:sz w:val="24"/>
          <w:szCs w:val="24"/>
          <w:lang w:val="sr-Latn-CS"/>
        </w:rPr>
        <w:t xml:space="preserve">etkih zemalja koja se </w:t>
      </w:r>
      <w:r w:rsidR="00D071CC" w:rsidRPr="00D41F63">
        <w:rPr>
          <w:rFonts w:ascii="Times New Roman" w:eastAsiaTheme="minorEastAsia" w:hAnsi="Times New Roman" w:cs="Times New Roman"/>
          <w:sz w:val="24"/>
          <w:szCs w:val="24"/>
          <w:lang w:val="sr-Latn-CS"/>
        </w:rPr>
        <w:t>opred</w:t>
      </w:r>
      <w:r w:rsidR="00D071CC">
        <w:rPr>
          <w:rFonts w:ascii="Times New Roman" w:eastAsiaTheme="minorEastAsia" w:hAnsi="Times New Roman" w:cs="Times New Roman"/>
          <w:sz w:val="24"/>
          <w:szCs w:val="24"/>
          <w:lang w:val="sr-Latn-CS"/>
        </w:rPr>
        <w:t>i</w:t>
      </w:r>
      <w:r w:rsidR="00D071CC" w:rsidRPr="00D41F63">
        <w:rPr>
          <w:rFonts w:ascii="Times New Roman" w:eastAsiaTheme="minorEastAsia" w:hAnsi="Times New Roman" w:cs="Times New Roman"/>
          <w:sz w:val="24"/>
          <w:szCs w:val="24"/>
          <w:lang w:val="sr-Latn-CS"/>
        </w:rPr>
        <w:t>jelila</w:t>
      </w:r>
      <w:r w:rsidRPr="00D41F63">
        <w:rPr>
          <w:rFonts w:ascii="Times New Roman" w:eastAsiaTheme="minorEastAsia" w:hAnsi="Times New Roman" w:cs="Times New Roman"/>
          <w:sz w:val="24"/>
          <w:szCs w:val="24"/>
          <w:lang w:val="sr-Latn-CS"/>
        </w:rPr>
        <w:t xml:space="preserve"> da veliki opseg materijalnih davanja </w:t>
      </w:r>
      <w:r w:rsidR="005B0F7B" w:rsidRPr="00D41F63">
        <w:rPr>
          <w:rFonts w:ascii="Times New Roman" w:eastAsiaTheme="minorEastAsia" w:hAnsi="Times New Roman" w:cs="Times New Roman"/>
          <w:sz w:val="24"/>
          <w:szCs w:val="24"/>
          <w:lang w:val="sr-Latn-CS"/>
        </w:rPr>
        <w:t>povjeri</w:t>
      </w:r>
      <w:r w:rsidRPr="00D41F63">
        <w:rPr>
          <w:rFonts w:ascii="Times New Roman" w:eastAsiaTheme="minorEastAsia" w:hAnsi="Times New Roman" w:cs="Times New Roman"/>
          <w:sz w:val="24"/>
          <w:szCs w:val="24"/>
          <w:lang w:val="sr-Latn-CS"/>
        </w:rPr>
        <w:t xml:space="preserve"> centrima za </w:t>
      </w:r>
      <w:r w:rsidR="005B0F7B" w:rsidRPr="00D41F63">
        <w:rPr>
          <w:rFonts w:ascii="Times New Roman" w:eastAsiaTheme="minorEastAsia" w:hAnsi="Times New Roman" w:cs="Times New Roman"/>
          <w:sz w:val="24"/>
          <w:szCs w:val="24"/>
          <w:lang w:val="sr-Latn-CS"/>
        </w:rPr>
        <w:t>socijalni</w:t>
      </w:r>
      <w:r w:rsidRPr="00D41F63">
        <w:rPr>
          <w:rFonts w:ascii="Times New Roman" w:eastAsiaTheme="minorEastAsia" w:hAnsi="Times New Roman" w:cs="Times New Roman"/>
          <w:sz w:val="24"/>
          <w:szCs w:val="24"/>
          <w:lang w:val="sr-Latn-CS"/>
        </w:rPr>
        <w:t xml:space="preserve"> rad. Stiče se utisak da je to prevelik administrativni posao za stručne radnike koji od velikog broja </w:t>
      </w:r>
      <w:r w:rsidR="005B0F7B" w:rsidRPr="00D41F63">
        <w:rPr>
          <w:rFonts w:ascii="Times New Roman" w:eastAsiaTheme="minorEastAsia" w:hAnsi="Times New Roman" w:cs="Times New Roman"/>
          <w:sz w:val="24"/>
          <w:szCs w:val="24"/>
          <w:lang w:val="sr-Latn-CS"/>
        </w:rPr>
        <w:t>zahtjeva</w:t>
      </w:r>
      <w:r w:rsidRPr="00D41F63">
        <w:rPr>
          <w:rFonts w:ascii="Times New Roman" w:eastAsiaTheme="minorEastAsia" w:hAnsi="Times New Roman" w:cs="Times New Roman"/>
          <w:sz w:val="24"/>
          <w:szCs w:val="24"/>
          <w:lang w:val="sr-Latn-CS"/>
        </w:rPr>
        <w:t xml:space="preserve"> nisu u mogućnosti da se posvete drugim značajnim pitanjima iz oblasti porodično-pravne zaštite. </w:t>
      </w:r>
      <w:r w:rsidR="005B0F7B" w:rsidRPr="00D41F63">
        <w:rPr>
          <w:rFonts w:ascii="Times New Roman" w:eastAsiaTheme="minorEastAsia" w:hAnsi="Times New Roman" w:cs="Times New Roman"/>
          <w:sz w:val="24"/>
          <w:szCs w:val="24"/>
          <w:lang w:val="sr-Latn-CS"/>
        </w:rPr>
        <w:t>Ovak</w:t>
      </w:r>
      <w:r w:rsidR="005B0F7B">
        <w:rPr>
          <w:rFonts w:ascii="Times New Roman" w:eastAsiaTheme="minorEastAsia" w:hAnsi="Times New Roman" w:cs="Times New Roman"/>
          <w:sz w:val="24"/>
          <w:szCs w:val="24"/>
          <w:lang w:val="sr-Latn-CS"/>
        </w:rPr>
        <w:t>va</w:t>
      </w:r>
      <w:r w:rsidRPr="00D41F63">
        <w:rPr>
          <w:rFonts w:ascii="Times New Roman" w:eastAsiaTheme="minorEastAsia" w:hAnsi="Times New Roman" w:cs="Times New Roman"/>
          <w:sz w:val="24"/>
          <w:szCs w:val="24"/>
          <w:lang w:val="sr-Latn-CS"/>
        </w:rPr>
        <w:t xml:space="preserve"> situacija, nije povoljna ni za korisnike s obzirom da produžava vr</w:t>
      </w:r>
      <w:r w:rsidR="005B0F7B">
        <w:rPr>
          <w:rFonts w:ascii="Times New Roman" w:eastAsiaTheme="minorEastAsia" w:hAnsi="Times New Roman" w:cs="Times New Roman"/>
          <w:sz w:val="24"/>
          <w:szCs w:val="24"/>
          <w:lang w:val="sr-Latn-CS"/>
        </w:rPr>
        <w:t>ije</w:t>
      </w:r>
      <w:r w:rsidRPr="00D41F63">
        <w:rPr>
          <w:rFonts w:ascii="Times New Roman" w:eastAsiaTheme="minorEastAsia" w:hAnsi="Times New Roman" w:cs="Times New Roman"/>
          <w:sz w:val="24"/>
          <w:szCs w:val="24"/>
          <w:lang w:val="sr-Latn-CS"/>
        </w:rPr>
        <w:t xml:space="preserve">me od podnošenja </w:t>
      </w:r>
      <w:r w:rsidR="005B0F7B" w:rsidRPr="00D41F63">
        <w:rPr>
          <w:rFonts w:ascii="Times New Roman" w:eastAsiaTheme="minorEastAsia" w:hAnsi="Times New Roman" w:cs="Times New Roman"/>
          <w:sz w:val="24"/>
          <w:szCs w:val="24"/>
          <w:lang w:val="sr-Latn-CS"/>
        </w:rPr>
        <w:t>zahtjeva</w:t>
      </w:r>
      <w:r w:rsidRPr="00D41F63">
        <w:rPr>
          <w:rFonts w:ascii="Times New Roman" w:eastAsiaTheme="minorEastAsia" w:hAnsi="Times New Roman" w:cs="Times New Roman"/>
          <w:sz w:val="24"/>
          <w:szCs w:val="24"/>
          <w:lang w:val="sr-Latn-CS"/>
        </w:rPr>
        <w:t xml:space="preserve"> za ostvarivanje prava do donošenja </w:t>
      </w:r>
      <w:r w:rsidR="005B0F7B" w:rsidRPr="00D41F63">
        <w:rPr>
          <w:rFonts w:ascii="Times New Roman" w:eastAsiaTheme="minorEastAsia" w:hAnsi="Times New Roman" w:cs="Times New Roman"/>
          <w:sz w:val="24"/>
          <w:szCs w:val="24"/>
          <w:lang w:val="sr-Latn-CS"/>
        </w:rPr>
        <w:t>rješenja</w:t>
      </w:r>
      <w:r w:rsidRPr="00D41F63">
        <w:rPr>
          <w:rFonts w:ascii="Times New Roman" w:eastAsiaTheme="minorEastAsia" w:hAnsi="Times New Roman" w:cs="Times New Roman"/>
          <w:sz w:val="24"/>
          <w:szCs w:val="24"/>
          <w:lang w:val="sr-Latn-CS"/>
        </w:rPr>
        <w:t xml:space="preserve"> o korišćenju prava na materijalna davanja, a ni za stručne radnike. Ovakvo </w:t>
      </w:r>
      <w:r w:rsidR="005B0F7B" w:rsidRPr="00D41F63">
        <w:rPr>
          <w:rFonts w:ascii="Times New Roman" w:eastAsiaTheme="minorEastAsia" w:hAnsi="Times New Roman" w:cs="Times New Roman"/>
          <w:sz w:val="24"/>
          <w:szCs w:val="24"/>
          <w:lang w:val="sr-Latn-CS"/>
        </w:rPr>
        <w:t>rješenje</w:t>
      </w:r>
      <w:r w:rsidRPr="00D41F63">
        <w:rPr>
          <w:rFonts w:ascii="Times New Roman" w:eastAsiaTheme="minorEastAsia" w:hAnsi="Times New Roman" w:cs="Times New Roman"/>
          <w:sz w:val="24"/>
          <w:szCs w:val="24"/>
          <w:lang w:val="sr-Latn-CS"/>
        </w:rPr>
        <w:t xml:space="preserve"> doprinosi da su centri za socijalni rad </w:t>
      </w:r>
      <w:r w:rsidR="005B0F7B" w:rsidRPr="00D41F63">
        <w:rPr>
          <w:rFonts w:ascii="Times New Roman" w:eastAsiaTheme="minorEastAsia" w:hAnsi="Times New Roman" w:cs="Times New Roman"/>
          <w:sz w:val="24"/>
          <w:szCs w:val="24"/>
          <w:lang w:val="sr-Latn-CS"/>
        </w:rPr>
        <w:t>preopterećeni</w:t>
      </w:r>
      <w:r w:rsidRPr="00D41F63">
        <w:rPr>
          <w:rFonts w:ascii="Times New Roman" w:eastAsiaTheme="minorEastAsia" w:hAnsi="Times New Roman" w:cs="Times New Roman"/>
          <w:sz w:val="24"/>
          <w:szCs w:val="24"/>
          <w:lang w:val="sr-Latn-CS"/>
        </w:rPr>
        <w:t xml:space="preserve"> obimom posla koji po svojoj prirodi pripada i o kojima bi trebalo da </w:t>
      </w:r>
      <w:r w:rsidR="005B0F7B" w:rsidRPr="00D41F63">
        <w:rPr>
          <w:rFonts w:ascii="Times New Roman" w:eastAsiaTheme="minorEastAsia" w:hAnsi="Times New Roman" w:cs="Times New Roman"/>
          <w:sz w:val="24"/>
          <w:szCs w:val="24"/>
          <w:lang w:val="sr-Latn-CS"/>
        </w:rPr>
        <w:t>rješavaju</w:t>
      </w:r>
      <w:r w:rsidRPr="00D41F63">
        <w:rPr>
          <w:rFonts w:ascii="Times New Roman" w:eastAsiaTheme="minorEastAsia" w:hAnsi="Times New Roman" w:cs="Times New Roman"/>
          <w:sz w:val="24"/>
          <w:szCs w:val="24"/>
          <w:lang w:val="sr-Latn-CS"/>
        </w:rPr>
        <w:t xml:space="preserve"> drugi organi, prvenstveno poštujući princip ekonomičnosti i efikasnosti. </w:t>
      </w:r>
      <w:r w:rsidR="00563895">
        <w:rPr>
          <w:rFonts w:ascii="Times New Roman" w:eastAsiaTheme="minorEastAsia" w:hAnsi="Times New Roman" w:cs="Times New Roman"/>
          <w:sz w:val="24"/>
          <w:szCs w:val="24"/>
          <w:lang w:val="sr-Latn-CS"/>
        </w:rPr>
        <w:t>O ovome govore i mnoge analize iz sistema socijalne i dječije zaštite.</w:t>
      </w:r>
      <w:r w:rsidR="00563895">
        <w:rPr>
          <w:rStyle w:val="FootnoteReference"/>
          <w:rFonts w:ascii="Times New Roman" w:eastAsiaTheme="minorEastAsia" w:hAnsi="Times New Roman" w:cs="Times New Roman"/>
          <w:sz w:val="24"/>
          <w:szCs w:val="24"/>
          <w:lang w:val="sr-Latn-CS"/>
        </w:rPr>
        <w:footnoteReference w:id="10"/>
      </w:r>
    </w:p>
    <w:p w14:paraId="1890659E" w14:textId="3E8A5346" w:rsidR="00D41F63" w:rsidRPr="00563895" w:rsidRDefault="00D41F63" w:rsidP="00D41F63">
      <w:pPr>
        <w:pBdr>
          <w:top w:val="single" w:sz="4" w:space="10" w:color="4472C4" w:themeColor="accent1"/>
          <w:bottom w:val="single" w:sz="4" w:space="10" w:color="4472C4" w:themeColor="accent1"/>
        </w:pBdr>
        <w:spacing w:before="360" w:after="360" w:line="276" w:lineRule="auto"/>
        <w:ind w:left="864" w:right="864"/>
        <w:jc w:val="center"/>
        <w:rPr>
          <w:rFonts w:eastAsiaTheme="minorEastAsia" w:cstheme="minorHAnsi"/>
          <w:i/>
          <w:iCs/>
          <w:color w:val="4472C4" w:themeColor="accent1"/>
          <w:sz w:val="24"/>
          <w:szCs w:val="24"/>
          <w:lang w:val="sr-Latn-CS"/>
        </w:rPr>
      </w:pPr>
      <w:r w:rsidRPr="00563895">
        <w:rPr>
          <w:rFonts w:eastAsiaTheme="minorEastAsia" w:cstheme="minorHAnsi"/>
          <w:i/>
          <w:iCs/>
          <w:color w:val="4472C4" w:themeColor="accent1"/>
          <w:sz w:val="24"/>
          <w:szCs w:val="24"/>
          <w:lang w:val="sr-Latn-CS"/>
        </w:rPr>
        <w:t xml:space="preserve">Potrebno je razmotriti mogućnost da se ostvarivanje nekih materijalnih prava delegira ili </w:t>
      </w:r>
      <w:r w:rsidR="005B0F7B" w:rsidRPr="00563895">
        <w:rPr>
          <w:rFonts w:eastAsiaTheme="minorEastAsia" w:cstheme="minorHAnsi"/>
          <w:i/>
          <w:iCs/>
          <w:color w:val="4472C4" w:themeColor="accent1"/>
          <w:sz w:val="24"/>
          <w:szCs w:val="24"/>
          <w:lang w:val="sr-Latn-CS"/>
        </w:rPr>
        <w:t>povjeri</w:t>
      </w:r>
      <w:r w:rsidRPr="00563895">
        <w:rPr>
          <w:rFonts w:eastAsiaTheme="minorEastAsia" w:cstheme="minorHAnsi"/>
          <w:i/>
          <w:iCs/>
          <w:color w:val="4472C4" w:themeColor="accent1"/>
          <w:sz w:val="24"/>
          <w:szCs w:val="24"/>
          <w:lang w:val="sr-Latn-CS"/>
        </w:rPr>
        <w:t xml:space="preserve"> drugim </w:t>
      </w:r>
      <w:r w:rsidR="005B0F7B" w:rsidRPr="00563895">
        <w:rPr>
          <w:rFonts w:eastAsiaTheme="minorEastAsia" w:cstheme="minorHAnsi"/>
          <w:i/>
          <w:iCs/>
          <w:color w:val="4472C4" w:themeColor="accent1"/>
          <w:sz w:val="24"/>
          <w:szCs w:val="24"/>
          <w:lang w:val="sr-Latn-CS"/>
        </w:rPr>
        <w:t>institucijama</w:t>
      </w:r>
      <w:r w:rsidRPr="00563895">
        <w:rPr>
          <w:rFonts w:eastAsiaTheme="minorEastAsia" w:cstheme="minorHAnsi"/>
          <w:i/>
          <w:iCs/>
          <w:color w:val="4472C4" w:themeColor="accent1"/>
          <w:sz w:val="24"/>
          <w:szCs w:val="24"/>
          <w:lang w:val="sr-Latn-CS"/>
        </w:rPr>
        <w:t xml:space="preserve"> – lokalnim samoupravama, </w:t>
      </w:r>
      <w:r w:rsidR="005B0F7B" w:rsidRPr="00563895">
        <w:rPr>
          <w:rFonts w:eastAsiaTheme="minorEastAsia" w:cstheme="minorHAnsi"/>
          <w:i/>
          <w:iCs/>
          <w:color w:val="4472C4" w:themeColor="accent1"/>
          <w:sz w:val="24"/>
          <w:szCs w:val="24"/>
          <w:lang w:val="sr-Latn-CS"/>
        </w:rPr>
        <w:t>fondu</w:t>
      </w:r>
      <w:r w:rsidRPr="00563895">
        <w:rPr>
          <w:rFonts w:eastAsiaTheme="minorEastAsia" w:cstheme="minorHAnsi"/>
          <w:i/>
          <w:iCs/>
          <w:color w:val="4472C4" w:themeColor="accent1"/>
          <w:sz w:val="24"/>
          <w:szCs w:val="24"/>
          <w:lang w:val="sr-Latn-CS"/>
        </w:rPr>
        <w:t xml:space="preserve"> za </w:t>
      </w:r>
      <w:r w:rsidR="005B0F7B" w:rsidRPr="00563895">
        <w:rPr>
          <w:rFonts w:eastAsiaTheme="minorEastAsia" w:cstheme="minorHAnsi"/>
          <w:i/>
          <w:iCs/>
          <w:color w:val="4472C4" w:themeColor="accent1"/>
          <w:sz w:val="24"/>
          <w:szCs w:val="24"/>
          <w:lang w:val="sr-Latn-CS"/>
        </w:rPr>
        <w:t>penzijsko</w:t>
      </w:r>
      <w:r w:rsidRPr="00563895">
        <w:rPr>
          <w:rFonts w:eastAsiaTheme="minorEastAsia" w:cstheme="minorHAnsi"/>
          <w:i/>
          <w:iCs/>
          <w:color w:val="4472C4" w:themeColor="accent1"/>
          <w:sz w:val="24"/>
          <w:szCs w:val="24"/>
          <w:lang w:val="sr-Latn-CS"/>
        </w:rPr>
        <w:t xml:space="preserve"> osiguranje, predškolskoj ustanovi  sl.                                                                                                                           Ovo se naročito odnosi na davanja iz oblasti </w:t>
      </w:r>
      <w:r w:rsidR="005B0F7B" w:rsidRPr="00563895">
        <w:rPr>
          <w:rFonts w:eastAsiaTheme="minorEastAsia" w:cstheme="minorHAnsi"/>
          <w:i/>
          <w:iCs/>
          <w:color w:val="4472C4" w:themeColor="accent1"/>
          <w:sz w:val="24"/>
          <w:szCs w:val="24"/>
          <w:lang w:val="sr-Latn-CS"/>
        </w:rPr>
        <w:t>dječije</w:t>
      </w:r>
      <w:r w:rsidRPr="00563895">
        <w:rPr>
          <w:rFonts w:eastAsiaTheme="minorEastAsia" w:cstheme="minorHAnsi"/>
          <w:i/>
          <w:iCs/>
          <w:color w:val="4472C4" w:themeColor="accent1"/>
          <w:sz w:val="24"/>
          <w:szCs w:val="24"/>
          <w:lang w:val="sr-Latn-CS"/>
        </w:rPr>
        <w:t xml:space="preserve"> zaštite – kao što su troškovi </w:t>
      </w:r>
      <w:r w:rsidRPr="00563895">
        <w:rPr>
          <w:rFonts w:eastAsiaTheme="minorEastAsia" w:cstheme="minorHAnsi"/>
          <w:i/>
          <w:iCs/>
          <w:color w:val="4472C4" w:themeColor="accent1"/>
          <w:sz w:val="24"/>
          <w:szCs w:val="24"/>
          <w:lang w:val="sr-Latn-CS"/>
        </w:rPr>
        <w:lastRenderedPageBreak/>
        <w:t>ishrane u predškolskim institucijama, refundacija naknade zarade za porodiljsko odsustvo, odnosno roditeljsko odsustvo</w:t>
      </w:r>
      <w:r w:rsidR="00DD6F84">
        <w:rPr>
          <w:rFonts w:eastAsiaTheme="minorEastAsia" w:cstheme="minorHAnsi"/>
          <w:i/>
          <w:iCs/>
          <w:color w:val="4472C4" w:themeColor="accent1"/>
          <w:sz w:val="24"/>
          <w:szCs w:val="24"/>
          <w:lang w:val="sr-Latn-CS"/>
        </w:rPr>
        <w:t>.</w:t>
      </w:r>
      <w:r w:rsidR="00DD6F84">
        <w:rPr>
          <w:rStyle w:val="FootnoteReference"/>
          <w:rFonts w:eastAsiaTheme="minorEastAsia" w:cstheme="minorHAnsi"/>
          <w:i/>
          <w:iCs/>
          <w:color w:val="4472C4" w:themeColor="accent1"/>
          <w:sz w:val="24"/>
          <w:szCs w:val="24"/>
          <w:lang w:val="sr-Latn-CS"/>
        </w:rPr>
        <w:footnoteReference w:id="11"/>
      </w:r>
    </w:p>
    <w:p w14:paraId="4DD3A722" w14:textId="737F846C" w:rsidR="005B0F7B" w:rsidRPr="000C75D8" w:rsidRDefault="00D41F63" w:rsidP="00D41F63">
      <w:pPr>
        <w:spacing w:before="100" w:after="200" w:line="276" w:lineRule="auto"/>
        <w:jc w:val="both"/>
        <w:rPr>
          <w:rFonts w:ascii="Times New Roman" w:eastAsiaTheme="minorEastAsia" w:hAnsi="Times New Roman" w:cs="Times New Roman"/>
          <w:sz w:val="24"/>
          <w:szCs w:val="24"/>
          <w:lang w:val="sr-Latn-CS"/>
        </w:rPr>
      </w:pPr>
      <w:r w:rsidRPr="000C75D8">
        <w:rPr>
          <w:rFonts w:ascii="Times New Roman" w:eastAsiaTheme="minorEastAsia" w:hAnsi="Times New Roman" w:cs="Times New Roman"/>
          <w:sz w:val="24"/>
          <w:szCs w:val="24"/>
          <w:lang w:val="sr-Latn-CS"/>
        </w:rPr>
        <w:t xml:space="preserve">Jedan veliki </w:t>
      </w:r>
      <w:r w:rsidR="005B0F7B" w:rsidRPr="000C75D8">
        <w:rPr>
          <w:rFonts w:ascii="Times New Roman" w:eastAsiaTheme="minorEastAsia" w:hAnsi="Times New Roman" w:cs="Times New Roman"/>
          <w:sz w:val="24"/>
          <w:szCs w:val="24"/>
          <w:lang w:val="sr-Latn-CS"/>
        </w:rPr>
        <w:t>dio</w:t>
      </w:r>
      <w:r w:rsidRPr="000C75D8">
        <w:rPr>
          <w:rFonts w:ascii="Times New Roman" w:eastAsiaTheme="minorEastAsia" w:hAnsi="Times New Roman" w:cs="Times New Roman"/>
          <w:sz w:val="24"/>
          <w:szCs w:val="24"/>
          <w:lang w:val="sr-Latn-CS"/>
        </w:rPr>
        <w:t xml:space="preserve"> problema u ostvarivanju prava na materijalno obezbjeđenje je činjenica da su neprecizno definisani pojmovi kao što su „nesposobni za rad“, „samohrani roditelj“ i sl. Zbog ujednačavanja prakse i jednakog postupanja prema svim </w:t>
      </w:r>
      <w:r w:rsidR="00D071CC" w:rsidRPr="000C75D8">
        <w:rPr>
          <w:rFonts w:ascii="Times New Roman" w:eastAsiaTheme="minorEastAsia" w:hAnsi="Times New Roman" w:cs="Times New Roman"/>
          <w:sz w:val="24"/>
          <w:szCs w:val="24"/>
          <w:lang w:val="sr-Latn-CS"/>
        </w:rPr>
        <w:t>korisnicima</w:t>
      </w:r>
      <w:r w:rsidRPr="000C75D8">
        <w:rPr>
          <w:rFonts w:ascii="Times New Roman" w:eastAsiaTheme="minorEastAsia" w:hAnsi="Times New Roman" w:cs="Times New Roman"/>
          <w:sz w:val="24"/>
          <w:szCs w:val="24"/>
          <w:lang w:val="sr-Latn-CS"/>
        </w:rPr>
        <w:t xml:space="preserve">, potrebno je u samom članu navesti šta se pod tim pojmom </w:t>
      </w:r>
      <w:r w:rsidR="006C0169" w:rsidRPr="000C75D8">
        <w:rPr>
          <w:rFonts w:ascii="Times New Roman" w:eastAsiaTheme="minorEastAsia" w:hAnsi="Times New Roman" w:cs="Times New Roman"/>
          <w:sz w:val="24"/>
          <w:szCs w:val="24"/>
          <w:lang w:val="sr-Latn-CS"/>
        </w:rPr>
        <w:t>podrazumijeva</w:t>
      </w:r>
      <w:r w:rsidRPr="000C75D8">
        <w:rPr>
          <w:rFonts w:ascii="Times New Roman" w:eastAsiaTheme="minorEastAsia" w:hAnsi="Times New Roman" w:cs="Times New Roman"/>
          <w:sz w:val="24"/>
          <w:szCs w:val="24"/>
          <w:lang w:val="sr-Latn-CS"/>
        </w:rPr>
        <w:t xml:space="preserve"> ili uputiti na član Zakona koji to reguliše (čl.19.).</w:t>
      </w:r>
    </w:p>
    <w:p w14:paraId="5A45E6D3" w14:textId="4CA8CFEE" w:rsidR="005B0F7B" w:rsidRPr="00563895" w:rsidRDefault="005B0F7B" w:rsidP="005B0F7B">
      <w:pPr>
        <w:pStyle w:val="IntenseQuote"/>
        <w:rPr>
          <w:rFonts w:ascii="Calibri" w:hAnsi="Calibri" w:cs="Calibri"/>
          <w:sz w:val="24"/>
          <w:szCs w:val="24"/>
          <w:lang w:val="sr-Latn-CS"/>
        </w:rPr>
      </w:pPr>
      <w:r w:rsidRPr="00563895">
        <w:rPr>
          <w:rFonts w:ascii="Calibri" w:hAnsi="Calibri" w:cs="Calibri"/>
          <w:sz w:val="24"/>
          <w:szCs w:val="24"/>
          <w:lang w:val="sr-Latn-CS"/>
        </w:rPr>
        <w:t xml:space="preserve">Prijedlog je da se čl.21 dopuni na način na koji će precizirati pojmove „samohrani roditelj“. Ili da se ovaj pojam precizira u drugom članu koji govori o kategorijama korisnika, pa da se </w:t>
      </w:r>
      <w:r w:rsidR="006C0169" w:rsidRPr="00563895">
        <w:rPr>
          <w:rFonts w:ascii="Calibri" w:hAnsi="Calibri" w:cs="Calibri"/>
          <w:sz w:val="24"/>
          <w:szCs w:val="24"/>
          <w:lang w:val="sr-Latn-CS"/>
        </w:rPr>
        <w:t>čl.21, stav 1, tačka 1 alineja 2 dopuni tako što će se iza riječi „samohrani roditelj“ navesti „na način na koji je to regulisano članom 19.ovog Zakona“.</w:t>
      </w:r>
    </w:p>
    <w:p w14:paraId="1FFF1C89" w14:textId="70831A9C" w:rsidR="006C0169" w:rsidRPr="00B32941" w:rsidRDefault="006C0169" w:rsidP="006C0169">
      <w:pPr>
        <w:spacing w:before="100" w:after="200" w:line="276" w:lineRule="auto"/>
        <w:jc w:val="center"/>
        <w:rPr>
          <w:rFonts w:ascii="Times New Roman" w:eastAsiaTheme="minorEastAsia" w:hAnsi="Times New Roman" w:cs="Times New Roman"/>
          <w:b/>
          <w:bCs/>
          <w:sz w:val="28"/>
          <w:szCs w:val="28"/>
          <w:lang w:val="sr-Latn-CS"/>
        </w:rPr>
      </w:pPr>
      <w:r w:rsidRPr="00B32941">
        <w:rPr>
          <w:rFonts w:ascii="Times New Roman" w:eastAsiaTheme="minorEastAsia" w:hAnsi="Times New Roman" w:cs="Times New Roman"/>
          <w:b/>
          <w:bCs/>
          <w:sz w:val="28"/>
          <w:szCs w:val="28"/>
          <w:lang w:val="sr-Latn-CS"/>
        </w:rPr>
        <w:t>Materijalno obezbjeđenje</w:t>
      </w:r>
    </w:p>
    <w:p w14:paraId="00934F9B" w14:textId="77777777" w:rsidR="00790B45" w:rsidRDefault="00D41F63" w:rsidP="00D41F63">
      <w:pPr>
        <w:spacing w:before="100" w:after="200" w:line="276" w:lineRule="auto"/>
        <w:jc w:val="both"/>
        <w:rPr>
          <w:rFonts w:ascii="Times New Roman" w:eastAsiaTheme="minorEastAsia" w:hAnsi="Times New Roman" w:cs="Times New Roman"/>
          <w:sz w:val="24"/>
          <w:szCs w:val="24"/>
          <w:lang w:val="sr-Latn-CS"/>
        </w:rPr>
      </w:pPr>
      <w:r w:rsidRPr="000C75D8">
        <w:rPr>
          <w:rFonts w:ascii="Times New Roman" w:eastAsiaTheme="minorEastAsia" w:hAnsi="Times New Roman" w:cs="Times New Roman"/>
          <w:sz w:val="24"/>
          <w:szCs w:val="24"/>
          <w:lang w:val="sr-Latn-CS"/>
        </w:rPr>
        <w:t xml:space="preserve">Značajan segment ostvarivanja prava na materijalno obezbjeđenje jesu </w:t>
      </w:r>
      <w:r w:rsidRPr="000C75D8">
        <w:rPr>
          <w:rFonts w:ascii="Times New Roman" w:eastAsiaTheme="minorEastAsia" w:hAnsi="Times New Roman" w:cs="Times New Roman"/>
          <w:b/>
          <w:bCs/>
          <w:sz w:val="24"/>
          <w:szCs w:val="24"/>
          <w:lang w:val="sr-Latn-CS"/>
        </w:rPr>
        <w:t>uslovi</w:t>
      </w:r>
      <w:r w:rsidRPr="000C75D8">
        <w:rPr>
          <w:rFonts w:ascii="Times New Roman" w:eastAsiaTheme="minorEastAsia" w:hAnsi="Times New Roman" w:cs="Times New Roman"/>
          <w:sz w:val="24"/>
          <w:szCs w:val="24"/>
          <w:lang w:val="sr-Latn-CS"/>
        </w:rPr>
        <w:t xml:space="preserve"> za ostvarivanje ovog</w:t>
      </w:r>
      <w:r w:rsidRPr="00D41F63">
        <w:rPr>
          <w:rFonts w:ascii="Times New Roman" w:eastAsiaTheme="minorEastAsia" w:hAnsi="Times New Roman" w:cs="Times New Roman"/>
          <w:sz w:val="24"/>
          <w:szCs w:val="24"/>
          <w:lang w:val="sr-Latn-CS"/>
        </w:rPr>
        <w:t xml:space="preserve"> prava. Učesnici fokus grupa su se najviše zadržali u analizi ovog d</w:t>
      </w:r>
      <w:r w:rsidR="006C0169">
        <w:rPr>
          <w:rFonts w:ascii="Times New Roman" w:eastAsiaTheme="minorEastAsia" w:hAnsi="Times New Roman" w:cs="Times New Roman"/>
          <w:sz w:val="24"/>
          <w:szCs w:val="24"/>
          <w:lang w:val="sr-Latn-CS"/>
        </w:rPr>
        <w:t>ije</w:t>
      </w:r>
      <w:r w:rsidRPr="00D41F63">
        <w:rPr>
          <w:rFonts w:ascii="Times New Roman" w:eastAsiaTheme="minorEastAsia" w:hAnsi="Times New Roman" w:cs="Times New Roman"/>
          <w:sz w:val="24"/>
          <w:szCs w:val="24"/>
          <w:lang w:val="sr-Latn-CS"/>
        </w:rPr>
        <w:t xml:space="preserve">la, odnosno u predstavljanju problema koji postoje u praksi. U odnosu na to, način na koji je aktuelno određen način ostvarivanja prava na materijalno obezbjeđenje je, čini se, suviše normiran. Naročito su sporne odredbe koje se odnose na imovinski cenzus, kao i </w:t>
      </w:r>
      <w:r w:rsidR="006C0169" w:rsidRPr="00D41F63">
        <w:rPr>
          <w:rFonts w:ascii="Times New Roman" w:eastAsiaTheme="minorEastAsia" w:hAnsi="Times New Roman" w:cs="Times New Roman"/>
          <w:sz w:val="24"/>
          <w:szCs w:val="24"/>
          <w:lang w:val="sr-Latn-CS"/>
        </w:rPr>
        <w:t>posjedovanje</w:t>
      </w:r>
      <w:r w:rsidRPr="00D41F63">
        <w:rPr>
          <w:rFonts w:ascii="Times New Roman" w:eastAsiaTheme="minorEastAsia" w:hAnsi="Times New Roman" w:cs="Times New Roman"/>
          <w:sz w:val="24"/>
          <w:szCs w:val="24"/>
          <w:lang w:val="sr-Latn-CS"/>
        </w:rPr>
        <w:t xml:space="preserve"> pokret</w:t>
      </w:r>
      <w:r w:rsidR="006C0169">
        <w:rPr>
          <w:rFonts w:ascii="Times New Roman" w:eastAsiaTheme="minorEastAsia" w:hAnsi="Times New Roman" w:cs="Times New Roman"/>
          <w:sz w:val="24"/>
          <w:szCs w:val="24"/>
          <w:lang w:val="sr-Latn-CS"/>
        </w:rPr>
        <w:t>ne imovine</w:t>
      </w:r>
      <w:r w:rsidRPr="00D41F63">
        <w:rPr>
          <w:rFonts w:ascii="Times New Roman" w:eastAsiaTheme="minorEastAsia" w:hAnsi="Times New Roman" w:cs="Times New Roman"/>
          <w:sz w:val="24"/>
          <w:szCs w:val="24"/>
          <w:lang w:val="sr-Latn-CS"/>
        </w:rPr>
        <w:t xml:space="preserve"> </w:t>
      </w:r>
      <w:r w:rsidR="00E36CFF" w:rsidRPr="00D41F63">
        <w:rPr>
          <w:rFonts w:ascii="Times New Roman" w:eastAsiaTheme="minorEastAsia" w:hAnsi="Times New Roman" w:cs="Times New Roman"/>
          <w:sz w:val="24"/>
          <w:szCs w:val="24"/>
          <w:lang w:val="sr-Latn-CS"/>
        </w:rPr>
        <w:t xml:space="preserve">npr. </w:t>
      </w:r>
      <w:r w:rsidR="00E36CFF">
        <w:rPr>
          <w:rFonts w:ascii="Times New Roman" w:eastAsiaTheme="minorEastAsia" w:hAnsi="Times New Roman" w:cs="Times New Roman"/>
          <w:sz w:val="24"/>
          <w:szCs w:val="24"/>
          <w:lang w:val="sr-Latn-CS"/>
        </w:rPr>
        <w:t>a</w:t>
      </w:r>
      <w:r w:rsidR="00E36CFF" w:rsidRPr="00D41F63">
        <w:rPr>
          <w:rFonts w:ascii="Times New Roman" w:eastAsiaTheme="minorEastAsia" w:hAnsi="Times New Roman" w:cs="Times New Roman"/>
          <w:sz w:val="24"/>
          <w:szCs w:val="24"/>
          <w:lang w:val="sr-Latn-CS"/>
        </w:rPr>
        <w:t>utomobil</w:t>
      </w:r>
      <w:r w:rsidRPr="00D41F63">
        <w:rPr>
          <w:rFonts w:ascii="Times New Roman" w:eastAsiaTheme="minorEastAsia" w:hAnsi="Times New Roman" w:cs="Times New Roman"/>
          <w:sz w:val="24"/>
          <w:szCs w:val="24"/>
          <w:lang w:val="sr-Latn-CS"/>
        </w:rPr>
        <w:t xml:space="preserve">. </w:t>
      </w:r>
    </w:p>
    <w:p w14:paraId="20B76075" w14:textId="3E69EC19" w:rsidR="00D41F63" w:rsidRP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Imovinski cenzus je isti za sve, ali niko ne uzima u obzir stvarnu vr</w:t>
      </w:r>
      <w:r w:rsidR="006C0169">
        <w:rPr>
          <w:rFonts w:ascii="Times New Roman" w:eastAsiaTheme="minorEastAsia" w:hAnsi="Times New Roman" w:cs="Times New Roman"/>
          <w:sz w:val="24"/>
          <w:szCs w:val="24"/>
          <w:lang w:val="sr-Latn-CS"/>
        </w:rPr>
        <w:t>ijed</w:t>
      </w:r>
      <w:r w:rsidRPr="00D41F63">
        <w:rPr>
          <w:rFonts w:ascii="Times New Roman" w:eastAsiaTheme="minorEastAsia" w:hAnsi="Times New Roman" w:cs="Times New Roman"/>
          <w:sz w:val="24"/>
          <w:szCs w:val="24"/>
          <w:lang w:val="sr-Latn-CS"/>
        </w:rPr>
        <w:t xml:space="preserve">nost imovine koja nije ista za nekretnine </w:t>
      </w:r>
      <w:r w:rsidR="000F334C">
        <w:rPr>
          <w:rFonts w:ascii="Times New Roman" w:eastAsiaTheme="minorEastAsia" w:hAnsi="Times New Roman" w:cs="Times New Roman"/>
          <w:sz w:val="24"/>
          <w:szCs w:val="24"/>
          <w:lang w:val="sr-Latn-CS"/>
        </w:rPr>
        <w:t xml:space="preserve">i zemljište </w:t>
      </w:r>
      <w:r w:rsidRPr="00D41F63">
        <w:rPr>
          <w:rFonts w:ascii="Times New Roman" w:eastAsiaTheme="minorEastAsia" w:hAnsi="Times New Roman" w:cs="Times New Roman"/>
          <w:sz w:val="24"/>
          <w:szCs w:val="24"/>
          <w:lang w:val="sr-Latn-CS"/>
        </w:rPr>
        <w:t xml:space="preserve">koje se nalaze na </w:t>
      </w:r>
      <w:r w:rsidR="006C0169" w:rsidRPr="00D41F63">
        <w:rPr>
          <w:rFonts w:ascii="Times New Roman" w:eastAsiaTheme="minorEastAsia" w:hAnsi="Times New Roman" w:cs="Times New Roman"/>
          <w:sz w:val="24"/>
          <w:szCs w:val="24"/>
          <w:lang w:val="sr-Latn-CS"/>
        </w:rPr>
        <w:t>sjeveru</w:t>
      </w:r>
      <w:r w:rsidRPr="00D41F63">
        <w:rPr>
          <w:rFonts w:ascii="Times New Roman" w:eastAsiaTheme="minorEastAsia" w:hAnsi="Times New Roman" w:cs="Times New Roman"/>
          <w:sz w:val="24"/>
          <w:szCs w:val="24"/>
          <w:lang w:val="sr-Latn-CS"/>
        </w:rPr>
        <w:t xml:space="preserve"> zemlje od nekretnina </w:t>
      </w:r>
      <w:r w:rsidR="000F334C">
        <w:rPr>
          <w:rFonts w:ascii="Times New Roman" w:eastAsiaTheme="minorEastAsia" w:hAnsi="Times New Roman" w:cs="Times New Roman"/>
          <w:sz w:val="24"/>
          <w:szCs w:val="24"/>
          <w:lang w:val="sr-Latn-CS"/>
        </w:rPr>
        <w:t xml:space="preserve">i zemljišta </w:t>
      </w:r>
      <w:r w:rsidRPr="00D41F63">
        <w:rPr>
          <w:rFonts w:ascii="Times New Roman" w:eastAsiaTheme="minorEastAsia" w:hAnsi="Times New Roman" w:cs="Times New Roman"/>
          <w:sz w:val="24"/>
          <w:szCs w:val="24"/>
          <w:lang w:val="sr-Latn-CS"/>
        </w:rPr>
        <w:t>koje se nalaze u južnom d</w:t>
      </w:r>
      <w:r w:rsidR="006C0169">
        <w:rPr>
          <w:rFonts w:ascii="Times New Roman" w:eastAsiaTheme="minorEastAsia" w:hAnsi="Times New Roman" w:cs="Times New Roman"/>
          <w:sz w:val="24"/>
          <w:szCs w:val="24"/>
          <w:lang w:val="sr-Latn-CS"/>
        </w:rPr>
        <w:t>ijel</w:t>
      </w:r>
      <w:r w:rsidRPr="00D41F63">
        <w:rPr>
          <w:rFonts w:ascii="Times New Roman" w:eastAsiaTheme="minorEastAsia" w:hAnsi="Times New Roman" w:cs="Times New Roman"/>
          <w:sz w:val="24"/>
          <w:szCs w:val="24"/>
          <w:lang w:val="sr-Latn-CS"/>
        </w:rPr>
        <w:t xml:space="preserve">u zemlje. Takođe, </w:t>
      </w:r>
      <w:r w:rsidR="006C0169" w:rsidRPr="00D41F63">
        <w:rPr>
          <w:rFonts w:ascii="Times New Roman" w:eastAsiaTheme="minorEastAsia" w:hAnsi="Times New Roman" w:cs="Times New Roman"/>
          <w:sz w:val="24"/>
          <w:szCs w:val="24"/>
          <w:lang w:val="sr-Latn-CS"/>
        </w:rPr>
        <w:t>posjedovanje</w:t>
      </w:r>
      <w:r w:rsidRPr="00D41F63">
        <w:rPr>
          <w:rFonts w:ascii="Times New Roman" w:eastAsiaTheme="minorEastAsia" w:hAnsi="Times New Roman" w:cs="Times New Roman"/>
          <w:sz w:val="24"/>
          <w:szCs w:val="24"/>
          <w:lang w:val="sr-Latn-CS"/>
        </w:rPr>
        <w:t xml:space="preserve"> odnosno ne </w:t>
      </w:r>
      <w:r w:rsidR="006C0169" w:rsidRPr="00D41F63">
        <w:rPr>
          <w:rFonts w:ascii="Times New Roman" w:eastAsiaTheme="minorEastAsia" w:hAnsi="Times New Roman" w:cs="Times New Roman"/>
          <w:sz w:val="24"/>
          <w:szCs w:val="24"/>
          <w:lang w:val="sr-Latn-CS"/>
        </w:rPr>
        <w:t>posjedovanje</w:t>
      </w:r>
      <w:r w:rsidRPr="00D41F63">
        <w:rPr>
          <w:rFonts w:ascii="Times New Roman" w:eastAsiaTheme="minorEastAsia" w:hAnsi="Times New Roman" w:cs="Times New Roman"/>
          <w:sz w:val="24"/>
          <w:szCs w:val="24"/>
          <w:lang w:val="sr-Latn-CS"/>
        </w:rPr>
        <w:t xml:space="preserve"> vozila je još jedan od kriterijuma za koji je </w:t>
      </w:r>
      <w:r w:rsidR="006C0169" w:rsidRPr="00D41F63">
        <w:rPr>
          <w:rFonts w:ascii="Times New Roman" w:eastAsiaTheme="minorEastAsia" w:hAnsi="Times New Roman" w:cs="Times New Roman"/>
          <w:sz w:val="24"/>
          <w:szCs w:val="24"/>
          <w:lang w:val="sr-Latn-CS"/>
        </w:rPr>
        <w:t>precenjeno</w:t>
      </w:r>
      <w:r w:rsidRPr="00D41F63">
        <w:rPr>
          <w:rFonts w:ascii="Times New Roman" w:eastAsiaTheme="minorEastAsia" w:hAnsi="Times New Roman" w:cs="Times New Roman"/>
          <w:sz w:val="24"/>
          <w:szCs w:val="24"/>
          <w:lang w:val="sr-Latn-CS"/>
        </w:rPr>
        <w:t xml:space="preserve"> da je u praksi nema pozitivne efekte i čije </w:t>
      </w:r>
      <w:r w:rsidR="006C0169" w:rsidRPr="00D41F63">
        <w:rPr>
          <w:rFonts w:ascii="Times New Roman" w:eastAsiaTheme="minorEastAsia" w:hAnsi="Times New Roman" w:cs="Times New Roman"/>
          <w:sz w:val="24"/>
          <w:szCs w:val="24"/>
          <w:lang w:val="sr-Latn-CS"/>
        </w:rPr>
        <w:t>primjenjivanje</w:t>
      </w:r>
      <w:r w:rsidRPr="00D41F63">
        <w:rPr>
          <w:rFonts w:ascii="Times New Roman" w:eastAsiaTheme="minorEastAsia" w:hAnsi="Times New Roman" w:cs="Times New Roman"/>
          <w:sz w:val="24"/>
          <w:szCs w:val="24"/>
          <w:lang w:val="sr-Latn-CS"/>
        </w:rPr>
        <w:t xml:space="preserve"> nije u najboljem interesu korisnika. </w:t>
      </w:r>
    </w:p>
    <w:p w14:paraId="70490BC0" w14:textId="77777777" w:rsidR="00DC4DB9" w:rsidRDefault="00D41F63" w:rsidP="00D41F63">
      <w:pPr>
        <w:pBdr>
          <w:top w:val="single" w:sz="4" w:space="10" w:color="4472C4" w:themeColor="accent1"/>
          <w:bottom w:val="single" w:sz="4" w:space="10" w:color="4472C4" w:themeColor="accent1"/>
        </w:pBdr>
        <w:spacing w:before="360" w:after="360" w:line="276" w:lineRule="auto"/>
        <w:ind w:left="864" w:right="864"/>
        <w:jc w:val="center"/>
        <w:rPr>
          <w:rFonts w:eastAsiaTheme="minorEastAsia"/>
          <w:i/>
          <w:iCs/>
          <w:color w:val="4472C4" w:themeColor="accent1"/>
          <w:sz w:val="24"/>
          <w:szCs w:val="24"/>
          <w:lang w:val="sr-Latn-CS"/>
        </w:rPr>
      </w:pPr>
      <w:r w:rsidRPr="00085D11">
        <w:rPr>
          <w:rFonts w:eastAsiaTheme="minorEastAsia"/>
          <w:i/>
          <w:iCs/>
          <w:color w:val="4472C4" w:themeColor="accent1"/>
          <w:sz w:val="24"/>
          <w:szCs w:val="24"/>
          <w:lang w:val="sr-Latn-CS"/>
        </w:rPr>
        <w:t>Donosioci odluka bi trebalo da preispitaju imovinski cenzus bilo da je r</w:t>
      </w:r>
      <w:r w:rsidR="006C0169" w:rsidRPr="00085D11">
        <w:rPr>
          <w:rFonts w:eastAsiaTheme="minorEastAsia"/>
          <w:i/>
          <w:iCs/>
          <w:color w:val="4472C4" w:themeColor="accent1"/>
          <w:sz w:val="24"/>
          <w:szCs w:val="24"/>
          <w:lang w:val="sr-Latn-CS"/>
        </w:rPr>
        <w:t>ije</w:t>
      </w:r>
      <w:r w:rsidRPr="00085D11">
        <w:rPr>
          <w:rFonts w:eastAsiaTheme="minorEastAsia"/>
          <w:i/>
          <w:iCs/>
          <w:color w:val="4472C4" w:themeColor="accent1"/>
          <w:sz w:val="24"/>
          <w:szCs w:val="24"/>
          <w:lang w:val="sr-Latn-CS"/>
        </w:rPr>
        <w:t xml:space="preserve">č o stambenom prostoru ili obradivom zemljištu. Takođe, uzeti u obzir da nijesu </w:t>
      </w:r>
      <w:r w:rsidRPr="00085D11">
        <w:rPr>
          <w:rFonts w:eastAsiaTheme="minorEastAsia"/>
          <w:i/>
          <w:iCs/>
          <w:color w:val="4472C4" w:themeColor="accent1"/>
          <w:sz w:val="24"/>
          <w:szCs w:val="24"/>
          <w:lang w:val="sr-Latn-CS"/>
        </w:rPr>
        <w:lastRenderedPageBreak/>
        <w:t>sve stambene jedinice iste kategorije, odnosno da nemaju istu vr</w:t>
      </w:r>
      <w:r w:rsidR="006C0169" w:rsidRPr="00085D11">
        <w:rPr>
          <w:rFonts w:eastAsiaTheme="minorEastAsia"/>
          <w:i/>
          <w:iCs/>
          <w:color w:val="4472C4" w:themeColor="accent1"/>
          <w:sz w:val="24"/>
          <w:szCs w:val="24"/>
          <w:lang w:val="sr-Latn-CS"/>
        </w:rPr>
        <w:t>ije</w:t>
      </w:r>
      <w:r w:rsidRPr="00085D11">
        <w:rPr>
          <w:rFonts w:eastAsiaTheme="minorEastAsia"/>
          <w:i/>
          <w:iCs/>
          <w:color w:val="4472C4" w:themeColor="accent1"/>
          <w:sz w:val="24"/>
          <w:szCs w:val="24"/>
          <w:lang w:val="sr-Latn-CS"/>
        </w:rPr>
        <w:t xml:space="preserve">dnost bez obzira na njihovu veličinu.  </w:t>
      </w:r>
    </w:p>
    <w:p w14:paraId="21FD243F" w14:textId="77777777" w:rsidR="006C45A9" w:rsidRPr="00836B4F" w:rsidRDefault="006C45A9" w:rsidP="00F90FAC">
      <w:pPr>
        <w:pStyle w:val="NoSpacing"/>
        <w:spacing w:line="276" w:lineRule="auto"/>
        <w:jc w:val="both"/>
        <w:rPr>
          <w:rFonts w:ascii="Times New Roman" w:hAnsi="Times New Roman" w:cs="Times New Roman"/>
          <w:sz w:val="23"/>
          <w:szCs w:val="23"/>
        </w:rPr>
      </w:pPr>
    </w:p>
    <w:p w14:paraId="249B30C5" w14:textId="6FC77CBC" w:rsidR="00CC6587" w:rsidRDefault="00665ABB" w:rsidP="00F90FAC">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Zbog velikog značaja za ostvarivanje prava na materijalno obezbjeđnje, u analizi ćemo se detaljinije baviti članovima koji definišu uslove za ostvarivanje prava, kao i </w:t>
      </w:r>
      <w:r w:rsidR="00064751">
        <w:rPr>
          <w:rFonts w:ascii="Times New Roman" w:hAnsi="Times New Roman" w:cs="Times New Roman"/>
          <w:sz w:val="24"/>
          <w:szCs w:val="24"/>
        </w:rPr>
        <w:t>potencijalnim</w:t>
      </w:r>
      <w:r>
        <w:rPr>
          <w:rFonts w:ascii="Times New Roman" w:hAnsi="Times New Roman" w:cs="Times New Roman"/>
          <w:sz w:val="24"/>
          <w:szCs w:val="24"/>
        </w:rPr>
        <w:t xml:space="preserve"> prijedlozima</w:t>
      </w:r>
      <w:r w:rsidR="00CC6587">
        <w:rPr>
          <w:rFonts w:ascii="Times New Roman" w:hAnsi="Times New Roman" w:cs="Times New Roman"/>
          <w:sz w:val="24"/>
          <w:szCs w:val="24"/>
        </w:rPr>
        <w:t xml:space="preserve"> za njihovo preciznije uređenje</w:t>
      </w:r>
      <w:r>
        <w:rPr>
          <w:rFonts w:ascii="Times New Roman" w:hAnsi="Times New Roman" w:cs="Times New Roman"/>
          <w:sz w:val="24"/>
          <w:szCs w:val="24"/>
        </w:rPr>
        <w:t xml:space="preserve">. </w:t>
      </w:r>
      <w:r w:rsidR="007241D4">
        <w:rPr>
          <w:rFonts w:ascii="Times New Roman" w:hAnsi="Times New Roman" w:cs="Times New Roman"/>
          <w:sz w:val="24"/>
          <w:szCs w:val="24"/>
        </w:rPr>
        <w:t xml:space="preserve">Član 22 </w:t>
      </w:r>
      <w:r w:rsidR="00CC6587">
        <w:rPr>
          <w:rFonts w:ascii="Times New Roman" w:hAnsi="Times New Roman" w:cs="Times New Roman"/>
          <w:sz w:val="24"/>
          <w:szCs w:val="24"/>
        </w:rPr>
        <w:t xml:space="preserve">uređuje bliže uslove za ostvarivanje prava na novčanu pomoć. Usled aktelne nepreciznosti ove odredbe kao i njene neprimenjivosti u svim slučajevima, dovodi se u pitanje princip „pravičnosti“ i „jednakog postupanja“ prema svim korisnicima.  S toga se javilo više prijedloga za izmjenu ovog člana. </w:t>
      </w:r>
    </w:p>
    <w:p w14:paraId="07645570" w14:textId="362BBBD8" w:rsidR="006C45A9" w:rsidRPr="007241D4" w:rsidRDefault="00CC6587" w:rsidP="00F90FAC">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Stručni radnici imaju konsenzus oko toga da i</w:t>
      </w:r>
      <w:r w:rsidR="007241D4">
        <w:rPr>
          <w:rFonts w:ascii="Times New Roman" w:hAnsi="Times New Roman" w:cs="Times New Roman"/>
          <w:sz w:val="24"/>
          <w:szCs w:val="24"/>
        </w:rPr>
        <w:t xml:space="preserve">movinski cenzus stvara najveći problem u praktičnoj primeni zbog svoje nepreciznosti. </w:t>
      </w:r>
      <w:r w:rsidR="006C45A9" w:rsidRPr="007241D4">
        <w:rPr>
          <w:rFonts w:ascii="Times New Roman" w:hAnsi="Times New Roman" w:cs="Times New Roman"/>
          <w:sz w:val="24"/>
          <w:szCs w:val="24"/>
        </w:rPr>
        <w:t>U praksi se dešavalo da zbog nepreciznosti  odredbe, tj. posjedovanja par kvadrata zemljišta, ukine pravo na materijalno obezbjeđenje ili odbije zahtjev za materijalno obezbjeđenje</w:t>
      </w:r>
      <w:r w:rsidR="00722612">
        <w:rPr>
          <w:rFonts w:ascii="Times New Roman" w:hAnsi="Times New Roman" w:cs="Times New Roman"/>
          <w:sz w:val="24"/>
          <w:szCs w:val="24"/>
        </w:rPr>
        <w:t xml:space="preserve"> pojedincima ili porodicama.</w:t>
      </w:r>
    </w:p>
    <w:p w14:paraId="57BB8F88" w14:textId="517E3C1B" w:rsidR="007241D4" w:rsidRDefault="007241D4" w:rsidP="006C45A9">
      <w:pPr>
        <w:pStyle w:val="NoSpacing"/>
        <w:jc w:val="both"/>
        <w:rPr>
          <w:rFonts w:ascii="Times New Roman" w:hAnsi="Times New Roman" w:cs="Times New Roman"/>
          <w:sz w:val="23"/>
          <w:szCs w:val="23"/>
        </w:rPr>
      </w:pPr>
    </w:p>
    <w:p w14:paraId="0694CC24" w14:textId="77777777" w:rsidR="007241D4" w:rsidRPr="006C45A9" w:rsidRDefault="007241D4" w:rsidP="007241D4">
      <w:pPr>
        <w:pStyle w:val="IntenseQuote"/>
        <w:rPr>
          <w:b/>
        </w:rPr>
      </w:pPr>
      <w:r w:rsidRPr="00F72251">
        <w:rPr>
          <w:bCs/>
          <w:sz w:val="24"/>
          <w:szCs w:val="24"/>
        </w:rPr>
        <w:t>Prijedlog je da se u</w:t>
      </w:r>
      <w:r w:rsidRPr="00F72251">
        <w:rPr>
          <w:b/>
          <w:sz w:val="24"/>
          <w:szCs w:val="24"/>
        </w:rPr>
        <w:t xml:space="preserve"> </w:t>
      </w:r>
      <w:r w:rsidRPr="00F72251">
        <w:rPr>
          <w:sz w:val="24"/>
          <w:szCs w:val="24"/>
        </w:rPr>
        <w:t>članu 22 stav 1 tačka 4 treba navesti tačno koliko je metara kvadratnih u gradskom odnosno prigradskom rejonu smetnja vlasništvo zemljišta (npr. u gradskom rejonu da bude minimum vlasništva zemljišta 300m2 a u prigradskom 600m2</w:t>
      </w:r>
      <w:r w:rsidRPr="00836B4F">
        <w:t>)</w:t>
      </w:r>
    </w:p>
    <w:p w14:paraId="0033D036" w14:textId="77777777" w:rsidR="00722612" w:rsidRPr="00847023" w:rsidRDefault="00722612" w:rsidP="00F90FAC">
      <w:pPr>
        <w:pStyle w:val="NoSpacing"/>
        <w:spacing w:line="276" w:lineRule="auto"/>
        <w:jc w:val="both"/>
        <w:rPr>
          <w:rFonts w:ascii="Times New Roman" w:hAnsi="Times New Roman" w:cs="Times New Roman"/>
          <w:sz w:val="24"/>
          <w:szCs w:val="24"/>
        </w:rPr>
      </w:pPr>
      <w:r w:rsidRPr="00847023">
        <w:rPr>
          <w:rFonts w:ascii="Times New Roman" w:hAnsi="Times New Roman" w:cs="Times New Roman"/>
          <w:sz w:val="24"/>
          <w:szCs w:val="24"/>
        </w:rPr>
        <w:t>S obzirom da se</w:t>
      </w:r>
      <w:r w:rsidRPr="00847023">
        <w:rPr>
          <w:rFonts w:ascii="Times New Roman" w:hAnsi="Times New Roman" w:cs="Times New Roman"/>
          <w:b/>
          <w:sz w:val="24"/>
          <w:szCs w:val="24"/>
        </w:rPr>
        <w:t xml:space="preserve"> </w:t>
      </w:r>
      <w:r w:rsidRPr="00847023">
        <w:rPr>
          <w:rFonts w:ascii="Times New Roman" w:hAnsi="Times New Roman" w:cs="Times New Roman"/>
          <w:sz w:val="24"/>
          <w:szCs w:val="24"/>
        </w:rPr>
        <w:t>kroz Informacioni sistem omogućava klasifikaciju njiva, livada, šuma različiti  klasa,  potrebno je odrediti koje kategorije zemljišta predstavljaju smetnju za ostvarivanje prava na materijalno obezbjeđenje. Naročito uzeti u obzir nepokretnosti koje se nalaze u udaljenim, planinskim krajevima bez odgovarajuće infrastrukture, koju ne mogu da plodouživaju i koriste korisnici, a koja im predstavlja smetnju za ostvarivanje prava na novčanu pomoć. U odnosu na to, predlaže se :</w:t>
      </w:r>
    </w:p>
    <w:p w14:paraId="2F2E6748" w14:textId="77777777" w:rsidR="006C45A9" w:rsidRPr="00847023" w:rsidRDefault="006C45A9" w:rsidP="006C45A9">
      <w:pPr>
        <w:pStyle w:val="NoSpacing"/>
        <w:jc w:val="both"/>
        <w:rPr>
          <w:rFonts w:ascii="Times New Roman" w:hAnsi="Times New Roman" w:cs="Times New Roman"/>
          <w:sz w:val="24"/>
          <w:szCs w:val="24"/>
        </w:rPr>
      </w:pPr>
    </w:p>
    <w:p w14:paraId="6F482E6B" w14:textId="58ACAE0B" w:rsidR="00722612" w:rsidRDefault="00722612" w:rsidP="00217581">
      <w:pPr>
        <w:pStyle w:val="IntenseQuote"/>
        <w:rPr>
          <w:sz w:val="24"/>
          <w:szCs w:val="24"/>
        </w:rPr>
      </w:pPr>
      <w:r>
        <w:rPr>
          <w:sz w:val="24"/>
          <w:szCs w:val="24"/>
        </w:rPr>
        <w:t>D</w:t>
      </w:r>
      <w:r w:rsidR="00790B45" w:rsidRPr="00064751">
        <w:rPr>
          <w:sz w:val="24"/>
          <w:szCs w:val="24"/>
        </w:rPr>
        <w:t>a se u</w:t>
      </w:r>
      <w:r w:rsidR="006C45A9" w:rsidRPr="00064751">
        <w:rPr>
          <w:sz w:val="24"/>
          <w:szCs w:val="24"/>
        </w:rPr>
        <w:t xml:space="preserve"> članu 2</w:t>
      </w:r>
      <w:r>
        <w:rPr>
          <w:sz w:val="24"/>
          <w:szCs w:val="24"/>
        </w:rPr>
        <w:t>2.</w:t>
      </w:r>
      <w:r w:rsidR="006C45A9" w:rsidRPr="00064751">
        <w:rPr>
          <w:sz w:val="24"/>
          <w:szCs w:val="24"/>
        </w:rPr>
        <w:t>stav 1</w:t>
      </w:r>
      <w:r>
        <w:rPr>
          <w:sz w:val="24"/>
          <w:szCs w:val="24"/>
        </w:rPr>
        <w:t>.</w:t>
      </w:r>
      <w:r w:rsidR="006C45A9" w:rsidRPr="00064751">
        <w:rPr>
          <w:sz w:val="24"/>
          <w:szCs w:val="24"/>
        </w:rPr>
        <w:t xml:space="preserve"> tačka 5</w:t>
      </w:r>
      <w:r>
        <w:rPr>
          <w:sz w:val="24"/>
          <w:szCs w:val="24"/>
        </w:rPr>
        <w:t>)</w:t>
      </w:r>
      <w:r w:rsidR="006C45A9" w:rsidRPr="00064751">
        <w:rPr>
          <w:sz w:val="24"/>
          <w:szCs w:val="24"/>
        </w:rPr>
        <w:t xml:space="preserve">  nave</w:t>
      </w:r>
      <w:r>
        <w:rPr>
          <w:sz w:val="24"/>
          <w:szCs w:val="24"/>
        </w:rPr>
        <w:t xml:space="preserve">de </w:t>
      </w:r>
      <w:r w:rsidR="006C45A9" w:rsidRPr="00064751">
        <w:rPr>
          <w:sz w:val="24"/>
          <w:szCs w:val="24"/>
        </w:rPr>
        <w:t xml:space="preserve">šta je to poljoprivredno zemljište, odnosno privredne šume jer tih klasifikacija zemljišta nema u listovima nepokretnosti koje </w:t>
      </w:r>
      <w:r>
        <w:rPr>
          <w:sz w:val="24"/>
          <w:szCs w:val="24"/>
        </w:rPr>
        <w:t xml:space="preserve">se dobijaju </w:t>
      </w:r>
      <w:r w:rsidR="006C45A9" w:rsidRPr="00064751">
        <w:rPr>
          <w:sz w:val="24"/>
          <w:szCs w:val="24"/>
        </w:rPr>
        <w:t xml:space="preserve"> kroz Informacioni sistem.</w:t>
      </w:r>
      <w:r w:rsidR="00665ABB" w:rsidRPr="00064751">
        <w:rPr>
          <w:sz w:val="24"/>
          <w:szCs w:val="24"/>
        </w:rPr>
        <w:t xml:space="preserve"> </w:t>
      </w:r>
    </w:p>
    <w:p w14:paraId="177B8C18" w14:textId="250FEEC8" w:rsidR="006C45A9" w:rsidRPr="00217581" w:rsidRDefault="00665ABB" w:rsidP="00217581">
      <w:pPr>
        <w:pStyle w:val="IntenseQuote"/>
      </w:pPr>
      <w:r w:rsidRPr="00064751">
        <w:rPr>
          <w:sz w:val="24"/>
          <w:szCs w:val="24"/>
        </w:rPr>
        <w:t xml:space="preserve">Prilikom definisanja ovih odredbi, prijedlog je da se konsultuje Zakon o </w:t>
      </w:r>
      <w:r w:rsidR="006E0393" w:rsidRPr="00064751">
        <w:rPr>
          <w:sz w:val="24"/>
          <w:szCs w:val="24"/>
        </w:rPr>
        <w:t>poljoprivrednom</w:t>
      </w:r>
      <w:r w:rsidRPr="00064751">
        <w:rPr>
          <w:sz w:val="24"/>
          <w:szCs w:val="24"/>
        </w:rPr>
        <w:t xml:space="preserve"> zemljištu</w:t>
      </w:r>
      <w:r w:rsidR="00F72251" w:rsidRPr="00064751">
        <w:rPr>
          <w:sz w:val="24"/>
          <w:szCs w:val="24"/>
        </w:rPr>
        <w:t>, odnosno da je kao poslijednji stav ovog člana doda da se na tačku 5.Zakona primjenjuju odredbe Zakona o poljoprivrednom</w:t>
      </w:r>
      <w:r w:rsidR="00F72251">
        <w:t xml:space="preserve"> </w:t>
      </w:r>
      <w:r w:rsidR="00F72251" w:rsidRPr="00064751">
        <w:rPr>
          <w:sz w:val="24"/>
          <w:szCs w:val="24"/>
        </w:rPr>
        <w:t>zemljištu.</w:t>
      </w:r>
    </w:p>
    <w:p w14:paraId="75BBD6CC" w14:textId="3625A49C" w:rsidR="006C45A9" w:rsidRDefault="006C45A9" w:rsidP="006C45A9">
      <w:pPr>
        <w:pStyle w:val="NoSpacing"/>
        <w:jc w:val="both"/>
        <w:rPr>
          <w:rFonts w:ascii="Times New Roman" w:hAnsi="Times New Roman" w:cs="Times New Roman"/>
          <w:sz w:val="23"/>
          <w:szCs w:val="23"/>
        </w:rPr>
      </w:pPr>
    </w:p>
    <w:p w14:paraId="5D28D45B" w14:textId="5AEC5A0C" w:rsidR="006E0393" w:rsidRPr="00F72251" w:rsidRDefault="006E0393" w:rsidP="00F90FAC">
      <w:pPr>
        <w:pStyle w:val="NoSpacing"/>
        <w:spacing w:line="276" w:lineRule="auto"/>
        <w:jc w:val="both"/>
        <w:rPr>
          <w:rFonts w:ascii="Times New Roman" w:hAnsi="Times New Roman" w:cs="Times New Roman"/>
          <w:sz w:val="24"/>
          <w:szCs w:val="24"/>
        </w:rPr>
      </w:pPr>
      <w:r w:rsidRPr="00F72251">
        <w:rPr>
          <w:rFonts w:ascii="Times New Roman" w:hAnsi="Times New Roman" w:cs="Times New Roman"/>
          <w:sz w:val="24"/>
          <w:szCs w:val="24"/>
        </w:rPr>
        <w:t>Takođe, potrebno istim članom i u istom stavu, pod istom tačkom, određen je imovinski cenzus kojim se jadnako tretira sva vrsta imovine i zemljišta</w:t>
      </w:r>
      <w:r w:rsidR="009A45FB" w:rsidRPr="00F72251">
        <w:rPr>
          <w:rFonts w:ascii="Times New Roman" w:hAnsi="Times New Roman" w:cs="Times New Roman"/>
          <w:sz w:val="24"/>
          <w:szCs w:val="24"/>
        </w:rPr>
        <w:t>, što ne odgovara stvarnom</w:t>
      </w:r>
      <w:r w:rsidR="002B1BF6">
        <w:rPr>
          <w:rFonts w:ascii="Times New Roman" w:hAnsi="Times New Roman" w:cs="Times New Roman"/>
          <w:sz w:val="24"/>
          <w:szCs w:val="24"/>
        </w:rPr>
        <w:t xml:space="preserve"> odnosno realnom</w:t>
      </w:r>
      <w:r w:rsidR="009A45FB" w:rsidRPr="00F72251">
        <w:rPr>
          <w:rFonts w:ascii="Times New Roman" w:hAnsi="Times New Roman" w:cs="Times New Roman"/>
          <w:sz w:val="24"/>
          <w:szCs w:val="24"/>
        </w:rPr>
        <w:t xml:space="preserve"> statusu. </w:t>
      </w:r>
      <w:r w:rsidRPr="00F72251">
        <w:rPr>
          <w:rFonts w:ascii="Times New Roman" w:hAnsi="Times New Roman" w:cs="Times New Roman"/>
          <w:sz w:val="24"/>
          <w:szCs w:val="24"/>
        </w:rPr>
        <w:t>Npr. u planinskim krajevima kao što su Plužine i Šavnik</w:t>
      </w:r>
      <w:r w:rsidR="002B1BF6">
        <w:rPr>
          <w:rFonts w:ascii="Times New Roman" w:hAnsi="Times New Roman" w:cs="Times New Roman"/>
          <w:sz w:val="24"/>
          <w:szCs w:val="24"/>
        </w:rPr>
        <w:t xml:space="preserve"> postoje</w:t>
      </w:r>
      <w:r w:rsidRPr="00F72251">
        <w:rPr>
          <w:rFonts w:ascii="Times New Roman" w:hAnsi="Times New Roman" w:cs="Times New Roman"/>
          <w:sz w:val="24"/>
          <w:szCs w:val="24"/>
        </w:rPr>
        <w:t xml:space="preserve"> zemljišta koja su i preko 10ha </w:t>
      </w:r>
      <w:r w:rsidR="002B1BF6">
        <w:rPr>
          <w:rFonts w:ascii="Times New Roman" w:hAnsi="Times New Roman" w:cs="Times New Roman"/>
          <w:sz w:val="24"/>
          <w:szCs w:val="24"/>
        </w:rPr>
        <w:t xml:space="preserve">ali su </w:t>
      </w:r>
      <w:r w:rsidRPr="00F72251">
        <w:rPr>
          <w:rFonts w:ascii="Times New Roman" w:hAnsi="Times New Roman" w:cs="Times New Roman"/>
          <w:sz w:val="24"/>
          <w:szCs w:val="24"/>
        </w:rPr>
        <w:t>potpuno neupotrebljiva i beskorisna, zbog čega pojedina lica koja se nalaze u teškoj materijalnoj situaciji</w:t>
      </w:r>
      <w:r w:rsidR="002B1BF6">
        <w:rPr>
          <w:rFonts w:ascii="Times New Roman" w:hAnsi="Times New Roman" w:cs="Times New Roman"/>
          <w:sz w:val="24"/>
          <w:szCs w:val="24"/>
        </w:rPr>
        <w:t xml:space="preserve"> i nesumljivo je da su u stanju socijalne potrebe,</w:t>
      </w:r>
      <w:r w:rsidRPr="00F72251">
        <w:rPr>
          <w:rFonts w:ascii="Times New Roman" w:hAnsi="Times New Roman" w:cs="Times New Roman"/>
          <w:sz w:val="24"/>
          <w:szCs w:val="24"/>
        </w:rPr>
        <w:t xml:space="preserve"> a ne žive na pomenutoj imovini već kao podstanari </w:t>
      </w:r>
      <w:r w:rsidR="009560EA">
        <w:rPr>
          <w:rFonts w:ascii="Times New Roman" w:hAnsi="Times New Roman" w:cs="Times New Roman"/>
          <w:sz w:val="24"/>
          <w:szCs w:val="24"/>
        </w:rPr>
        <w:t>-</w:t>
      </w:r>
      <w:r w:rsidRPr="00F72251">
        <w:rPr>
          <w:rFonts w:ascii="Times New Roman" w:hAnsi="Times New Roman" w:cs="Times New Roman"/>
          <w:sz w:val="24"/>
          <w:szCs w:val="24"/>
        </w:rPr>
        <w:t xml:space="preserve"> zbog posjedovanja ovako beskorisne imovine ne mogu da ostvare pravo na materijalno obezbjeđenje. </w:t>
      </w:r>
    </w:p>
    <w:p w14:paraId="3EFB0E52" w14:textId="1CEF1E73" w:rsidR="009A45FB" w:rsidRPr="00217581" w:rsidRDefault="009A45FB" w:rsidP="00064751">
      <w:pPr>
        <w:pStyle w:val="IntenseQuote"/>
        <w:rPr>
          <w:rFonts w:ascii="Times New Roman" w:hAnsi="Times New Roman" w:cs="Times New Roman"/>
          <w:sz w:val="24"/>
          <w:szCs w:val="24"/>
        </w:rPr>
      </w:pPr>
      <w:r w:rsidRPr="00217581">
        <w:rPr>
          <w:rFonts w:ascii="Times New Roman" w:hAnsi="Times New Roman" w:cs="Times New Roman"/>
          <w:sz w:val="24"/>
          <w:szCs w:val="24"/>
        </w:rPr>
        <w:t>Prijedlog je da se u</w:t>
      </w:r>
      <w:r w:rsidR="006C45A9" w:rsidRPr="00217581">
        <w:rPr>
          <w:rFonts w:ascii="Times New Roman" w:hAnsi="Times New Roman" w:cs="Times New Roman"/>
          <w:sz w:val="24"/>
          <w:szCs w:val="24"/>
        </w:rPr>
        <w:t xml:space="preserve"> članu 22</w:t>
      </w:r>
      <w:r w:rsidRPr="00217581">
        <w:rPr>
          <w:rFonts w:ascii="Times New Roman" w:hAnsi="Times New Roman" w:cs="Times New Roman"/>
          <w:sz w:val="24"/>
          <w:szCs w:val="24"/>
        </w:rPr>
        <w:t>. st</w:t>
      </w:r>
      <w:r w:rsidR="006C45A9" w:rsidRPr="00217581">
        <w:rPr>
          <w:rFonts w:ascii="Times New Roman" w:hAnsi="Times New Roman" w:cs="Times New Roman"/>
          <w:sz w:val="24"/>
          <w:szCs w:val="24"/>
        </w:rPr>
        <w:t>av 1</w:t>
      </w:r>
      <w:r w:rsidRPr="00217581">
        <w:rPr>
          <w:rFonts w:ascii="Times New Roman" w:hAnsi="Times New Roman" w:cs="Times New Roman"/>
          <w:sz w:val="24"/>
          <w:szCs w:val="24"/>
        </w:rPr>
        <w:t>.</w:t>
      </w:r>
      <w:r w:rsidR="006C45A9" w:rsidRPr="00217581">
        <w:rPr>
          <w:rFonts w:ascii="Times New Roman" w:hAnsi="Times New Roman" w:cs="Times New Roman"/>
          <w:sz w:val="24"/>
          <w:szCs w:val="24"/>
        </w:rPr>
        <w:t xml:space="preserve"> tačka 5</w:t>
      </w:r>
      <w:r w:rsidRPr="00217581">
        <w:rPr>
          <w:rFonts w:ascii="Times New Roman" w:hAnsi="Times New Roman" w:cs="Times New Roman"/>
          <w:sz w:val="24"/>
          <w:szCs w:val="24"/>
        </w:rPr>
        <w:t>)</w:t>
      </w:r>
      <w:r w:rsidR="006C45A9" w:rsidRPr="00217581">
        <w:rPr>
          <w:rFonts w:ascii="Times New Roman" w:hAnsi="Times New Roman" w:cs="Times New Roman"/>
          <w:sz w:val="24"/>
          <w:szCs w:val="24"/>
        </w:rPr>
        <w:t xml:space="preserve"> alineja 7 umjesto „2 ha“ da stoji „4 ha“ jer se pod drugim zemljištem podrazumijeva neplodno zemljište koje je krševito i pod rastinjem.</w:t>
      </w:r>
    </w:p>
    <w:p w14:paraId="45DBFF58" w14:textId="77777777" w:rsidR="00F90FAC" w:rsidRDefault="00722612" w:rsidP="00F90FAC">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Zakon navodi uslove u pogledu ostvarivanja prava na materijalno obezbjeđenje </w:t>
      </w:r>
      <w:r w:rsidRPr="00F90FAC">
        <w:rPr>
          <w:rFonts w:ascii="Times New Roman" w:hAnsi="Times New Roman" w:cs="Times New Roman"/>
          <w:b/>
          <w:bCs/>
          <w:sz w:val="24"/>
          <w:szCs w:val="24"/>
        </w:rPr>
        <w:t>radno sposobnim pojedincima</w:t>
      </w:r>
      <w:r>
        <w:rPr>
          <w:rFonts w:ascii="Times New Roman" w:hAnsi="Times New Roman" w:cs="Times New Roman"/>
          <w:sz w:val="24"/>
          <w:szCs w:val="24"/>
        </w:rPr>
        <w:t xml:space="preserve"> i porodicama čiji je član radno sposoban. </w:t>
      </w:r>
      <w:r w:rsidR="006C45A9" w:rsidRPr="00217581">
        <w:rPr>
          <w:rFonts w:ascii="Times New Roman" w:hAnsi="Times New Roman" w:cs="Times New Roman"/>
          <w:sz w:val="24"/>
          <w:szCs w:val="24"/>
        </w:rPr>
        <w:t>Poslednjim izmjenama i dopunama Zakona o socijalnoj i dječjoj zaštiti je zamijenjena odredba kojom je bilo predviđeno da je izričita smetnja za ostvarivanje prava na materijalno obezbjeđenje ako pojedinac ili član porodice nije na evidenciji nezaposlenih lica, umjesto koje je predviđeno samo da pojedinac ili član porodice nije u radnom odnosu. Iz svega navedenog proizilazi da centar za socijalni rad može donijeti rešenje o prestanku prava na materijalno obezbjeđenje samo ako lice korisnik ili član porodice, u skladu sa članom 31a Zakona o socijalnoj i dječjoj zaštiti ne izvršava aktivnosti i obaveze iz individualnog plana aktivacije i ako pojedinac, odnosno član porodice nije odbio ponuđeno zaposlenje u mjestu prebivališta ili stručno osposobljavanje, prekvalifikaciju ili dokvalifikaciju u skladu sa Zakonom, osim ako je od odbijanja proteklo najmanje dvije godine u skladu sa članom 22</w:t>
      </w:r>
      <w:r w:rsidR="0047494B">
        <w:rPr>
          <w:rFonts w:ascii="Times New Roman" w:hAnsi="Times New Roman" w:cs="Times New Roman"/>
          <w:sz w:val="24"/>
          <w:szCs w:val="24"/>
        </w:rPr>
        <w:t xml:space="preserve">. </w:t>
      </w:r>
      <w:r w:rsidR="006C45A9" w:rsidRPr="00217581">
        <w:rPr>
          <w:rFonts w:ascii="Times New Roman" w:hAnsi="Times New Roman" w:cs="Times New Roman"/>
          <w:sz w:val="24"/>
          <w:szCs w:val="24"/>
        </w:rPr>
        <w:t>stav 1</w:t>
      </w:r>
      <w:r w:rsidR="0047494B">
        <w:rPr>
          <w:rFonts w:ascii="Times New Roman" w:hAnsi="Times New Roman" w:cs="Times New Roman"/>
          <w:sz w:val="24"/>
          <w:szCs w:val="24"/>
        </w:rPr>
        <w:t>.</w:t>
      </w:r>
      <w:r w:rsidR="006C45A9" w:rsidRPr="00217581">
        <w:rPr>
          <w:rFonts w:ascii="Times New Roman" w:hAnsi="Times New Roman" w:cs="Times New Roman"/>
          <w:sz w:val="24"/>
          <w:szCs w:val="24"/>
        </w:rPr>
        <w:t xml:space="preserve"> tačka 8</w:t>
      </w:r>
      <w:r w:rsidR="0047494B">
        <w:rPr>
          <w:rFonts w:ascii="Times New Roman" w:hAnsi="Times New Roman" w:cs="Times New Roman"/>
          <w:sz w:val="24"/>
          <w:szCs w:val="24"/>
        </w:rPr>
        <w:t>)</w:t>
      </w:r>
      <w:r w:rsidR="006C45A9" w:rsidRPr="00217581">
        <w:rPr>
          <w:rFonts w:ascii="Times New Roman" w:hAnsi="Times New Roman" w:cs="Times New Roman"/>
          <w:sz w:val="24"/>
          <w:szCs w:val="24"/>
        </w:rPr>
        <w:t xml:space="preserve"> Zakona o socijalnoj i dječjoj zaštiti. </w:t>
      </w:r>
    </w:p>
    <w:p w14:paraId="16E13BEE" w14:textId="7E66B934" w:rsidR="006C45A9" w:rsidRPr="00217581" w:rsidRDefault="009A45FB" w:rsidP="00F90FAC">
      <w:pPr>
        <w:pStyle w:val="NoSpacing"/>
        <w:spacing w:line="276" w:lineRule="auto"/>
        <w:jc w:val="both"/>
        <w:rPr>
          <w:rFonts w:ascii="Times New Roman" w:hAnsi="Times New Roman" w:cs="Times New Roman"/>
          <w:sz w:val="24"/>
          <w:szCs w:val="24"/>
        </w:rPr>
      </w:pPr>
      <w:r w:rsidRPr="00217581">
        <w:rPr>
          <w:rFonts w:ascii="Times New Roman" w:hAnsi="Times New Roman" w:cs="Times New Roman"/>
          <w:sz w:val="24"/>
          <w:szCs w:val="24"/>
        </w:rPr>
        <w:t xml:space="preserve">Članovi fokus grupa ističu </w:t>
      </w:r>
      <w:r w:rsidR="006C45A9" w:rsidRPr="00217581">
        <w:rPr>
          <w:rFonts w:ascii="Times New Roman" w:hAnsi="Times New Roman" w:cs="Times New Roman"/>
          <w:sz w:val="24"/>
          <w:szCs w:val="24"/>
        </w:rPr>
        <w:t>da bi trebalo vratiti odredbu po kojoj je predviđeno da je izričita smetnja za ostvarivanje prava na materijalno obezbjeđenje, ako pojedinac odnosno član porodice nije na evidenciji biroa rada ili je u radnom odnosu.</w:t>
      </w:r>
    </w:p>
    <w:p w14:paraId="2ADE7215" w14:textId="77777777" w:rsidR="009A45FB" w:rsidRPr="00217581" w:rsidRDefault="009A45FB" w:rsidP="00F90FAC">
      <w:pPr>
        <w:pStyle w:val="NoSpacing"/>
        <w:spacing w:line="276" w:lineRule="auto"/>
        <w:jc w:val="both"/>
        <w:rPr>
          <w:rFonts w:ascii="Times New Roman" w:hAnsi="Times New Roman" w:cs="Times New Roman"/>
          <w:sz w:val="24"/>
          <w:szCs w:val="24"/>
        </w:rPr>
      </w:pPr>
      <w:bookmarkStart w:id="1" w:name="_Hlk88429510"/>
    </w:p>
    <w:bookmarkEnd w:id="1"/>
    <w:p w14:paraId="71DF1A7E" w14:textId="74291CD0" w:rsidR="009A45FB" w:rsidRPr="00217581" w:rsidRDefault="009A45FB" w:rsidP="0053454A">
      <w:pPr>
        <w:pStyle w:val="IntenseQuote"/>
        <w:rPr>
          <w:rFonts w:ascii="Times New Roman" w:hAnsi="Times New Roman" w:cs="Times New Roman"/>
          <w:sz w:val="24"/>
          <w:szCs w:val="24"/>
        </w:rPr>
      </w:pPr>
      <w:r w:rsidRPr="00217581">
        <w:rPr>
          <w:rFonts w:ascii="Times New Roman" w:hAnsi="Times New Roman" w:cs="Times New Roman"/>
          <w:sz w:val="24"/>
          <w:szCs w:val="24"/>
        </w:rPr>
        <w:t>Prijedlog je da se član 22. stav 1. tačka 6) mijenja se i glasi: „pojedinac, odnosno član porodice sposoban za rad nije u radnom odnosu ili nije na evidenciji nezaposlenih lica na birou rada“.</w:t>
      </w:r>
    </w:p>
    <w:p w14:paraId="2C76040C" w14:textId="0F6A87C9" w:rsidR="00F90FAC" w:rsidRDefault="00F90FAC" w:rsidP="00D41F63">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Kada je riječ o radno sposobnim pojedincima, treba da imamo na umu da postoje kategorije koje su posebno osjetljive i da zaposlenje ne bi trebalo da bude automatski kriterijum za prekid materijalnog obezbjeđenja</w:t>
      </w:r>
      <w:r w:rsidR="00D858E5">
        <w:rPr>
          <w:rFonts w:ascii="Times New Roman" w:eastAsiaTheme="minorEastAsia" w:hAnsi="Times New Roman" w:cs="Times New Roman"/>
          <w:sz w:val="24"/>
          <w:szCs w:val="24"/>
          <w:lang w:val="sr-Latn-CS"/>
        </w:rPr>
        <w:t xml:space="preserve">. U nekom budućem periodu, bilo bi potrebno raditi na stvaranju uslova da se pojedinim kategorijama materijalno obezbjeđenje postjepeno ukida, to se odnosi na </w:t>
      </w:r>
      <w:r w:rsidR="00D858E5" w:rsidRPr="00D858E5">
        <w:rPr>
          <w:rFonts w:ascii="Times New Roman" w:eastAsiaTheme="minorEastAsia" w:hAnsi="Times New Roman" w:cs="Times New Roman"/>
          <w:b/>
          <w:bCs/>
          <w:sz w:val="24"/>
          <w:szCs w:val="24"/>
          <w:lang w:val="sr-Latn-CS"/>
        </w:rPr>
        <w:t xml:space="preserve">mlade i </w:t>
      </w:r>
      <w:r w:rsidR="00D858E5" w:rsidRPr="00D858E5">
        <w:rPr>
          <w:rFonts w:ascii="Times New Roman" w:eastAsiaTheme="minorEastAsia" w:hAnsi="Times New Roman" w:cs="Times New Roman"/>
          <w:b/>
          <w:bCs/>
          <w:sz w:val="24"/>
          <w:szCs w:val="24"/>
          <w:lang w:val="sr-Latn-CS"/>
        </w:rPr>
        <w:lastRenderedPageBreak/>
        <w:t>ranjive osobe koje se tek zapošljavaju</w:t>
      </w:r>
      <w:r w:rsidR="00D858E5">
        <w:rPr>
          <w:rFonts w:ascii="Times New Roman" w:eastAsiaTheme="minorEastAsia" w:hAnsi="Times New Roman" w:cs="Times New Roman"/>
          <w:sz w:val="24"/>
          <w:szCs w:val="24"/>
          <w:lang w:val="sr-Latn-CS"/>
        </w:rPr>
        <w:t xml:space="preserve"> – pa će im </w:t>
      </w:r>
      <w:r w:rsidR="005F67B8">
        <w:rPr>
          <w:rFonts w:ascii="Times New Roman" w:eastAsiaTheme="minorEastAsia" w:hAnsi="Times New Roman" w:cs="Times New Roman"/>
          <w:sz w:val="24"/>
          <w:szCs w:val="24"/>
          <w:lang w:val="sr-Latn-CS"/>
        </w:rPr>
        <w:t>postjepeno</w:t>
      </w:r>
      <w:r w:rsidR="00D858E5">
        <w:rPr>
          <w:rFonts w:ascii="Times New Roman" w:eastAsiaTheme="minorEastAsia" w:hAnsi="Times New Roman" w:cs="Times New Roman"/>
          <w:sz w:val="24"/>
          <w:szCs w:val="24"/>
          <w:lang w:val="sr-Latn-CS"/>
        </w:rPr>
        <w:t xml:space="preserve"> ukidanje materijalnog obezbjeđenja biti motivacija za učestvovanje u planovima aktivacije. Na taj način bismo osnaživali mladu osobu, a dugoročno smanjivali rashode za materijalna davanja. U ovoj grupi se nalaze i </w:t>
      </w:r>
      <w:r w:rsidR="00D858E5" w:rsidRPr="005F67B8">
        <w:rPr>
          <w:rFonts w:ascii="Times New Roman" w:eastAsiaTheme="minorEastAsia" w:hAnsi="Times New Roman" w:cs="Times New Roman"/>
          <w:b/>
          <w:bCs/>
          <w:sz w:val="24"/>
          <w:szCs w:val="24"/>
          <w:lang w:val="sr-Latn-CS"/>
        </w:rPr>
        <w:t>mladi koji izlaze iz procesa obrazovanja</w:t>
      </w:r>
      <w:r w:rsidR="00D858E5">
        <w:rPr>
          <w:rFonts w:ascii="Times New Roman" w:eastAsiaTheme="minorEastAsia" w:hAnsi="Times New Roman" w:cs="Times New Roman"/>
          <w:sz w:val="24"/>
          <w:szCs w:val="24"/>
          <w:lang w:val="sr-Latn-CS"/>
        </w:rPr>
        <w:t xml:space="preserve"> da bi se zaposlili, možda bi ovo trebalo posmatrati kao podsticaj za siromašne učenike, ili </w:t>
      </w:r>
      <w:r w:rsidR="00D858E5" w:rsidRPr="005F67B8">
        <w:rPr>
          <w:rFonts w:ascii="Times New Roman" w:eastAsiaTheme="minorEastAsia" w:hAnsi="Times New Roman" w:cs="Times New Roman"/>
          <w:b/>
          <w:bCs/>
          <w:sz w:val="24"/>
          <w:szCs w:val="24"/>
          <w:lang w:val="sr-Latn-CS"/>
        </w:rPr>
        <w:t>mlade osobe koj</w:t>
      </w:r>
      <w:r w:rsidR="005F67B8">
        <w:rPr>
          <w:rFonts w:ascii="Times New Roman" w:eastAsiaTheme="minorEastAsia" w:hAnsi="Times New Roman" w:cs="Times New Roman"/>
          <w:b/>
          <w:bCs/>
          <w:sz w:val="24"/>
          <w:szCs w:val="24"/>
          <w:lang w:val="sr-Latn-CS"/>
        </w:rPr>
        <w:t>i su</w:t>
      </w:r>
      <w:r w:rsidR="00D858E5" w:rsidRPr="005F67B8">
        <w:rPr>
          <w:rFonts w:ascii="Times New Roman" w:eastAsiaTheme="minorEastAsia" w:hAnsi="Times New Roman" w:cs="Times New Roman"/>
          <w:b/>
          <w:bCs/>
          <w:sz w:val="24"/>
          <w:szCs w:val="24"/>
          <w:lang w:val="sr-Latn-CS"/>
        </w:rPr>
        <w:t xml:space="preserve"> u  neformalnom radu</w:t>
      </w:r>
      <w:r w:rsidR="00D858E5">
        <w:rPr>
          <w:rFonts w:ascii="Times New Roman" w:eastAsiaTheme="minorEastAsia" w:hAnsi="Times New Roman" w:cs="Times New Roman"/>
          <w:sz w:val="24"/>
          <w:szCs w:val="24"/>
          <w:lang w:val="sr-Latn-CS"/>
        </w:rPr>
        <w:t>, zato što ne žele da njihovi roditelji izgube pravo na materijalno obezbjeđenje</w:t>
      </w:r>
      <w:r w:rsidR="005F67B8">
        <w:rPr>
          <w:rFonts w:ascii="Times New Roman" w:eastAsiaTheme="minorEastAsia" w:hAnsi="Times New Roman" w:cs="Times New Roman"/>
          <w:sz w:val="24"/>
          <w:szCs w:val="24"/>
          <w:lang w:val="sr-Latn-CS"/>
        </w:rPr>
        <w:t>, a žive sa roditeljima.</w:t>
      </w:r>
    </w:p>
    <w:p w14:paraId="27EA5E6A" w14:textId="5DBCBB9B" w:rsidR="0053454A" w:rsidRPr="00F72251" w:rsidRDefault="0053454A" w:rsidP="00D41F63">
      <w:pPr>
        <w:spacing w:before="100" w:after="200" w:line="276" w:lineRule="auto"/>
        <w:jc w:val="both"/>
        <w:rPr>
          <w:rFonts w:ascii="Times New Roman" w:eastAsiaTheme="minorEastAsia" w:hAnsi="Times New Roman" w:cs="Times New Roman"/>
          <w:sz w:val="24"/>
          <w:szCs w:val="24"/>
          <w:lang w:val="sr-Latn-CS"/>
        </w:rPr>
      </w:pPr>
      <w:r w:rsidRPr="00217581">
        <w:rPr>
          <w:rFonts w:ascii="Times New Roman" w:eastAsiaTheme="minorEastAsia" w:hAnsi="Times New Roman" w:cs="Times New Roman"/>
          <w:sz w:val="24"/>
          <w:szCs w:val="24"/>
          <w:lang w:val="sr-Latn-CS"/>
        </w:rPr>
        <w:t xml:space="preserve">Takođe, u okviru člana 22, stav 1. tačka 14) kao jednu od </w:t>
      </w:r>
      <w:r w:rsidR="0047494B" w:rsidRPr="00217581">
        <w:rPr>
          <w:rFonts w:ascii="Times New Roman" w:eastAsiaTheme="minorEastAsia" w:hAnsi="Times New Roman" w:cs="Times New Roman"/>
          <w:sz w:val="24"/>
          <w:szCs w:val="24"/>
          <w:lang w:val="sr-Latn-CS"/>
        </w:rPr>
        <w:t>smjetn</w:t>
      </w:r>
      <w:r w:rsidR="0047494B">
        <w:rPr>
          <w:rFonts w:ascii="Times New Roman" w:eastAsiaTheme="minorEastAsia" w:hAnsi="Times New Roman" w:cs="Times New Roman"/>
          <w:sz w:val="24"/>
          <w:szCs w:val="24"/>
          <w:lang w:val="sr-Latn-CS"/>
        </w:rPr>
        <w:t>j</w:t>
      </w:r>
      <w:r w:rsidR="0047494B" w:rsidRPr="00217581">
        <w:rPr>
          <w:rFonts w:ascii="Times New Roman" w:eastAsiaTheme="minorEastAsia" w:hAnsi="Times New Roman" w:cs="Times New Roman"/>
          <w:sz w:val="24"/>
          <w:szCs w:val="24"/>
          <w:lang w:val="sr-Latn-CS"/>
        </w:rPr>
        <w:t>i</w:t>
      </w:r>
      <w:r w:rsidRPr="00F72251">
        <w:rPr>
          <w:rFonts w:ascii="Times New Roman" w:eastAsiaTheme="minorEastAsia" w:hAnsi="Times New Roman" w:cs="Times New Roman"/>
          <w:sz w:val="24"/>
          <w:szCs w:val="24"/>
          <w:lang w:val="sr-Latn-CS"/>
        </w:rPr>
        <w:t xml:space="preserve"> u ostvarivanju prava na materijalno obezbjeđenje navodi posjedovanje motornog vozila. U praksi se dešavaju situacije da su ta vozila uglavnom stara i ne mogu se koristiti i da ih često korisnik ni ne koristi. Teško je procijeniti i stvarnu vrijednost vozila, a neka od njih nisu po više </w:t>
      </w:r>
      <w:r w:rsidR="0047494B" w:rsidRPr="00F72251">
        <w:rPr>
          <w:rFonts w:ascii="Times New Roman" w:eastAsiaTheme="minorEastAsia" w:hAnsi="Times New Roman" w:cs="Times New Roman"/>
          <w:sz w:val="24"/>
          <w:szCs w:val="24"/>
          <w:lang w:val="sr-Latn-CS"/>
        </w:rPr>
        <w:t>godina</w:t>
      </w:r>
      <w:r w:rsidRPr="00F72251">
        <w:rPr>
          <w:rFonts w:ascii="Times New Roman" w:eastAsiaTheme="minorEastAsia" w:hAnsi="Times New Roman" w:cs="Times New Roman"/>
          <w:sz w:val="24"/>
          <w:szCs w:val="24"/>
          <w:lang w:val="sr-Latn-CS"/>
        </w:rPr>
        <w:t xml:space="preserve"> registrovana i nijesu u voznom stanju pa ipak predstavljaju </w:t>
      </w:r>
      <w:r w:rsidR="0047494B" w:rsidRPr="00F72251">
        <w:rPr>
          <w:rFonts w:ascii="Times New Roman" w:eastAsiaTheme="minorEastAsia" w:hAnsi="Times New Roman" w:cs="Times New Roman"/>
          <w:sz w:val="24"/>
          <w:szCs w:val="24"/>
          <w:lang w:val="sr-Latn-CS"/>
        </w:rPr>
        <w:t>preprjeku</w:t>
      </w:r>
      <w:r w:rsidRPr="00F72251">
        <w:rPr>
          <w:rFonts w:ascii="Times New Roman" w:eastAsiaTheme="minorEastAsia" w:hAnsi="Times New Roman" w:cs="Times New Roman"/>
          <w:sz w:val="24"/>
          <w:szCs w:val="24"/>
          <w:lang w:val="sr-Latn-CS"/>
        </w:rPr>
        <w:t xml:space="preserve"> za ostvarivanje prava na materijalno obezbjeđenje. </w:t>
      </w:r>
    </w:p>
    <w:p w14:paraId="2446EBF1" w14:textId="61E554F8" w:rsidR="006C45A9" w:rsidRPr="0053454A" w:rsidRDefault="0053454A" w:rsidP="0053454A">
      <w:pPr>
        <w:pBdr>
          <w:top w:val="single" w:sz="4" w:space="10" w:color="4472C4" w:themeColor="accent1"/>
          <w:bottom w:val="single" w:sz="4" w:space="10" w:color="4472C4" w:themeColor="accent1"/>
        </w:pBdr>
        <w:spacing w:before="360" w:after="360" w:line="276" w:lineRule="auto"/>
        <w:ind w:left="864" w:right="864"/>
        <w:jc w:val="center"/>
        <w:rPr>
          <w:rFonts w:eastAsiaTheme="minorEastAsia"/>
          <w:i/>
          <w:iCs/>
          <w:color w:val="4472C4" w:themeColor="accent1"/>
          <w:sz w:val="24"/>
          <w:szCs w:val="24"/>
          <w:lang w:val="sr-Latn-CS"/>
        </w:rPr>
      </w:pPr>
      <w:r w:rsidRPr="00085D11">
        <w:rPr>
          <w:rFonts w:eastAsiaTheme="minorEastAsia"/>
          <w:i/>
          <w:iCs/>
          <w:color w:val="4472C4" w:themeColor="accent1"/>
          <w:sz w:val="24"/>
          <w:szCs w:val="24"/>
          <w:lang w:val="sr-Latn-CS"/>
        </w:rPr>
        <w:t>Prijedlog je da se odredba koja se odnosi na posjedovanje vozila briše. Odnosno, da se stavi bliže definisanje koje je to vozilo, koliko je staro, vrijednost vozila (koja ne prevazilazi dvije prosječne plate).</w:t>
      </w:r>
    </w:p>
    <w:p w14:paraId="37CC9216" w14:textId="233430F5" w:rsidR="00D47659" w:rsidRDefault="00D47659" w:rsidP="00D41F63">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Kada su u pitanju materijalna davanja, UNICEF ima jedno zamiljivo gledište o potrebi da se materijalna davanja potpuno redefinišu, kada je riječ o sistemu socijalne i dječije zaštite, na takav načinin koji bi ovo pravo učinio dostupnijim za korisnike i povećao obuhvat korisnika ovim pravom. Procedure koje je neophodno razviti treba da budu jednostavnije za korisnike, ali i zaposlene u centrima za socijalni rad. Uvođenje novog načina ostvarivanja ovog prava, zahtijevalo bi detaljne proračune. </w:t>
      </w:r>
    </w:p>
    <w:p w14:paraId="68C126A3" w14:textId="6081D46B" w:rsidR="00D47659" w:rsidRDefault="00D47659" w:rsidP="00D41F63">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Neophdono je da novi cenzus ili način targetiranja pojedinaca i porodica mora da bude zasnovan na naučnom pristupu i e</w:t>
      </w:r>
      <w:r w:rsidR="006C0515">
        <w:rPr>
          <w:rFonts w:ascii="Times New Roman" w:eastAsiaTheme="minorEastAsia" w:hAnsi="Times New Roman" w:cs="Times New Roman"/>
          <w:sz w:val="24"/>
          <w:szCs w:val="24"/>
          <w:lang w:val="sr-Latn-CS"/>
        </w:rPr>
        <w:t xml:space="preserve">x ante analizom na koji način bi novi cenzus uticao na smanjenje siromaštva i socijalne isključenosti. Prijedlog je da se odrede jasni pokazatelji, indikatoriri koji bi predstavljale informacije koje su sadržane u programu SWIS, a zajedno koreliraju sa siromaštvom – npr.samohrana i nezaposlena majka sa osnovnim obrazovanjem. </w:t>
      </w:r>
    </w:p>
    <w:p w14:paraId="6FBEE49C" w14:textId="6C02863D" w:rsidR="006C0515" w:rsidRDefault="006C0515" w:rsidP="006C0515">
      <w:pPr>
        <w:pBdr>
          <w:top w:val="single" w:sz="4" w:space="10" w:color="4472C4" w:themeColor="accent1"/>
          <w:bottom w:val="single" w:sz="4" w:space="10" w:color="4472C4" w:themeColor="accent1"/>
        </w:pBdr>
        <w:spacing w:before="360" w:after="360" w:line="276" w:lineRule="auto"/>
        <w:ind w:left="864" w:right="864"/>
        <w:jc w:val="center"/>
        <w:rPr>
          <w:rFonts w:eastAsiaTheme="minorEastAsia"/>
          <w:i/>
          <w:iCs/>
          <w:color w:val="4472C4" w:themeColor="accent1"/>
          <w:sz w:val="24"/>
          <w:szCs w:val="24"/>
          <w:lang w:val="sr-Latn-CS"/>
        </w:rPr>
      </w:pPr>
      <w:r>
        <w:rPr>
          <w:rFonts w:eastAsiaTheme="minorEastAsia"/>
          <w:i/>
          <w:iCs/>
          <w:color w:val="4472C4" w:themeColor="accent1"/>
          <w:sz w:val="24"/>
          <w:szCs w:val="24"/>
          <w:lang w:val="sr-Latn-CS"/>
        </w:rPr>
        <w:t xml:space="preserve">Postojali su i prijedlozi da </w:t>
      </w:r>
      <w:r w:rsidRPr="00085D11">
        <w:rPr>
          <w:rFonts w:eastAsiaTheme="minorEastAsia"/>
          <w:i/>
          <w:iCs/>
          <w:color w:val="4472C4" w:themeColor="accent1"/>
          <w:sz w:val="24"/>
          <w:szCs w:val="24"/>
          <w:lang w:val="sr-Latn-CS"/>
        </w:rPr>
        <w:t>se imovinski cenzus bliži uređuje podzakonskim aktom, a da se u Zakonu samo naznači da je uslov „postojanje imovinskog cenzusa“</w:t>
      </w:r>
    </w:p>
    <w:p w14:paraId="36955AFA" w14:textId="77777777" w:rsidR="002C1DFA" w:rsidRDefault="006C0515" w:rsidP="006C0515">
      <w:pPr>
        <w:pBdr>
          <w:top w:val="single" w:sz="4" w:space="10" w:color="4472C4" w:themeColor="accent1"/>
          <w:bottom w:val="single" w:sz="4" w:space="10" w:color="4472C4" w:themeColor="accent1"/>
        </w:pBdr>
        <w:spacing w:before="360" w:after="360" w:line="276" w:lineRule="auto"/>
        <w:ind w:left="864" w:right="864"/>
        <w:jc w:val="center"/>
        <w:rPr>
          <w:rFonts w:eastAsiaTheme="minorEastAsia"/>
          <w:i/>
          <w:iCs/>
          <w:color w:val="4472C4" w:themeColor="accent1"/>
          <w:sz w:val="24"/>
          <w:szCs w:val="24"/>
          <w:lang w:val="sr-Latn-CS"/>
        </w:rPr>
      </w:pPr>
      <w:r>
        <w:rPr>
          <w:rFonts w:eastAsiaTheme="minorEastAsia"/>
          <w:i/>
          <w:iCs/>
          <w:color w:val="4472C4" w:themeColor="accent1"/>
          <w:sz w:val="24"/>
          <w:szCs w:val="24"/>
          <w:lang w:val="sr-Latn-CS"/>
        </w:rPr>
        <w:t>***</w:t>
      </w:r>
    </w:p>
    <w:p w14:paraId="788D3E7B" w14:textId="485C52A5" w:rsidR="00D47659" w:rsidRPr="002C1DFA" w:rsidRDefault="006C0515" w:rsidP="002C1DFA">
      <w:pPr>
        <w:pBdr>
          <w:top w:val="single" w:sz="4" w:space="10" w:color="4472C4" w:themeColor="accent1"/>
          <w:bottom w:val="single" w:sz="4" w:space="10" w:color="4472C4" w:themeColor="accent1"/>
        </w:pBdr>
        <w:spacing w:before="360" w:after="360" w:line="276" w:lineRule="auto"/>
        <w:ind w:left="864" w:right="864"/>
        <w:jc w:val="center"/>
        <w:rPr>
          <w:rFonts w:eastAsiaTheme="minorEastAsia"/>
          <w:i/>
          <w:iCs/>
          <w:color w:val="4472C4" w:themeColor="accent1"/>
          <w:sz w:val="24"/>
          <w:szCs w:val="24"/>
          <w:lang w:val="sr-Latn-CS"/>
        </w:rPr>
      </w:pPr>
      <w:r>
        <w:rPr>
          <w:rFonts w:eastAsiaTheme="minorEastAsia"/>
          <w:i/>
          <w:iCs/>
          <w:color w:val="4472C4" w:themeColor="accent1"/>
          <w:sz w:val="24"/>
          <w:szCs w:val="24"/>
          <w:lang w:val="sr-Latn-CS"/>
        </w:rPr>
        <w:t xml:space="preserve"> I pored jasne ideje o smanjenu zloupotrebe, pojednostavljenju procedure i mogućnost većeg obuhvata osoba materijalnim obezbjeđenjem, čini se da  </w:t>
      </w:r>
      <w:r>
        <w:rPr>
          <w:rFonts w:eastAsiaTheme="minorEastAsia"/>
          <w:i/>
          <w:iCs/>
          <w:color w:val="4472C4" w:themeColor="accent1"/>
          <w:sz w:val="24"/>
          <w:szCs w:val="24"/>
          <w:lang w:val="sr-Latn-CS"/>
        </w:rPr>
        <w:lastRenderedPageBreak/>
        <w:t xml:space="preserve">uvođenje potpuno redefinisanog prava </w:t>
      </w:r>
      <w:r w:rsidR="002C1DFA">
        <w:rPr>
          <w:rFonts w:eastAsiaTheme="minorEastAsia"/>
          <w:i/>
          <w:iCs/>
          <w:color w:val="4472C4" w:themeColor="accent1"/>
          <w:sz w:val="24"/>
          <w:szCs w:val="24"/>
          <w:lang w:val="sr-Latn-CS"/>
        </w:rPr>
        <w:t>zahtijeva vr</w:t>
      </w:r>
      <w:r w:rsidR="00B32941">
        <w:rPr>
          <w:rFonts w:eastAsiaTheme="minorEastAsia"/>
          <w:i/>
          <w:iCs/>
          <w:color w:val="4472C4" w:themeColor="accent1"/>
          <w:sz w:val="24"/>
          <w:szCs w:val="24"/>
          <w:lang w:val="sr-Latn-CS"/>
        </w:rPr>
        <w:t>ij</w:t>
      </w:r>
      <w:r w:rsidR="002C1DFA">
        <w:rPr>
          <w:rFonts w:eastAsiaTheme="minorEastAsia"/>
          <w:i/>
          <w:iCs/>
          <w:color w:val="4472C4" w:themeColor="accent1"/>
          <w:sz w:val="24"/>
          <w:szCs w:val="24"/>
          <w:lang w:val="sr-Latn-CS"/>
        </w:rPr>
        <w:t xml:space="preserve">eme, preciznu i opsežnu analizu uticaja i pravca u kojem se želi ići. Redefinisanje ovog prava, </w:t>
      </w:r>
      <w:r w:rsidR="0053454A">
        <w:rPr>
          <w:rFonts w:eastAsiaTheme="minorEastAsia"/>
          <w:i/>
          <w:iCs/>
          <w:color w:val="4472C4" w:themeColor="accent1"/>
          <w:sz w:val="24"/>
          <w:szCs w:val="24"/>
          <w:lang w:val="sr-Latn-CS"/>
        </w:rPr>
        <w:t>vjerovatno</w:t>
      </w:r>
      <w:r w:rsidR="002C1DFA">
        <w:rPr>
          <w:rFonts w:eastAsiaTheme="minorEastAsia"/>
          <w:i/>
          <w:iCs/>
          <w:color w:val="4472C4" w:themeColor="accent1"/>
          <w:sz w:val="24"/>
          <w:szCs w:val="24"/>
          <w:lang w:val="sr-Latn-CS"/>
        </w:rPr>
        <w:t xml:space="preserve"> bi prevazilazilo obim izmjene i dopune zakona i zahtijevalo bi donošenje novog zakona. </w:t>
      </w:r>
    </w:p>
    <w:p w14:paraId="26709F56" w14:textId="0FE8FF0D" w:rsidR="00D41F63" w:rsidRP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Najveći broj učesnika je saglasan sa činjenicom da je stručni rad na materijalnim davanjima – nestao, odnosno da stručni radnici prvenstveno obavljaju samo administrativnu funkciju, kroz pribavljanje dokaza, da se njihov stručni nalaz i mišljenje ne vrednuje ni malo, da je formalne prirode. Izostaje rad sa korisnikom, motivacija da se radno uključi, dok zbog nedostatka vr</w:t>
      </w:r>
      <w:r w:rsidR="005C3B21">
        <w:rPr>
          <w:rFonts w:ascii="Times New Roman" w:eastAsiaTheme="minorEastAsia" w:hAnsi="Times New Roman" w:cs="Times New Roman"/>
          <w:sz w:val="24"/>
          <w:szCs w:val="24"/>
          <w:lang w:val="sr-Latn-CS"/>
        </w:rPr>
        <w:t>ij</w:t>
      </w:r>
      <w:r w:rsidRPr="00D41F63">
        <w:rPr>
          <w:rFonts w:ascii="Times New Roman" w:eastAsiaTheme="minorEastAsia" w:hAnsi="Times New Roman" w:cs="Times New Roman"/>
          <w:sz w:val="24"/>
          <w:szCs w:val="24"/>
          <w:lang w:val="sr-Latn-CS"/>
        </w:rPr>
        <w:t xml:space="preserve">emena i vozila, stručni radnici </w:t>
      </w:r>
      <w:r w:rsidR="00E36CFF" w:rsidRPr="00D41F63">
        <w:rPr>
          <w:rFonts w:ascii="Times New Roman" w:eastAsiaTheme="minorEastAsia" w:hAnsi="Times New Roman" w:cs="Times New Roman"/>
          <w:sz w:val="24"/>
          <w:szCs w:val="24"/>
          <w:lang w:val="sr-Latn-CS"/>
        </w:rPr>
        <w:t>rjeđe</w:t>
      </w:r>
      <w:r w:rsidRPr="00D41F63">
        <w:rPr>
          <w:rFonts w:ascii="Times New Roman" w:eastAsiaTheme="minorEastAsia" w:hAnsi="Times New Roman" w:cs="Times New Roman"/>
          <w:sz w:val="24"/>
          <w:szCs w:val="24"/>
          <w:lang w:val="sr-Latn-CS"/>
        </w:rPr>
        <w:t xml:space="preserve"> odlaze i u terenske pos</w:t>
      </w:r>
      <w:r w:rsidR="005C3B21">
        <w:rPr>
          <w:rFonts w:ascii="Times New Roman" w:eastAsiaTheme="minorEastAsia" w:hAnsi="Times New Roman" w:cs="Times New Roman"/>
          <w:sz w:val="24"/>
          <w:szCs w:val="24"/>
          <w:lang w:val="sr-Latn-CS"/>
        </w:rPr>
        <w:t>jete</w:t>
      </w:r>
      <w:r w:rsidRPr="00D41F63">
        <w:rPr>
          <w:rFonts w:ascii="Times New Roman" w:eastAsiaTheme="minorEastAsia" w:hAnsi="Times New Roman" w:cs="Times New Roman"/>
          <w:sz w:val="24"/>
          <w:szCs w:val="24"/>
          <w:lang w:val="sr-Latn-CS"/>
        </w:rPr>
        <w:t xml:space="preserve"> porodicama, što može da dovede do toga da novčanu pomoć dobije i onaj ko suštinski nema pravo, pa sve do toga da se ne prepoznaju drugi problemi sa kojima se porodica suočava. Zaposleni u centrima za socijalni rad, često se </w:t>
      </w:r>
      <w:r w:rsidR="005C3B21" w:rsidRPr="00D41F63">
        <w:rPr>
          <w:rFonts w:ascii="Times New Roman" w:eastAsiaTheme="minorEastAsia" w:hAnsi="Times New Roman" w:cs="Times New Roman"/>
          <w:sz w:val="24"/>
          <w:szCs w:val="24"/>
          <w:lang w:val="sr-Latn-CS"/>
        </w:rPr>
        <w:t>osjećaju</w:t>
      </w:r>
      <w:r w:rsidRPr="00D41F63">
        <w:rPr>
          <w:rFonts w:ascii="Times New Roman" w:eastAsiaTheme="minorEastAsia" w:hAnsi="Times New Roman" w:cs="Times New Roman"/>
          <w:sz w:val="24"/>
          <w:szCs w:val="24"/>
          <w:lang w:val="sr-Latn-CS"/>
        </w:rPr>
        <w:t xml:space="preserve"> da poslove materijalnog </w:t>
      </w:r>
      <w:r w:rsidR="005C3B21" w:rsidRPr="00D41F63">
        <w:rPr>
          <w:rFonts w:ascii="Times New Roman" w:eastAsiaTheme="minorEastAsia" w:hAnsi="Times New Roman" w:cs="Times New Roman"/>
          <w:sz w:val="24"/>
          <w:szCs w:val="24"/>
          <w:lang w:val="sr-Latn-CS"/>
        </w:rPr>
        <w:t>obezbjeđenja</w:t>
      </w:r>
      <w:r w:rsidRPr="00D41F63">
        <w:rPr>
          <w:rFonts w:ascii="Times New Roman" w:eastAsiaTheme="minorEastAsia" w:hAnsi="Times New Roman" w:cs="Times New Roman"/>
          <w:sz w:val="24"/>
          <w:szCs w:val="24"/>
          <w:lang w:val="sr-Latn-CS"/>
        </w:rPr>
        <w:t xml:space="preserve"> rade </w:t>
      </w:r>
      <w:r w:rsidR="005C3B21">
        <w:rPr>
          <w:rFonts w:ascii="Times New Roman" w:eastAsiaTheme="minorEastAsia" w:hAnsi="Times New Roman" w:cs="Times New Roman"/>
          <w:sz w:val="24"/>
          <w:szCs w:val="24"/>
          <w:lang w:val="sr-Latn-CS"/>
        </w:rPr>
        <w:t xml:space="preserve">kao „uslugu </w:t>
      </w:r>
      <w:r w:rsidRPr="00D41F63">
        <w:rPr>
          <w:rFonts w:ascii="Times New Roman" w:eastAsiaTheme="minorEastAsia" w:hAnsi="Times New Roman" w:cs="Times New Roman"/>
          <w:sz w:val="24"/>
          <w:szCs w:val="24"/>
          <w:lang w:val="sr-Latn-CS"/>
        </w:rPr>
        <w:t>za pravnike</w:t>
      </w:r>
      <w:r w:rsidR="005C3B21">
        <w:rPr>
          <w:rFonts w:ascii="Times New Roman" w:eastAsiaTheme="minorEastAsia" w:hAnsi="Times New Roman" w:cs="Times New Roman"/>
          <w:sz w:val="24"/>
          <w:szCs w:val="24"/>
          <w:lang w:val="sr-Latn-CS"/>
        </w:rPr>
        <w:t>“</w:t>
      </w:r>
      <w:r w:rsidRPr="00D41F63">
        <w:rPr>
          <w:rFonts w:ascii="Times New Roman" w:eastAsiaTheme="minorEastAsia" w:hAnsi="Times New Roman" w:cs="Times New Roman"/>
          <w:sz w:val="24"/>
          <w:szCs w:val="24"/>
          <w:lang w:val="sr-Latn-CS"/>
        </w:rPr>
        <w:t xml:space="preserve">. Ne vide svrhu uzimanja izjava, odnosno saslušanja stranaka u postupku, kada se o pravu odlučuje samo na osnovu uvida u dokumentaciju. </w:t>
      </w:r>
    </w:p>
    <w:p w14:paraId="2D8E6333" w14:textId="77777777" w:rsidR="005F67B8" w:rsidRDefault="00D41F63" w:rsidP="00D41F63">
      <w:pPr>
        <w:pBdr>
          <w:top w:val="single" w:sz="4" w:space="10" w:color="4472C4" w:themeColor="accent1"/>
          <w:bottom w:val="single" w:sz="4" w:space="10" w:color="4472C4" w:themeColor="accent1"/>
        </w:pBdr>
        <w:spacing w:before="360" w:after="360" w:line="276" w:lineRule="auto"/>
        <w:ind w:left="864" w:right="864"/>
        <w:jc w:val="center"/>
        <w:rPr>
          <w:rFonts w:eastAsiaTheme="minorEastAsia"/>
          <w:i/>
          <w:iCs/>
          <w:color w:val="4472C4" w:themeColor="accent1"/>
          <w:sz w:val="24"/>
          <w:szCs w:val="24"/>
          <w:lang w:val="sr-Latn-CS"/>
        </w:rPr>
      </w:pPr>
      <w:r w:rsidRPr="00085D11">
        <w:rPr>
          <w:rFonts w:eastAsiaTheme="minorEastAsia"/>
          <w:i/>
          <w:iCs/>
          <w:color w:val="4472C4" w:themeColor="accent1"/>
          <w:sz w:val="24"/>
          <w:szCs w:val="24"/>
          <w:lang w:val="sr-Latn-CS"/>
        </w:rPr>
        <w:t xml:space="preserve">Potrebno je pronaći način na koji će se vrednovati nalaz i mišljenje voditelja slučaja i biti podjednako dokazno sredstvo za ostvarivanje prava iz oblasti </w:t>
      </w:r>
      <w:r w:rsidR="005C3B21" w:rsidRPr="00085D11">
        <w:rPr>
          <w:rFonts w:eastAsiaTheme="minorEastAsia"/>
          <w:i/>
          <w:iCs/>
          <w:color w:val="4472C4" w:themeColor="accent1"/>
          <w:sz w:val="24"/>
          <w:szCs w:val="24"/>
          <w:lang w:val="sr-Latn-CS"/>
        </w:rPr>
        <w:t>materijalnog</w:t>
      </w:r>
      <w:r w:rsidRPr="00085D11">
        <w:rPr>
          <w:rFonts w:eastAsiaTheme="minorEastAsia"/>
          <w:i/>
          <w:iCs/>
          <w:color w:val="4472C4" w:themeColor="accent1"/>
          <w:sz w:val="24"/>
          <w:szCs w:val="24"/>
          <w:lang w:val="sr-Latn-CS"/>
        </w:rPr>
        <w:t xml:space="preserve"> obezbjeđenja. Npr. činjenice koje se odnose na višak stambenog prostora može da utvrđuje stručni radnik, broj grla </w:t>
      </w:r>
      <w:r w:rsidR="005F67B8">
        <w:rPr>
          <w:rFonts w:eastAsiaTheme="minorEastAsia"/>
          <w:i/>
          <w:iCs/>
          <w:color w:val="4472C4" w:themeColor="accent1"/>
          <w:sz w:val="24"/>
          <w:szCs w:val="24"/>
          <w:lang w:val="sr-Latn-CS"/>
        </w:rPr>
        <w:t xml:space="preserve">i sl. </w:t>
      </w:r>
      <w:r w:rsidRPr="00085D11">
        <w:rPr>
          <w:rFonts w:eastAsiaTheme="minorEastAsia"/>
          <w:i/>
          <w:iCs/>
          <w:color w:val="4472C4" w:themeColor="accent1"/>
          <w:sz w:val="24"/>
          <w:szCs w:val="24"/>
          <w:lang w:val="sr-Latn-CS"/>
        </w:rPr>
        <w:t>i to neposrednim uvidom na terenu</w:t>
      </w:r>
      <w:r w:rsidR="005F67B8">
        <w:rPr>
          <w:rFonts w:eastAsiaTheme="minorEastAsia"/>
          <w:i/>
          <w:iCs/>
          <w:color w:val="4472C4" w:themeColor="accent1"/>
          <w:sz w:val="24"/>
          <w:szCs w:val="24"/>
          <w:lang w:val="sr-Latn-CS"/>
        </w:rPr>
        <w:t>.</w:t>
      </w:r>
    </w:p>
    <w:p w14:paraId="499D7225" w14:textId="1511FDB3" w:rsidR="00D41F63" w:rsidRDefault="005F67B8" w:rsidP="00D41F63">
      <w:pPr>
        <w:pBdr>
          <w:top w:val="single" w:sz="4" w:space="10" w:color="4472C4" w:themeColor="accent1"/>
          <w:bottom w:val="single" w:sz="4" w:space="10" w:color="4472C4" w:themeColor="accent1"/>
        </w:pBdr>
        <w:spacing w:before="360" w:after="360" w:line="276" w:lineRule="auto"/>
        <w:ind w:left="864" w:right="864"/>
        <w:jc w:val="center"/>
        <w:rPr>
          <w:rFonts w:eastAsiaTheme="minorEastAsia"/>
          <w:i/>
          <w:iCs/>
          <w:color w:val="4472C4" w:themeColor="accent1"/>
          <w:sz w:val="24"/>
          <w:szCs w:val="24"/>
          <w:lang w:val="sr-Latn-CS"/>
        </w:rPr>
      </w:pPr>
      <w:r>
        <w:rPr>
          <w:rFonts w:eastAsiaTheme="minorEastAsia"/>
          <w:i/>
          <w:iCs/>
          <w:color w:val="4472C4" w:themeColor="accent1"/>
          <w:sz w:val="24"/>
          <w:szCs w:val="24"/>
          <w:lang w:val="sr-Latn-CS"/>
        </w:rPr>
        <w:t xml:space="preserve"> Stručni radnik može izvršiti procijene potrebe porodice i djece, adekvatnost stambenog prostora, mogućnost zaposlenja i sl.</w:t>
      </w:r>
    </w:p>
    <w:p w14:paraId="3DD07990" w14:textId="40C9D5BC" w:rsidR="00567942" w:rsidRDefault="00567942" w:rsidP="00567942">
      <w:pPr>
        <w:pBdr>
          <w:top w:val="single" w:sz="4" w:space="10" w:color="4472C4" w:themeColor="accent1"/>
          <w:bottom w:val="single" w:sz="4" w:space="10" w:color="4472C4" w:themeColor="accent1"/>
        </w:pBdr>
        <w:spacing w:before="360" w:after="360"/>
        <w:ind w:left="864" w:right="864"/>
        <w:jc w:val="center"/>
        <w:rPr>
          <w:i/>
          <w:iCs/>
          <w:color w:val="4472C4" w:themeColor="accent1"/>
          <w:sz w:val="24"/>
          <w:szCs w:val="24"/>
          <w:lang w:val="sr-Latn-CS"/>
        </w:rPr>
      </w:pPr>
      <w:r w:rsidRPr="00567942">
        <w:rPr>
          <w:i/>
          <w:iCs/>
          <w:color w:val="4472C4" w:themeColor="accent1"/>
          <w:sz w:val="24"/>
          <w:szCs w:val="24"/>
          <w:lang w:val="sr-Latn-CS"/>
        </w:rPr>
        <w:t>Radi vrednovanja nalaza i mišljenja stručnih radnika, pr</w:t>
      </w:r>
      <w:r>
        <w:rPr>
          <w:i/>
          <w:iCs/>
          <w:color w:val="4472C4" w:themeColor="accent1"/>
          <w:sz w:val="24"/>
          <w:szCs w:val="24"/>
          <w:lang w:val="sr-Latn-CS"/>
        </w:rPr>
        <w:t>ij</w:t>
      </w:r>
      <w:r w:rsidRPr="00567942">
        <w:rPr>
          <w:i/>
          <w:iCs/>
          <w:color w:val="4472C4" w:themeColor="accent1"/>
          <w:sz w:val="24"/>
          <w:szCs w:val="24"/>
          <w:lang w:val="sr-Latn-CS"/>
        </w:rPr>
        <w:t>edlog je da se član 78</w:t>
      </w:r>
      <w:r>
        <w:rPr>
          <w:i/>
          <w:iCs/>
          <w:color w:val="4472C4" w:themeColor="accent1"/>
          <w:sz w:val="24"/>
          <w:szCs w:val="24"/>
          <w:lang w:val="sr-Latn-CS"/>
        </w:rPr>
        <w:t>.</w:t>
      </w:r>
      <w:r w:rsidRPr="00567942">
        <w:rPr>
          <w:i/>
          <w:iCs/>
          <w:color w:val="4472C4" w:themeColor="accent1"/>
          <w:sz w:val="24"/>
          <w:szCs w:val="24"/>
          <w:lang w:val="sr-Latn-CS"/>
        </w:rPr>
        <w:t xml:space="preserve"> Zakona izmjeni na način da se stav dva dopuni tako što bi se taksativno nabrojalo šta sve nalaz i mišljenje treba da sadrži, kako bi ga Upravni sud prihvatio kao relevantan dokaz u postupku. </w:t>
      </w:r>
    </w:p>
    <w:p w14:paraId="6E3E6CBA" w14:textId="0F2F364D" w:rsidR="00567942" w:rsidRPr="009560EA" w:rsidRDefault="009560EA" w:rsidP="009560EA">
      <w:pPr>
        <w:pBdr>
          <w:top w:val="single" w:sz="4" w:space="10" w:color="4472C4" w:themeColor="accent1"/>
          <w:bottom w:val="single" w:sz="4" w:space="10" w:color="4472C4" w:themeColor="accent1"/>
        </w:pBdr>
        <w:spacing w:before="360" w:after="360"/>
        <w:ind w:left="864" w:right="864"/>
        <w:jc w:val="center"/>
        <w:rPr>
          <w:i/>
          <w:iCs/>
          <w:color w:val="4472C4" w:themeColor="accent1"/>
          <w:sz w:val="24"/>
          <w:szCs w:val="24"/>
          <w:lang w:val="sr-Latn-CS"/>
        </w:rPr>
      </w:pPr>
      <w:r>
        <w:rPr>
          <w:i/>
          <w:iCs/>
          <w:color w:val="4472C4" w:themeColor="accent1"/>
          <w:sz w:val="24"/>
          <w:szCs w:val="24"/>
          <w:lang w:val="sr-Latn-CS"/>
        </w:rPr>
        <w:t xml:space="preserve">Takođe, preporuka bi se odnosila i na uspostvaljanje saradnje i konsultacija sa njihovim predstavnicima prilikom izmjene samog zakona u cilju vrednovanja nalaza i mišljenja stručnog radnika. </w:t>
      </w:r>
    </w:p>
    <w:p w14:paraId="1FFFBEC3" w14:textId="5198C551" w:rsidR="006D5BC8" w:rsidRPr="006D5BC8" w:rsidRDefault="006D5BC8" w:rsidP="006D5BC8">
      <w:pPr>
        <w:spacing w:before="100" w:after="200" w:line="276" w:lineRule="auto"/>
        <w:jc w:val="center"/>
        <w:rPr>
          <w:rFonts w:ascii="Times New Roman" w:eastAsiaTheme="minorEastAsia" w:hAnsi="Times New Roman" w:cs="Times New Roman"/>
          <w:b/>
          <w:bCs/>
          <w:sz w:val="24"/>
          <w:szCs w:val="24"/>
          <w:lang w:val="sr-Latn-CS"/>
        </w:rPr>
      </w:pPr>
      <w:r w:rsidRPr="006D5BC8">
        <w:rPr>
          <w:rFonts w:ascii="Times New Roman" w:eastAsiaTheme="minorEastAsia" w:hAnsi="Times New Roman" w:cs="Times New Roman"/>
          <w:b/>
          <w:bCs/>
          <w:sz w:val="24"/>
          <w:szCs w:val="24"/>
          <w:lang w:val="sr-Latn-CS"/>
        </w:rPr>
        <w:t>Prihodi koji ne utiču na ostvarivanje prava na materijalno obezbjeđenje</w:t>
      </w:r>
    </w:p>
    <w:p w14:paraId="4EC36FC6" w14:textId="090500E3" w:rsidR="00260FC5" w:rsidRDefault="00260FC5" w:rsidP="00D41F63">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Kao jedan od uslova za ostvarivanje prava na materijalno obezbjeđenje navode se prihodi koje ostvaruje pojedinac odnosno porodica. U članu 23.nalaze se prihodi koji se prema Zakonu, ne </w:t>
      </w:r>
      <w:r>
        <w:rPr>
          <w:rFonts w:ascii="Times New Roman" w:eastAsiaTheme="minorEastAsia" w:hAnsi="Times New Roman" w:cs="Times New Roman"/>
          <w:sz w:val="24"/>
          <w:szCs w:val="24"/>
          <w:lang w:val="sr-Latn-CS"/>
        </w:rPr>
        <w:lastRenderedPageBreak/>
        <w:t xml:space="preserve">smatraju prihodima koji utiču na ostvarivanje prava na materijalno obezbjeđenje. Pohvalno je što je zakonodavac je naveo širok opseg prihoda koji se ne smatraju smetnjom za ostvarivanje prava na materijalno </w:t>
      </w:r>
      <w:r w:rsidR="00753E8F">
        <w:rPr>
          <w:rFonts w:ascii="Times New Roman" w:eastAsiaTheme="minorEastAsia" w:hAnsi="Times New Roman" w:cs="Times New Roman"/>
          <w:sz w:val="24"/>
          <w:szCs w:val="24"/>
          <w:lang w:val="sr-Latn-CS"/>
        </w:rPr>
        <w:t>obezbjeđenje</w:t>
      </w:r>
      <w:r>
        <w:rPr>
          <w:rFonts w:ascii="Times New Roman" w:eastAsiaTheme="minorEastAsia" w:hAnsi="Times New Roman" w:cs="Times New Roman"/>
          <w:sz w:val="24"/>
          <w:szCs w:val="24"/>
          <w:lang w:val="sr-Latn-CS"/>
        </w:rPr>
        <w:t xml:space="preserve"> zbog specifične </w:t>
      </w:r>
      <w:r w:rsidR="00753E8F">
        <w:rPr>
          <w:rFonts w:ascii="Times New Roman" w:eastAsiaTheme="minorEastAsia" w:hAnsi="Times New Roman" w:cs="Times New Roman"/>
          <w:sz w:val="24"/>
          <w:szCs w:val="24"/>
          <w:lang w:val="sr-Latn-CS"/>
        </w:rPr>
        <w:t>namjene</w:t>
      </w:r>
      <w:r>
        <w:rPr>
          <w:rFonts w:ascii="Times New Roman" w:eastAsiaTheme="minorEastAsia" w:hAnsi="Times New Roman" w:cs="Times New Roman"/>
          <w:sz w:val="24"/>
          <w:szCs w:val="24"/>
          <w:lang w:val="sr-Latn-CS"/>
        </w:rPr>
        <w:t xml:space="preserve"> za koje su ostvareni. Pa ipak, učesnici navode da u ovoj grupu prihoda treba da se nađu i prihodi na osnovu naknade roditelju ili staratelju korisnika prava na ličnu invalidninu. </w:t>
      </w:r>
    </w:p>
    <w:p w14:paraId="1878897E" w14:textId="6A8B4BAA" w:rsidR="00260FC5" w:rsidRPr="00085D11" w:rsidRDefault="00260FC5" w:rsidP="00260FC5">
      <w:pPr>
        <w:pStyle w:val="IntenseQuote"/>
        <w:rPr>
          <w:sz w:val="24"/>
          <w:szCs w:val="24"/>
          <w:lang w:val="sr-Latn-CS"/>
        </w:rPr>
      </w:pPr>
      <w:r w:rsidRPr="00085D11">
        <w:rPr>
          <w:sz w:val="24"/>
          <w:szCs w:val="24"/>
          <w:lang w:val="sr-Latn-CS"/>
        </w:rPr>
        <w:t>Prijedlog je da se u članu 23. Zakona, iza riječi „dodatak za njegu i pomoć“ doda „naknada roditelju ili staratelju korisnika prava na ličnu invalidninu“.</w:t>
      </w:r>
    </w:p>
    <w:p w14:paraId="1FA1F166" w14:textId="6830C803" w:rsidR="006D5BC8" w:rsidRDefault="006D5BC8" w:rsidP="006D5BC8">
      <w:pPr>
        <w:pStyle w:val="NoSpacing"/>
        <w:jc w:val="center"/>
        <w:rPr>
          <w:rFonts w:ascii="Times New Roman" w:hAnsi="Times New Roman" w:cs="Times New Roman"/>
          <w:b/>
          <w:sz w:val="23"/>
          <w:szCs w:val="23"/>
        </w:rPr>
      </w:pPr>
      <w:r>
        <w:rPr>
          <w:rFonts w:ascii="Times New Roman" w:hAnsi="Times New Roman" w:cs="Times New Roman"/>
          <w:b/>
          <w:sz w:val="23"/>
          <w:szCs w:val="23"/>
        </w:rPr>
        <w:t xml:space="preserve">Izdržavanje srodnika </w:t>
      </w:r>
    </w:p>
    <w:p w14:paraId="52A1173A" w14:textId="77777777" w:rsidR="006D5BC8" w:rsidRDefault="006D5BC8" w:rsidP="006D5BC8">
      <w:pPr>
        <w:pStyle w:val="NoSpacing"/>
        <w:jc w:val="both"/>
        <w:rPr>
          <w:rFonts w:ascii="Times New Roman" w:hAnsi="Times New Roman" w:cs="Times New Roman"/>
          <w:b/>
          <w:sz w:val="23"/>
          <w:szCs w:val="23"/>
        </w:rPr>
      </w:pPr>
    </w:p>
    <w:p w14:paraId="73DD2DA3" w14:textId="4C70E480" w:rsidR="006D5BC8" w:rsidRDefault="006D5BC8" w:rsidP="006D5BC8">
      <w:pPr>
        <w:pStyle w:val="NoSpacing"/>
        <w:jc w:val="both"/>
        <w:rPr>
          <w:rFonts w:ascii="Times New Roman" w:hAnsi="Times New Roman" w:cs="Times New Roman"/>
          <w:b/>
          <w:sz w:val="23"/>
          <w:szCs w:val="23"/>
        </w:rPr>
      </w:pPr>
    </w:p>
    <w:p w14:paraId="1896A994" w14:textId="502B073B" w:rsidR="006D5BC8" w:rsidRPr="007A0A74" w:rsidRDefault="006D5BC8" w:rsidP="006D5BC8">
      <w:pPr>
        <w:pStyle w:val="NoSpacing"/>
        <w:jc w:val="both"/>
        <w:rPr>
          <w:rFonts w:ascii="Times New Roman" w:hAnsi="Times New Roman" w:cs="Times New Roman"/>
          <w:sz w:val="24"/>
          <w:szCs w:val="24"/>
        </w:rPr>
      </w:pPr>
      <w:r w:rsidRPr="007A0A74">
        <w:rPr>
          <w:rFonts w:ascii="Times New Roman" w:hAnsi="Times New Roman" w:cs="Times New Roman"/>
          <w:sz w:val="24"/>
          <w:szCs w:val="24"/>
        </w:rPr>
        <w:t>Član 24. Zakona određuje uslove za utvrđivanje mogućnosti izdržavanja lica koja su nesposobna za rad. Ovim članom ti uslovi su strogo postavljeni tako da se dešava da lice koje je oglašeno nesposobnim za rad od strane socio-ljekarske komisije ne može ostvariti materijalno obezbjeđenje jer srodnik koji je dužan da ga izdržava ima npr. mali poslovni prostor koji ne koristi ili 100m2 zemljišta u gradskom građevinskom rejonu ili ima prihod od 400 eura (koje je iznad petostrukog iznosa materjalnog obezbjeđenja za jednočlanu porodicu) a ima brojnu porodicu i sl.</w:t>
      </w:r>
    </w:p>
    <w:p w14:paraId="599FC13E" w14:textId="77777777" w:rsidR="006D5BC8" w:rsidRPr="00836B4F" w:rsidRDefault="006D5BC8" w:rsidP="006D5BC8">
      <w:pPr>
        <w:pStyle w:val="NoSpacing"/>
        <w:jc w:val="both"/>
        <w:rPr>
          <w:rFonts w:ascii="Times New Roman" w:hAnsi="Times New Roman" w:cs="Times New Roman"/>
          <w:b/>
          <w:sz w:val="23"/>
          <w:szCs w:val="23"/>
        </w:rPr>
      </w:pPr>
    </w:p>
    <w:p w14:paraId="7C5D63C5" w14:textId="77777777" w:rsidR="006D5BC8" w:rsidRPr="00836B4F" w:rsidRDefault="006D5BC8" w:rsidP="006D5BC8">
      <w:pPr>
        <w:pStyle w:val="NoSpacing"/>
        <w:jc w:val="both"/>
        <w:rPr>
          <w:rFonts w:ascii="Times New Roman" w:hAnsi="Times New Roman" w:cs="Times New Roman"/>
          <w:b/>
          <w:sz w:val="23"/>
          <w:szCs w:val="23"/>
        </w:rPr>
      </w:pPr>
    </w:p>
    <w:p w14:paraId="46364F6B" w14:textId="73E7DA76" w:rsidR="006D5BC8" w:rsidRPr="004F6A8F" w:rsidRDefault="006D5BC8" w:rsidP="004F6A8F">
      <w:pPr>
        <w:pStyle w:val="IntenseQuote"/>
        <w:rPr>
          <w:b/>
        </w:rPr>
      </w:pPr>
      <w:r>
        <w:t xml:space="preserve">Prijedlog za izmjene je da se u </w:t>
      </w:r>
      <w:r w:rsidRPr="00836B4F">
        <w:t xml:space="preserve"> članu 24 stav 1 riječ „petostruki“ zamijeniti riječju „desetostruki“; u tački 2 da stoji „da ima i koristi poslovni prostor (kumulativno)“; u tački 3 umjesto „dvostrukog“ da stoji „četvorostrukog“; u tački 4 da stoji „ima u vlasništvu zemljište u gradskom rejonu više od 300m2 a u prigradskom više od 600m2“; u tački 5 umjesto „petostrukog“ da stoji „desetostrukog</w:t>
      </w:r>
      <w:r w:rsidR="004F6A8F">
        <w:t>“.</w:t>
      </w:r>
    </w:p>
    <w:p w14:paraId="2C506681" w14:textId="6FEF561D" w:rsidR="004F6A8F" w:rsidRDefault="004F6A8F" w:rsidP="004F6A8F">
      <w:pPr>
        <w:pStyle w:val="NoSpacing"/>
        <w:jc w:val="center"/>
        <w:rPr>
          <w:rFonts w:ascii="Times New Roman" w:hAnsi="Times New Roman" w:cs="Times New Roman"/>
          <w:b/>
          <w:sz w:val="23"/>
          <w:szCs w:val="23"/>
        </w:rPr>
      </w:pPr>
      <w:r>
        <w:rPr>
          <w:rFonts w:ascii="Times New Roman" w:hAnsi="Times New Roman" w:cs="Times New Roman"/>
          <w:b/>
          <w:sz w:val="23"/>
          <w:szCs w:val="23"/>
        </w:rPr>
        <w:t>Utvrđivanje prava na materijalno obezbjeđenjem neposrednim uvidom</w:t>
      </w:r>
    </w:p>
    <w:p w14:paraId="7DA490DA" w14:textId="77777777" w:rsidR="004F6A8F" w:rsidRPr="007A0A74" w:rsidRDefault="004F6A8F" w:rsidP="004F6A8F">
      <w:pPr>
        <w:pStyle w:val="NoSpacing"/>
        <w:jc w:val="both"/>
        <w:rPr>
          <w:rFonts w:ascii="Times New Roman" w:hAnsi="Times New Roman" w:cs="Times New Roman"/>
          <w:b/>
          <w:sz w:val="24"/>
          <w:szCs w:val="24"/>
        </w:rPr>
      </w:pPr>
    </w:p>
    <w:p w14:paraId="3797B08E" w14:textId="7313EEEF" w:rsidR="004F6A8F" w:rsidRPr="007A0A74" w:rsidRDefault="004F6A8F" w:rsidP="004F6A8F">
      <w:pPr>
        <w:pStyle w:val="NoSpacing"/>
        <w:jc w:val="both"/>
        <w:rPr>
          <w:rFonts w:ascii="Times New Roman" w:hAnsi="Times New Roman" w:cs="Times New Roman"/>
          <w:bCs/>
          <w:sz w:val="24"/>
          <w:szCs w:val="24"/>
        </w:rPr>
      </w:pPr>
      <w:r w:rsidRPr="007A0A74">
        <w:rPr>
          <w:rFonts w:ascii="Times New Roman" w:hAnsi="Times New Roman" w:cs="Times New Roman"/>
          <w:bCs/>
          <w:sz w:val="24"/>
          <w:szCs w:val="24"/>
        </w:rPr>
        <w:t>U praksi nijesu retke situacije kada str</w:t>
      </w:r>
      <w:r w:rsidR="007A0A74" w:rsidRPr="007A0A74">
        <w:rPr>
          <w:rFonts w:ascii="Times New Roman" w:hAnsi="Times New Roman" w:cs="Times New Roman"/>
          <w:bCs/>
          <w:sz w:val="24"/>
          <w:szCs w:val="24"/>
        </w:rPr>
        <w:t>učn</w:t>
      </w:r>
      <w:r w:rsidRPr="007A0A74">
        <w:rPr>
          <w:rFonts w:ascii="Times New Roman" w:hAnsi="Times New Roman" w:cs="Times New Roman"/>
          <w:bCs/>
          <w:sz w:val="24"/>
          <w:szCs w:val="24"/>
        </w:rPr>
        <w:t xml:space="preserve">i radnik utvrdi postojanje </w:t>
      </w:r>
      <w:r w:rsidR="007A0A74" w:rsidRPr="007A0A74">
        <w:rPr>
          <w:rFonts w:ascii="Times New Roman" w:hAnsi="Times New Roman" w:cs="Times New Roman"/>
          <w:bCs/>
          <w:sz w:val="24"/>
          <w:szCs w:val="24"/>
        </w:rPr>
        <w:t>potrebe</w:t>
      </w:r>
      <w:r w:rsidRPr="007A0A74">
        <w:rPr>
          <w:rFonts w:ascii="Times New Roman" w:hAnsi="Times New Roman" w:cs="Times New Roman"/>
          <w:bCs/>
          <w:sz w:val="24"/>
          <w:szCs w:val="24"/>
        </w:rPr>
        <w:t xml:space="preserve"> za materijalnom podrškom pojedincu ili porodici, ali postoje administrativne prepreke da se to realizuje, odnosno pojedinac ili porodica ne ispunjavaju neki od uslova iz člana 22. ovog Zakona. U tim situacijama, stručnim radnicima je ostavljena mogućnost da </w:t>
      </w:r>
      <w:r w:rsidR="007A0A74" w:rsidRPr="007A0A74">
        <w:rPr>
          <w:rFonts w:ascii="Times New Roman" w:hAnsi="Times New Roman" w:cs="Times New Roman"/>
          <w:bCs/>
          <w:sz w:val="24"/>
          <w:szCs w:val="24"/>
        </w:rPr>
        <w:t>izvrši</w:t>
      </w:r>
      <w:r w:rsidRPr="007A0A74">
        <w:rPr>
          <w:rFonts w:ascii="Times New Roman" w:hAnsi="Times New Roman" w:cs="Times New Roman"/>
          <w:bCs/>
          <w:sz w:val="24"/>
          <w:szCs w:val="24"/>
        </w:rPr>
        <w:t xml:space="preserve"> </w:t>
      </w:r>
      <w:r w:rsidR="007A0A74" w:rsidRPr="007A0A74">
        <w:rPr>
          <w:rFonts w:ascii="Times New Roman" w:hAnsi="Times New Roman" w:cs="Times New Roman"/>
          <w:bCs/>
          <w:sz w:val="24"/>
          <w:szCs w:val="24"/>
        </w:rPr>
        <w:t>neposredan</w:t>
      </w:r>
      <w:r w:rsidRPr="007A0A74">
        <w:rPr>
          <w:rFonts w:ascii="Times New Roman" w:hAnsi="Times New Roman" w:cs="Times New Roman"/>
          <w:bCs/>
          <w:sz w:val="24"/>
          <w:szCs w:val="24"/>
        </w:rPr>
        <w:t xml:space="preserve"> uvid </w:t>
      </w:r>
      <w:r w:rsidR="00F11128" w:rsidRPr="007A0A74">
        <w:rPr>
          <w:rFonts w:ascii="Times New Roman" w:hAnsi="Times New Roman" w:cs="Times New Roman"/>
          <w:bCs/>
          <w:sz w:val="24"/>
          <w:szCs w:val="24"/>
        </w:rPr>
        <w:t xml:space="preserve">kao komisija centra za socijalni rad i da donesu diskrecionu odluku prilikom korišćenja tog prava. Često su u ovakvoj situaciji i porodice sa djecom sa smijetnjama čija su oba roditelja na evidenciji Zavoda za zapošljavanje. </w:t>
      </w:r>
    </w:p>
    <w:p w14:paraId="515CFC12" w14:textId="77777777" w:rsidR="004F6A8F" w:rsidRPr="007A0A74" w:rsidRDefault="004F6A8F" w:rsidP="004F6A8F">
      <w:pPr>
        <w:pStyle w:val="NoSpacing"/>
        <w:jc w:val="both"/>
        <w:rPr>
          <w:rFonts w:ascii="Times New Roman" w:hAnsi="Times New Roman" w:cs="Times New Roman"/>
          <w:sz w:val="24"/>
          <w:szCs w:val="24"/>
        </w:rPr>
      </w:pPr>
    </w:p>
    <w:p w14:paraId="3C7F058B" w14:textId="77777777" w:rsidR="00F11128" w:rsidRDefault="00F11128" w:rsidP="00F11128">
      <w:pPr>
        <w:pStyle w:val="IntenseQuote"/>
      </w:pPr>
      <w:r>
        <w:t>Prijedlog je da se izvrši i</w:t>
      </w:r>
      <w:r w:rsidR="004F6A8F">
        <w:t>zmjena</w:t>
      </w:r>
      <w:r w:rsidR="004F6A8F" w:rsidRPr="00FF5FC8">
        <w:t xml:space="preserve"> član</w:t>
      </w:r>
      <w:r w:rsidR="004F6A8F">
        <w:t>a</w:t>
      </w:r>
      <w:r w:rsidR="004F6A8F" w:rsidRPr="00FF5FC8">
        <w:t xml:space="preserve"> 25 Zakona na način što bi se ovo tzv. diskreciono pravo priznavalo i porodicama koje su radno sposobne a nalaze se na evidenciji </w:t>
      </w:r>
      <w:r w:rsidR="004F6A8F" w:rsidRPr="00FF5FC8">
        <w:lastRenderedPageBreak/>
        <w:t>Zavoda za zapošljavanje, da mogu ostvariti pravo na materijalno obezbjeđenje u slučaju izuzetno teške mate</w:t>
      </w:r>
      <w:r w:rsidR="004F6A8F">
        <w:t>r</w:t>
      </w:r>
      <w:r w:rsidR="004F6A8F" w:rsidRPr="00FF5FC8">
        <w:t>ijalne situacije</w:t>
      </w:r>
      <w:r>
        <w:t xml:space="preserve"> </w:t>
      </w:r>
    </w:p>
    <w:p w14:paraId="35D87DE9" w14:textId="77777777" w:rsidR="00074F80" w:rsidRDefault="00F11128" w:rsidP="00074F80">
      <w:pPr>
        <w:pStyle w:val="IntenseQuote"/>
      </w:pPr>
      <w:r>
        <w:t xml:space="preserve">*** </w:t>
      </w:r>
    </w:p>
    <w:p w14:paraId="5608E569" w14:textId="77777777" w:rsidR="00074F80" w:rsidRDefault="00F11128" w:rsidP="00074F80">
      <w:pPr>
        <w:pStyle w:val="IntenseQuote"/>
      </w:pPr>
      <w:r>
        <w:t>Diskreciono pravo treba proširiti pored lica koja su navedena u članu i na porodice jer u praksi ima mnogo slučajeva gde porodice ne mogu da ostvare pravo na materijalno obebjeđenje porodice a poseduju bezvrijednu nepokretnu imovinu preko 2 ha, a koju uopšte ne koriste i žive u gradskom područiju kao podstanari bez ikakvih prihoda.</w:t>
      </w:r>
      <w:r w:rsidR="00074F80">
        <w:t xml:space="preserve"> </w:t>
      </w:r>
    </w:p>
    <w:p w14:paraId="15295941" w14:textId="6E51DFF0" w:rsidR="00074F80" w:rsidRDefault="00074F80" w:rsidP="00074F80">
      <w:pPr>
        <w:pStyle w:val="IntenseQuote"/>
      </w:pPr>
      <w:r>
        <w:t>***</w:t>
      </w:r>
    </w:p>
    <w:p w14:paraId="08CBC46E" w14:textId="77777777" w:rsidR="000108BD" w:rsidRDefault="00074F80" w:rsidP="000108BD">
      <w:pPr>
        <w:pStyle w:val="IntenseQuote"/>
      </w:pPr>
      <w:r>
        <w:t xml:space="preserve">Ovim članom posebno prepoznati porodice, koju čine radno sposobni </w:t>
      </w:r>
      <w:r w:rsidR="007A0A74">
        <w:t>članovi</w:t>
      </w:r>
      <w:r>
        <w:t xml:space="preserve"> sa djecom, u situacijama kada su oba roditelja na evidenciji Zavoda za zapošljavanje. U ovim situacijama, centar za socijalni rad bi imao </w:t>
      </w:r>
      <w:r w:rsidR="007A0A74">
        <w:t>diskreciono</w:t>
      </w:r>
      <w:r>
        <w:t xml:space="preserve"> pravo da prizna materijalno obezbjeđenje, sa ograničenim trajanjem od 6 mjeseci ili 9 mjeseci.</w:t>
      </w:r>
    </w:p>
    <w:p w14:paraId="58DA2034" w14:textId="77777777" w:rsidR="000108BD" w:rsidRDefault="000108BD" w:rsidP="000108BD">
      <w:pPr>
        <w:pStyle w:val="IntenseQuote"/>
      </w:pPr>
      <w:r>
        <w:t>***</w:t>
      </w:r>
    </w:p>
    <w:p w14:paraId="658B76EC" w14:textId="48C21631" w:rsidR="006D5BC8" w:rsidRPr="000108BD" w:rsidRDefault="000108BD" w:rsidP="000108BD">
      <w:pPr>
        <w:pStyle w:val="IntenseQuote"/>
      </w:pPr>
      <w:r>
        <w:t xml:space="preserve"> Ostaviti mogućnost u okviru diskrecionog prava, da se u slučajevima da je to u interesu korisnika, pojedini članovi izdvoje iz kućne/porodične zajednice.</w:t>
      </w:r>
    </w:p>
    <w:p w14:paraId="0273879C" w14:textId="0A2F2D23" w:rsidR="000C08A6" w:rsidRDefault="000C08A6" w:rsidP="000C08A6">
      <w:pPr>
        <w:pStyle w:val="NoSpacing"/>
        <w:jc w:val="center"/>
        <w:rPr>
          <w:rFonts w:ascii="Times New Roman" w:hAnsi="Times New Roman" w:cs="Times New Roman"/>
          <w:b/>
          <w:sz w:val="23"/>
          <w:szCs w:val="23"/>
        </w:rPr>
      </w:pPr>
      <w:r>
        <w:rPr>
          <w:rFonts w:ascii="Times New Roman" w:hAnsi="Times New Roman" w:cs="Times New Roman"/>
          <w:b/>
          <w:sz w:val="23"/>
          <w:szCs w:val="23"/>
        </w:rPr>
        <w:t>Ugovor o doživotnom izdržavanju</w:t>
      </w:r>
    </w:p>
    <w:p w14:paraId="4EE35621" w14:textId="77777777" w:rsidR="000C08A6" w:rsidRPr="0065195A" w:rsidRDefault="000C08A6" w:rsidP="0065195A">
      <w:pPr>
        <w:pStyle w:val="NoSpacing"/>
        <w:spacing w:line="276" w:lineRule="auto"/>
        <w:jc w:val="center"/>
        <w:rPr>
          <w:rFonts w:ascii="Times New Roman" w:hAnsi="Times New Roman" w:cs="Times New Roman"/>
          <w:b/>
          <w:sz w:val="24"/>
          <w:szCs w:val="24"/>
        </w:rPr>
      </w:pPr>
    </w:p>
    <w:p w14:paraId="7F0D240C" w14:textId="63516577" w:rsidR="00026224" w:rsidRPr="00026224" w:rsidRDefault="00026224" w:rsidP="00026224">
      <w:pPr>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Ostvarivanje prava na materijalno obezbjeđenje može da ostvari i lice kod kojeg je utvrđena nesposobnost za rad odnosno ono koje je navršilo 67 godina života, a koje posjeduje imovinu. Uslov za ostvarivanje ovog prava je da to lice sa centrom za socijalni rad zaključi ugovor o doživotnom izdržavanju. </w:t>
      </w:r>
    </w:p>
    <w:p w14:paraId="3EF3B220" w14:textId="1202F772" w:rsidR="006848EE" w:rsidRDefault="000C08A6" w:rsidP="006848EE">
      <w:pPr>
        <w:jc w:val="both"/>
        <w:rPr>
          <w:rFonts w:ascii="Times New Roman" w:hAnsi="Times New Roman" w:cs="Times New Roman"/>
          <w:sz w:val="24"/>
          <w:szCs w:val="24"/>
        </w:rPr>
      </w:pPr>
      <w:r w:rsidRPr="0065195A">
        <w:rPr>
          <w:rFonts w:ascii="Times New Roman" w:hAnsi="Times New Roman" w:cs="Times New Roman"/>
          <w:sz w:val="24"/>
          <w:szCs w:val="24"/>
        </w:rPr>
        <w:t xml:space="preserve">Niz spornih pitanja je u vezi sa ovim članom. </w:t>
      </w:r>
      <w:r w:rsidR="00026224">
        <w:rPr>
          <w:rFonts w:ascii="Times New Roman" w:hAnsi="Times New Roman" w:cs="Times New Roman"/>
          <w:sz w:val="24"/>
          <w:szCs w:val="24"/>
          <w:lang w:val="sr-Latn-CS"/>
        </w:rPr>
        <w:t xml:space="preserve">U praksi, su u potpunosti izjednačeni iznosi koje osobe dobijaju na ime materijalno obezbjeđenja, te učesnici fokus grupa navode kao problem „pravičnost“ i proporcionalnost u ostvarivanja prava pod ovim uslovima, s obzirom da su nekretnine koje su prijedmet ugovora različite vrijednosti. </w:t>
      </w:r>
      <w:r w:rsidRPr="0065195A">
        <w:rPr>
          <w:rFonts w:ascii="Times New Roman" w:hAnsi="Times New Roman" w:cs="Times New Roman"/>
          <w:sz w:val="24"/>
          <w:szCs w:val="24"/>
        </w:rPr>
        <w:t xml:space="preserve">Sa moralnog i etičkog stanovišta, centri za socijalni rad su u ovom slučaju u dvostrukoj ulozi – štite interese centra za socijalni rad </w:t>
      </w:r>
      <w:r w:rsidR="000778F9" w:rsidRPr="0065195A">
        <w:rPr>
          <w:rFonts w:ascii="Times New Roman" w:hAnsi="Times New Roman" w:cs="Times New Roman"/>
          <w:sz w:val="24"/>
          <w:szCs w:val="24"/>
        </w:rPr>
        <w:t>odnosno</w:t>
      </w:r>
      <w:r w:rsidRPr="0065195A">
        <w:rPr>
          <w:rFonts w:ascii="Times New Roman" w:hAnsi="Times New Roman" w:cs="Times New Roman"/>
          <w:sz w:val="24"/>
          <w:szCs w:val="24"/>
        </w:rPr>
        <w:t xml:space="preserve"> države, a trebalo bi da štite interese i </w:t>
      </w:r>
      <w:r w:rsidR="000778F9" w:rsidRPr="0065195A">
        <w:rPr>
          <w:rFonts w:ascii="Times New Roman" w:hAnsi="Times New Roman" w:cs="Times New Roman"/>
          <w:sz w:val="24"/>
          <w:szCs w:val="24"/>
        </w:rPr>
        <w:t>korisnika</w:t>
      </w:r>
      <w:r w:rsidRPr="0065195A">
        <w:rPr>
          <w:rFonts w:ascii="Times New Roman" w:hAnsi="Times New Roman" w:cs="Times New Roman"/>
          <w:sz w:val="24"/>
          <w:szCs w:val="24"/>
        </w:rPr>
        <w:t xml:space="preserve">. </w:t>
      </w:r>
      <w:r w:rsidR="000778F9" w:rsidRPr="0065195A">
        <w:rPr>
          <w:rFonts w:ascii="Times New Roman" w:hAnsi="Times New Roman" w:cs="Times New Roman"/>
          <w:sz w:val="24"/>
          <w:szCs w:val="24"/>
        </w:rPr>
        <w:t xml:space="preserve">Tako da se u ovim situacijama nalaze u svojevrsnoj koliziji interesa. </w:t>
      </w:r>
      <w:r w:rsidR="006848EE" w:rsidRPr="0065195A">
        <w:rPr>
          <w:rFonts w:ascii="Times New Roman" w:hAnsi="Times New Roman" w:cs="Times New Roman"/>
          <w:sz w:val="24"/>
          <w:szCs w:val="24"/>
        </w:rPr>
        <w:t>Takođe, zaključivanjem ugovora o doživotnom izdržavanju korisnik sem finansije pomoći ne dobija brigu, n</w:t>
      </w:r>
      <w:r w:rsidR="006848EE">
        <w:rPr>
          <w:rFonts w:ascii="Times New Roman" w:hAnsi="Times New Roman" w:cs="Times New Roman"/>
          <w:sz w:val="24"/>
          <w:szCs w:val="24"/>
        </w:rPr>
        <w:t>j</w:t>
      </w:r>
      <w:r w:rsidR="006848EE" w:rsidRPr="0065195A">
        <w:rPr>
          <w:rFonts w:ascii="Times New Roman" w:hAnsi="Times New Roman" w:cs="Times New Roman"/>
          <w:sz w:val="24"/>
          <w:szCs w:val="24"/>
        </w:rPr>
        <w:t xml:space="preserve">egu, brigu o ishrani, odgovarajućim uslovima </w:t>
      </w:r>
      <w:r w:rsidR="006848EE">
        <w:rPr>
          <w:rFonts w:ascii="Times New Roman" w:hAnsi="Times New Roman" w:cs="Times New Roman"/>
          <w:sz w:val="24"/>
          <w:szCs w:val="24"/>
        </w:rPr>
        <w:t>stanovanja</w:t>
      </w:r>
      <w:r w:rsidR="006848EE" w:rsidRPr="0065195A">
        <w:rPr>
          <w:rFonts w:ascii="Times New Roman" w:hAnsi="Times New Roman" w:cs="Times New Roman"/>
          <w:sz w:val="24"/>
          <w:szCs w:val="24"/>
        </w:rPr>
        <w:t xml:space="preserve">, </w:t>
      </w:r>
      <w:r w:rsidR="006848EE">
        <w:rPr>
          <w:rFonts w:ascii="Times New Roman" w:hAnsi="Times New Roman" w:cs="Times New Roman"/>
          <w:sz w:val="24"/>
          <w:szCs w:val="24"/>
        </w:rPr>
        <w:t xml:space="preserve">obezbjeđivanje odjeće i obuće, troškove liječenja i davanja za svakodnevne uobičajene potrebe, što je u skladu sa članom 1075 Zakona o obligacionim odnosima. </w:t>
      </w:r>
      <w:r w:rsidR="006848EE">
        <w:rPr>
          <w:rStyle w:val="FootnoteReference"/>
          <w:rFonts w:ascii="Times New Roman" w:hAnsi="Times New Roman" w:cs="Times New Roman"/>
          <w:sz w:val="24"/>
          <w:szCs w:val="24"/>
        </w:rPr>
        <w:footnoteReference w:id="12"/>
      </w:r>
    </w:p>
    <w:p w14:paraId="1E90E473" w14:textId="2B6966D3" w:rsidR="000778F9" w:rsidRPr="0065195A" w:rsidRDefault="006848EE" w:rsidP="00C80D6F">
      <w:pPr>
        <w:pStyle w:val="IntenseQuote"/>
      </w:pPr>
      <w:r w:rsidRPr="0065195A">
        <w:lastRenderedPageBreak/>
        <w:t xml:space="preserve">Na ovaj </w:t>
      </w:r>
      <w:r w:rsidR="00C80D6F">
        <w:t>član</w:t>
      </w:r>
      <w:r w:rsidRPr="0065195A">
        <w:t xml:space="preserve"> bi bilo trebalo primenjivati Zakon o obligacionim odnosima  s obzirom da se radi o ugovornom odnosu</w:t>
      </w:r>
      <w:r w:rsidR="00C80D6F">
        <w:t xml:space="preserve">, od člana 1075 do člana 1086.  </w:t>
      </w:r>
    </w:p>
    <w:p w14:paraId="5037914B" w14:textId="1C23CEC5" w:rsidR="000778F9" w:rsidRPr="0065195A" w:rsidRDefault="000778F9" w:rsidP="0065195A">
      <w:pPr>
        <w:pStyle w:val="NoSpacing"/>
        <w:spacing w:line="276" w:lineRule="auto"/>
        <w:jc w:val="both"/>
        <w:rPr>
          <w:rFonts w:ascii="Times New Roman" w:hAnsi="Times New Roman" w:cs="Times New Roman"/>
          <w:sz w:val="24"/>
          <w:szCs w:val="24"/>
        </w:rPr>
      </w:pPr>
      <w:r w:rsidRPr="0065195A">
        <w:rPr>
          <w:rFonts w:ascii="Times New Roman" w:hAnsi="Times New Roman" w:cs="Times New Roman"/>
          <w:sz w:val="24"/>
          <w:szCs w:val="24"/>
        </w:rPr>
        <w:t>Ove ugovore zaključuje notar, ali je potrebno razmišljati da li postoji potreba za angažovanjem advokata za zastupanje interesa korisnika. Često de dešava da korisnici nakon sklapanja ugovora brz</w:t>
      </w:r>
      <w:r w:rsidR="00C80D6F">
        <w:rPr>
          <w:rFonts w:ascii="Times New Roman" w:hAnsi="Times New Roman" w:cs="Times New Roman"/>
          <w:sz w:val="24"/>
          <w:szCs w:val="24"/>
        </w:rPr>
        <w:t>o</w:t>
      </w:r>
      <w:r w:rsidRPr="0065195A">
        <w:rPr>
          <w:rFonts w:ascii="Times New Roman" w:hAnsi="Times New Roman" w:cs="Times New Roman"/>
          <w:sz w:val="24"/>
          <w:szCs w:val="24"/>
        </w:rPr>
        <w:t xml:space="preserve"> preminu, tako centar za socijalni rad, odnosno država postaje vlasnik nepokretnosti iako je u tim situacijama nep</w:t>
      </w:r>
      <w:r w:rsidR="00EC29FB" w:rsidRPr="0065195A">
        <w:rPr>
          <w:rFonts w:ascii="Times New Roman" w:hAnsi="Times New Roman" w:cs="Times New Roman"/>
          <w:sz w:val="24"/>
          <w:szCs w:val="24"/>
        </w:rPr>
        <w:t>roporcionalna dobit korisnika i centra za socijalni rad. Ukoliko korisnik zaključi ovakav ugovor, svi korisnici dobijaju isti iznos, bez obzira na vrednost nepokretnosti</w:t>
      </w:r>
      <w:r w:rsidR="00C80D6F">
        <w:rPr>
          <w:rFonts w:ascii="Times New Roman" w:hAnsi="Times New Roman" w:cs="Times New Roman"/>
          <w:sz w:val="24"/>
          <w:szCs w:val="24"/>
        </w:rPr>
        <w:t>, što nije pravedno rješenje.</w:t>
      </w:r>
    </w:p>
    <w:p w14:paraId="1D148E25" w14:textId="630A277F" w:rsidR="00EC29FB" w:rsidRPr="00C80D6F" w:rsidRDefault="00EC29FB" w:rsidP="00EC29FB">
      <w:pPr>
        <w:pStyle w:val="IntenseQuote"/>
        <w:rPr>
          <w:sz w:val="24"/>
          <w:szCs w:val="24"/>
        </w:rPr>
      </w:pPr>
      <w:r w:rsidRPr="00C80D6F">
        <w:rPr>
          <w:sz w:val="24"/>
          <w:szCs w:val="24"/>
        </w:rPr>
        <w:t xml:space="preserve">Zbog kršenja prava korisnika, ovaj član je </w:t>
      </w:r>
      <w:r w:rsidR="0065195A" w:rsidRPr="00C80D6F">
        <w:rPr>
          <w:sz w:val="24"/>
          <w:szCs w:val="24"/>
        </w:rPr>
        <w:t>neophodno</w:t>
      </w:r>
      <w:r w:rsidRPr="00C80D6F">
        <w:rPr>
          <w:sz w:val="24"/>
          <w:szCs w:val="24"/>
        </w:rPr>
        <w:t xml:space="preserve"> ili brisati ili redefinisati.  </w:t>
      </w:r>
    </w:p>
    <w:p w14:paraId="535A2519" w14:textId="52139E23" w:rsidR="00EC29FB" w:rsidRPr="00C80D6F" w:rsidRDefault="00EC29FB" w:rsidP="00EC29FB">
      <w:pPr>
        <w:pStyle w:val="IntenseQuote"/>
        <w:rPr>
          <w:sz w:val="24"/>
          <w:szCs w:val="24"/>
        </w:rPr>
      </w:pPr>
      <w:r w:rsidRPr="00C80D6F">
        <w:rPr>
          <w:sz w:val="24"/>
          <w:szCs w:val="24"/>
        </w:rPr>
        <w:t>***</w:t>
      </w:r>
    </w:p>
    <w:p w14:paraId="1CB6514C" w14:textId="40680421" w:rsidR="006D5BC8" w:rsidRPr="00EC29FB" w:rsidRDefault="00EC29FB" w:rsidP="00EC29FB">
      <w:pPr>
        <w:pStyle w:val="IntenseQuote"/>
      </w:pPr>
      <w:r w:rsidRPr="00C80D6F">
        <w:rPr>
          <w:sz w:val="24"/>
          <w:szCs w:val="24"/>
        </w:rPr>
        <w:t xml:space="preserve">                </w:t>
      </w:r>
      <w:r w:rsidR="00C80D6F">
        <w:rPr>
          <w:sz w:val="24"/>
          <w:szCs w:val="24"/>
        </w:rPr>
        <w:t>Razumjevajući potrebu za svojevrsnim obezbijeđenjem starijih lica, usled izostanka socijalnih penzija, možda ići u pravcu redefinisanja ovog člana Zakona. Te, u</w:t>
      </w:r>
      <w:r w:rsidRPr="00C80D6F">
        <w:rPr>
          <w:sz w:val="24"/>
          <w:szCs w:val="24"/>
        </w:rPr>
        <w:t>koliko se član ne briše,  prijedlog je da se u</w:t>
      </w:r>
      <w:r w:rsidR="000C08A6" w:rsidRPr="00C80D6F">
        <w:rPr>
          <w:sz w:val="24"/>
          <w:szCs w:val="24"/>
        </w:rPr>
        <w:t xml:space="preserve"> ovom članu dodati stav 2</w:t>
      </w:r>
      <w:r w:rsidRPr="00C80D6F">
        <w:rPr>
          <w:sz w:val="24"/>
          <w:szCs w:val="24"/>
        </w:rPr>
        <w:t>.</w:t>
      </w:r>
      <w:r w:rsidR="000C08A6" w:rsidRPr="00C80D6F">
        <w:rPr>
          <w:sz w:val="24"/>
          <w:szCs w:val="24"/>
        </w:rPr>
        <w:t xml:space="preserve"> koji glasi: visina materijalnog obezbjeđenja za lica koja sklope ugovor o doživotnom izdržavanju, odnosno ugovor o poklonu se određuje zavisno od kvaliteta i vrijednosti imovine. Npr. ako je korisnik materijalnog obezbjeđenja poklonio imovinu koja je iznad zakonskog limita predviđenog u članu 22 da ima pravo na materijalno obezbjeđenje u visini materijalnog obezbjeđenja za petočlanu porodicu, a ako je imovina ispod limita u članu 22 da ima pravo na materijalno obezbjeđenje za jednočlanu porodicu.</w:t>
      </w:r>
    </w:p>
    <w:p w14:paraId="595246A4" w14:textId="6E7D39E2" w:rsidR="00260FC5" w:rsidRDefault="00D275E9" w:rsidP="00D41F63">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Prema sadašnjem zakonskom </w:t>
      </w:r>
      <w:r w:rsidR="00753E8F">
        <w:rPr>
          <w:rFonts w:ascii="Times New Roman" w:eastAsiaTheme="minorEastAsia" w:hAnsi="Times New Roman" w:cs="Times New Roman"/>
          <w:sz w:val="24"/>
          <w:szCs w:val="24"/>
          <w:lang w:val="sr-Latn-CS"/>
        </w:rPr>
        <w:t>rješenju</w:t>
      </w:r>
      <w:r>
        <w:rPr>
          <w:rFonts w:ascii="Times New Roman" w:eastAsiaTheme="minorEastAsia" w:hAnsi="Times New Roman" w:cs="Times New Roman"/>
          <w:sz w:val="24"/>
          <w:szCs w:val="24"/>
          <w:lang w:val="sr-Latn-CS"/>
        </w:rPr>
        <w:t>, ne postoji obaveza preispitivanja – revizije materijalnih davanja nakon određenog vr</w:t>
      </w:r>
      <w:r w:rsidR="00EC38B7">
        <w:rPr>
          <w:rFonts w:ascii="Times New Roman" w:eastAsiaTheme="minorEastAsia" w:hAnsi="Times New Roman" w:cs="Times New Roman"/>
          <w:sz w:val="24"/>
          <w:szCs w:val="24"/>
          <w:lang w:val="sr-Latn-CS"/>
        </w:rPr>
        <w:t>ij</w:t>
      </w:r>
      <w:r>
        <w:rPr>
          <w:rFonts w:ascii="Times New Roman" w:eastAsiaTheme="minorEastAsia" w:hAnsi="Times New Roman" w:cs="Times New Roman"/>
          <w:sz w:val="24"/>
          <w:szCs w:val="24"/>
          <w:lang w:val="sr-Latn-CS"/>
        </w:rPr>
        <w:t xml:space="preserve">emena, pa su česte situacije da korisnik u međuvremenu stekne pravo na penziju, </w:t>
      </w:r>
      <w:r w:rsidR="000108BD">
        <w:rPr>
          <w:rFonts w:ascii="Times New Roman" w:eastAsiaTheme="minorEastAsia" w:hAnsi="Times New Roman" w:cs="Times New Roman"/>
          <w:sz w:val="24"/>
          <w:szCs w:val="24"/>
          <w:lang w:val="sr-Latn-CS"/>
        </w:rPr>
        <w:t>naslijedi</w:t>
      </w:r>
      <w:r>
        <w:rPr>
          <w:rFonts w:ascii="Times New Roman" w:eastAsiaTheme="minorEastAsia" w:hAnsi="Times New Roman" w:cs="Times New Roman"/>
          <w:sz w:val="24"/>
          <w:szCs w:val="24"/>
          <w:lang w:val="sr-Latn-CS"/>
        </w:rPr>
        <w:t xml:space="preserve"> imovinu, </w:t>
      </w:r>
      <w:r w:rsidR="008C1AE0">
        <w:rPr>
          <w:rFonts w:ascii="Times New Roman" w:eastAsiaTheme="minorEastAsia" w:hAnsi="Times New Roman" w:cs="Times New Roman"/>
          <w:sz w:val="24"/>
          <w:szCs w:val="24"/>
          <w:lang w:val="sr-Latn-CS"/>
        </w:rPr>
        <w:t xml:space="preserve">završi redovno školovanje i sl., a da o tim činjenicama centri za socijalni rad nemaju saznanje. Ovi korisnici nastavljaju da primaju materijalno davanje iako imaju smetnju u smislu Zakona, ali sistem te činjenice ne registruje. Prema ranijem propisu, revizije ili ponovna preispitivanja su bila obavezna na svakih 6 mjeseci. </w:t>
      </w:r>
    </w:p>
    <w:p w14:paraId="393BC0B3" w14:textId="7FEFF390" w:rsidR="00260FC5" w:rsidRPr="00085D11" w:rsidRDefault="008C1AE0" w:rsidP="009E6256">
      <w:pPr>
        <w:pStyle w:val="IntenseQuote"/>
        <w:rPr>
          <w:sz w:val="24"/>
          <w:szCs w:val="24"/>
          <w:lang w:val="sr-Latn-CS"/>
        </w:rPr>
      </w:pPr>
      <w:r w:rsidRPr="00085D11">
        <w:rPr>
          <w:sz w:val="24"/>
          <w:szCs w:val="24"/>
          <w:lang w:val="sr-Latn-CS"/>
        </w:rPr>
        <w:t xml:space="preserve">Potrebno je dodati novi član ( iza člana 25.)u kojem se </w:t>
      </w:r>
      <w:r w:rsidR="00085D11" w:rsidRPr="00085D11">
        <w:rPr>
          <w:sz w:val="24"/>
          <w:szCs w:val="24"/>
          <w:lang w:val="sr-Latn-CS"/>
        </w:rPr>
        <w:t>utvrđuje</w:t>
      </w:r>
      <w:r w:rsidRPr="00085D11">
        <w:rPr>
          <w:sz w:val="24"/>
          <w:szCs w:val="24"/>
          <w:lang w:val="sr-Latn-CS"/>
        </w:rPr>
        <w:t xml:space="preserve"> obaveza preispitivanja – revizija prava na materijalno </w:t>
      </w:r>
      <w:r w:rsidR="00085D11" w:rsidRPr="00085D11">
        <w:rPr>
          <w:sz w:val="24"/>
          <w:szCs w:val="24"/>
          <w:lang w:val="sr-Latn-CS"/>
        </w:rPr>
        <w:t>obezbjeđenje</w:t>
      </w:r>
      <w:r w:rsidRPr="00085D11">
        <w:rPr>
          <w:sz w:val="24"/>
          <w:szCs w:val="24"/>
          <w:lang w:val="sr-Latn-CS"/>
        </w:rPr>
        <w:t xml:space="preserve">, kao i rokovi za preispitivanje. Prijedlog je da rok bude 6 mjeseci. </w:t>
      </w:r>
    </w:p>
    <w:p w14:paraId="3830CF5B" w14:textId="2974BBAD" w:rsidR="00D41F63" w:rsidRP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lastRenderedPageBreak/>
        <w:t xml:space="preserve">Takođe, učesnicu su prepoznali značaj uvođenja novog informacionog sistema i socijalnog kartona koji je doveo do </w:t>
      </w:r>
      <w:r w:rsidR="00D275E9" w:rsidRPr="00D41F63">
        <w:rPr>
          <w:rFonts w:ascii="Times New Roman" w:eastAsiaTheme="minorEastAsia" w:hAnsi="Times New Roman" w:cs="Times New Roman"/>
          <w:sz w:val="24"/>
          <w:szCs w:val="24"/>
          <w:lang w:val="sr-Latn-CS"/>
        </w:rPr>
        <w:t>unaprjeđenja</w:t>
      </w:r>
      <w:r w:rsidRPr="00D41F63">
        <w:rPr>
          <w:rFonts w:ascii="Times New Roman" w:eastAsiaTheme="minorEastAsia" w:hAnsi="Times New Roman" w:cs="Times New Roman"/>
          <w:sz w:val="24"/>
          <w:szCs w:val="24"/>
          <w:lang w:val="sr-Latn-CS"/>
        </w:rPr>
        <w:t xml:space="preserve"> rada sa korisnicima, naročito u pogledu materijalnih davanja ali i vođenja slučaja. Fokus grupe su potvrdile ono što je prepoznato i u istraživanju o radu centara za socijalni rad, koje je sprovedeno tokom 2019.godine uz podršku </w:t>
      </w:r>
      <w:r w:rsidR="00D275E9" w:rsidRPr="00D41F63">
        <w:rPr>
          <w:rFonts w:ascii="Times New Roman" w:eastAsiaTheme="minorEastAsia" w:hAnsi="Times New Roman" w:cs="Times New Roman"/>
          <w:sz w:val="24"/>
          <w:szCs w:val="24"/>
          <w:lang w:val="sr-Latn-CS"/>
        </w:rPr>
        <w:t>Unicefa</w:t>
      </w:r>
      <w:r w:rsidRPr="00D41F63">
        <w:rPr>
          <w:rFonts w:ascii="Times New Roman" w:eastAsiaTheme="minorEastAsia" w:hAnsi="Times New Roman" w:cs="Times New Roman"/>
          <w:sz w:val="24"/>
          <w:szCs w:val="24"/>
          <w:lang w:val="sr-Latn-CS"/>
        </w:rPr>
        <w:t>.</w:t>
      </w:r>
      <w:r w:rsidRPr="00D41F63">
        <w:rPr>
          <w:rFonts w:ascii="Times New Roman" w:eastAsiaTheme="minorEastAsia" w:hAnsi="Times New Roman" w:cs="Times New Roman"/>
          <w:sz w:val="24"/>
          <w:szCs w:val="24"/>
          <w:vertAlign w:val="superscript"/>
          <w:lang w:val="sr-Latn-CS"/>
        </w:rPr>
        <w:footnoteReference w:id="13"/>
      </w:r>
    </w:p>
    <w:p w14:paraId="438FAEB3" w14:textId="30DAFB19" w:rsidR="00D41F63" w:rsidRP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Najznačajniji segment socijalne i dječije zaštite u pogledu materijalnih davanja jeste nedovoljno sprovođenje postupka radne aktivacije za radno sposobne korisnike sistema socijalne i dječije zaštite. Prema važećem Zakonu, centar za socijalni rad je dužan da u saradnji da Zavodom za zapošljavanje sačini individualni plan aktivacije za svakog radno sposobnog korisnika. U praksi, često izostaje ovaj </w:t>
      </w:r>
      <w:r w:rsidR="00D275E9" w:rsidRPr="00D41F63">
        <w:rPr>
          <w:rFonts w:ascii="Times New Roman" w:eastAsiaTheme="minorEastAsia" w:hAnsi="Times New Roman" w:cs="Times New Roman"/>
          <w:sz w:val="24"/>
          <w:szCs w:val="24"/>
          <w:lang w:val="sr-Latn-CS"/>
        </w:rPr>
        <w:t>dio</w:t>
      </w:r>
      <w:r w:rsidRPr="00D41F63">
        <w:rPr>
          <w:rFonts w:ascii="Times New Roman" w:eastAsiaTheme="minorEastAsia" w:hAnsi="Times New Roman" w:cs="Times New Roman"/>
          <w:sz w:val="24"/>
          <w:szCs w:val="24"/>
          <w:lang w:val="sr-Latn-CS"/>
        </w:rPr>
        <w:t xml:space="preserve"> rada sa korisnikom. Pojedine kolege napominju da planovi aktivacije za neke korisnike nisu </w:t>
      </w:r>
      <w:r w:rsidR="00D275E9" w:rsidRPr="00D41F63">
        <w:rPr>
          <w:rFonts w:ascii="Times New Roman" w:eastAsiaTheme="minorEastAsia" w:hAnsi="Times New Roman" w:cs="Times New Roman"/>
          <w:sz w:val="24"/>
          <w:szCs w:val="24"/>
          <w:lang w:val="sr-Latn-CS"/>
        </w:rPr>
        <w:t>premerene</w:t>
      </w:r>
      <w:r w:rsidRPr="00D41F63">
        <w:rPr>
          <w:rFonts w:ascii="Times New Roman" w:eastAsiaTheme="minorEastAsia" w:hAnsi="Times New Roman" w:cs="Times New Roman"/>
          <w:sz w:val="24"/>
          <w:szCs w:val="24"/>
          <w:lang w:val="sr-Latn-CS"/>
        </w:rPr>
        <w:t xml:space="preserve">, s obzirom da predstavljaju formalnost i da u nekim opštinama ne možemo očekivati da će korisnici ostvariti krajnji cilj plana – da će pronaći zaposlenje, da će se radno angažovati, da će prolaziti programe obuke, prekvalifikaciju ili dokvalifikaciju. </w:t>
      </w:r>
    </w:p>
    <w:p w14:paraId="65EC0A45" w14:textId="0418FFE4" w:rsidR="002C1DFA" w:rsidRDefault="00D41F63" w:rsidP="00D41F63">
      <w:pPr>
        <w:pBdr>
          <w:top w:val="single" w:sz="4" w:space="10" w:color="4472C4" w:themeColor="accent1"/>
          <w:bottom w:val="single" w:sz="4" w:space="10" w:color="4472C4" w:themeColor="accent1"/>
        </w:pBdr>
        <w:spacing w:before="360" w:after="360" w:line="276" w:lineRule="auto"/>
        <w:ind w:left="864" w:right="864"/>
        <w:jc w:val="center"/>
        <w:rPr>
          <w:rFonts w:eastAsiaTheme="minorEastAsia"/>
          <w:i/>
          <w:iCs/>
          <w:color w:val="4472C4" w:themeColor="accent1"/>
          <w:sz w:val="24"/>
          <w:szCs w:val="24"/>
          <w:lang w:val="sr-Latn-CS"/>
        </w:rPr>
      </w:pPr>
      <w:r w:rsidRPr="00D41F63">
        <w:rPr>
          <w:rFonts w:eastAsiaTheme="minorEastAsia"/>
          <w:i/>
          <w:iCs/>
          <w:color w:val="4472C4" w:themeColor="accent1"/>
          <w:sz w:val="24"/>
          <w:szCs w:val="24"/>
          <w:lang w:val="sr-Latn-CS"/>
        </w:rPr>
        <w:t xml:space="preserve">Potrebno je razviti jasne mehanizme radne aktivacije, kako bi ona ispunila svoju svrhu i </w:t>
      </w:r>
      <w:r w:rsidR="00260FC5" w:rsidRPr="00753E8F">
        <w:rPr>
          <w:rFonts w:eastAsiaTheme="minorEastAsia"/>
          <w:i/>
          <w:iCs/>
          <w:color w:val="4472C4" w:themeColor="accent1"/>
          <w:sz w:val="24"/>
          <w:szCs w:val="24"/>
          <w:lang w:val="sr-Latn-CS"/>
        </w:rPr>
        <w:t>zaživjela</w:t>
      </w:r>
      <w:r w:rsidRPr="00D41F63">
        <w:rPr>
          <w:rFonts w:eastAsiaTheme="minorEastAsia"/>
          <w:i/>
          <w:iCs/>
          <w:color w:val="4472C4" w:themeColor="accent1"/>
          <w:sz w:val="24"/>
          <w:szCs w:val="24"/>
          <w:lang w:val="sr-Latn-CS"/>
        </w:rPr>
        <w:t>. Definisanje protokola o saradnji centara za socijalni rad i Zavodima za zapošljavanje</w:t>
      </w:r>
      <w:r w:rsidR="009139C4">
        <w:rPr>
          <w:rFonts w:eastAsiaTheme="minorEastAsia"/>
          <w:i/>
          <w:iCs/>
          <w:color w:val="4472C4" w:themeColor="accent1"/>
          <w:sz w:val="24"/>
          <w:szCs w:val="24"/>
          <w:lang w:val="sr-Latn-CS"/>
        </w:rPr>
        <w:t xml:space="preserve"> i razvijati različite prakse i programe rada.</w:t>
      </w:r>
    </w:p>
    <w:p w14:paraId="25EA4381" w14:textId="77777777" w:rsidR="002C1DFA" w:rsidRDefault="002C1DFA" w:rsidP="00D41F63">
      <w:pPr>
        <w:pBdr>
          <w:top w:val="single" w:sz="4" w:space="10" w:color="4472C4" w:themeColor="accent1"/>
          <w:bottom w:val="single" w:sz="4" w:space="10" w:color="4472C4" w:themeColor="accent1"/>
        </w:pBdr>
        <w:spacing w:before="360" w:after="360" w:line="276" w:lineRule="auto"/>
        <w:ind w:left="864" w:right="864"/>
        <w:jc w:val="center"/>
        <w:rPr>
          <w:rFonts w:eastAsiaTheme="minorEastAsia"/>
          <w:i/>
          <w:iCs/>
          <w:color w:val="4472C4" w:themeColor="accent1"/>
          <w:sz w:val="24"/>
          <w:szCs w:val="24"/>
          <w:lang w:val="sr-Latn-CS"/>
        </w:rPr>
      </w:pPr>
      <w:r>
        <w:rPr>
          <w:rFonts w:eastAsiaTheme="minorEastAsia"/>
          <w:i/>
          <w:iCs/>
          <w:color w:val="4472C4" w:themeColor="accent1"/>
          <w:sz w:val="24"/>
          <w:szCs w:val="24"/>
          <w:lang w:val="sr-Latn-CS"/>
        </w:rPr>
        <w:t>***</w:t>
      </w:r>
    </w:p>
    <w:p w14:paraId="1ACF8B56" w14:textId="10F3A365" w:rsidR="002C1DFA" w:rsidRPr="00D41F63" w:rsidRDefault="00D41F63" w:rsidP="002C1DFA">
      <w:pPr>
        <w:pBdr>
          <w:top w:val="single" w:sz="4" w:space="10" w:color="4472C4" w:themeColor="accent1"/>
          <w:bottom w:val="single" w:sz="4" w:space="10" w:color="4472C4" w:themeColor="accent1"/>
        </w:pBdr>
        <w:spacing w:before="360" w:after="360" w:line="276" w:lineRule="auto"/>
        <w:ind w:left="864" w:right="864"/>
        <w:jc w:val="center"/>
        <w:rPr>
          <w:rFonts w:eastAsiaTheme="minorEastAsia"/>
          <w:i/>
          <w:iCs/>
          <w:color w:val="4472C4" w:themeColor="accent1"/>
          <w:sz w:val="24"/>
          <w:szCs w:val="24"/>
          <w:lang w:val="sr-Latn-CS"/>
        </w:rPr>
      </w:pPr>
      <w:r w:rsidRPr="00D41F63">
        <w:rPr>
          <w:rFonts w:eastAsiaTheme="minorEastAsia"/>
          <w:i/>
          <w:iCs/>
          <w:color w:val="4472C4" w:themeColor="accent1"/>
          <w:sz w:val="24"/>
          <w:szCs w:val="24"/>
          <w:lang w:val="sr-Latn-CS"/>
        </w:rPr>
        <w:t xml:space="preserve"> </w:t>
      </w:r>
      <w:r w:rsidR="00260FC5" w:rsidRPr="00753E8F">
        <w:rPr>
          <w:rFonts w:eastAsiaTheme="minorEastAsia"/>
          <w:i/>
          <w:iCs/>
          <w:color w:val="4472C4" w:themeColor="accent1"/>
          <w:sz w:val="24"/>
          <w:szCs w:val="24"/>
          <w:lang w:val="sr-Latn-CS"/>
        </w:rPr>
        <w:t>Veći</w:t>
      </w:r>
      <w:r w:rsidRPr="00D41F63">
        <w:rPr>
          <w:rFonts w:eastAsiaTheme="minorEastAsia"/>
          <w:i/>
          <w:iCs/>
          <w:color w:val="4472C4" w:themeColor="accent1"/>
          <w:sz w:val="24"/>
          <w:szCs w:val="24"/>
          <w:lang w:val="sr-Latn-CS"/>
        </w:rPr>
        <w:t xml:space="preserve"> značaj pridati nalazu i mišljenju voditelja slučaja i stvoriti uslove za individualizovani pristup korisniku. </w:t>
      </w:r>
      <w:r w:rsidR="002C1DFA">
        <w:rPr>
          <w:rFonts w:eastAsiaTheme="minorEastAsia"/>
          <w:i/>
          <w:iCs/>
          <w:color w:val="4472C4" w:themeColor="accent1"/>
          <w:sz w:val="24"/>
          <w:szCs w:val="24"/>
          <w:lang w:val="sr-Latn-CS"/>
        </w:rPr>
        <w:t xml:space="preserve"> Pronaći način da se da jača pravna snaga nalazu i mišljenju </w:t>
      </w:r>
      <w:r w:rsidR="00EC38B7">
        <w:rPr>
          <w:rFonts w:eastAsiaTheme="minorEastAsia"/>
          <w:i/>
          <w:iCs/>
          <w:color w:val="4472C4" w:themeColor="accent1"/>
          <w:sz w:val="24"/>
          <w:szCs w:val="24"/>
          <w:lang w:val="sr-Latn-CS"/>
        </w:rPr>
        <w:t>stručnog</w:t>
      </w:r>
      <w:r w:rsidR="002C1DFA">
        <w:rPr>
          <w:rFonts w:eastAsiaTheme="minorEastAsia"/>
          <w:i/>
          <w:iCs/>
          <w:color w:val="4472C4" w:themeColor="accent1"/>
          <w:sz w:val="24"/>
          <w:szCs w:val="24"/>
          <w:lang w:val="sr-Latn-CS"/>
        </w:rPr>
        <w:t xml:space="preserve"> rada. </w:t>
      </w:r>
    </w:p>
    <w:p w14:paraId="5FC4513E" w14:textId="2694657B" w:rsidR="00EC38B7" w:rsidRPr="00573726" w:rsidRDefault="00D41F63" w:rsidP="00573726">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Na koji način se ostvaruje participacija korisnika. Analize o radu centara za socijalni rad upućuju da se korisnici nedovoljno osnažuju od strane zaposlenih u centrima. Stiče se utisak da je sistem postavljen na takav način da stručni radnici sve više </w:t>
      </w:r>
      <w:r w:rsidR="00260FC5" w:rsidRPr="00D41F63">
        <w:rPr>
          <w:rFonts w:ascii="Times New Roman" w:eastAsiaTheme="minorEastAsia" w:hAnsi="Times New Roman" w:cs="Times New Roman"/>
          <w:sz w:val="24"/>
          <w:szCs w:val="24"/>
          <w:lang w:val="sr-Latn-CS"/>
        </w:rPr>
        <w:t>obavljaju</w:t>
      </w:r>
      <w:r w:rsidRPr="00D41F63">
        <w:rPr>
          <w:rFonts w:ascii="Times New Roman" w:eastAsiaTheme="minorEastAsia" w:hAnsi="Times New Roman" w:cs="Times New Roman"/>
          <w:sz w:val="24"/>
          <w:szCs w:val="24"/>
          <w:lang w:val="sr-Latn-CS"/>
        </w:rPr>
        <w:t xml:space="preserve"> samo administrativne poslove, da korisnika „ne vide“, što svakako utiče na kvalitet pruženih usluga i stvara rizi od izostanka zaštite korisnika. Zaposleni u centrima za socijalni rad ističu da predmeti novčane pomoći i druga materijalna davanja ne </w:t>
      </w:r>
      <w:r w:rsidR="00260FC5" w:rsidRPr="00D41F63">
        <w:rPr>
          <w:rFonts w:ascii="Times New Roman" w:eastAsiaTheme="minorEastAsia" w:hAnsi="Times New Roman" w:cs="Times New Roman"/>
          <w:sz w:val="24"/>
          <w:szCs w:val="24"/>
          <w:lang w:val="sr-Latn-CS"/>
        </w:rPr>
        <w:t>podleže</w:t>
      </w:r>
      <w:r w:rsidRPr="00D41F63">
        <w:rPr>
          <w:rFonts w:ascii="Times New Roman" w:eastAsiaTheme="minorEastAsia" w:hAnsi="Times New Roman" w:cs="Times New Roman"/>
          <w:sz w:val="24"/>
          <w:szCs w:val="24"/>
          <w:lang w:val="sr-Latn-CS"/>
        </w:rPr>
        <w:t xml:space="preserve"> metodu vođenja slučaja, što stvara potencijalni rizik od toga da pojedinim korisnicima propuštamo da pružimo odgovarajuću uslugu do toga da se rad stručnih radnika na ovim poslovima umanjuje i </w:t>
      </w:r>
      <w:r w:rsidR="00260FC5" w:rsidRPr="00D41F63">
        <w:rPr>
          <w:rFonts w:ascii="Times New Roman" w:eastAsiaTheme="minorEastAsia" w:hAnsi="Times New Roman" w:cs="Times New Roman"/>
          <w:sz w:val="24"/>
          <w:szCs w:val="24"/>
          <w:lang w:val="sr-Latn-CS"/>
        </w:rPr>
        <w:t>potcjenjuje</w:t>
      </w:r>
      <w:r w:rsidRPr="00D41F63">
        <w:rPr>
          <w:rFonts w:ascii="Times New Roman" w:eastAsiaTheme="minorEastAsia" w:hAnsi="Times New Roman" w:cs="Times New Roman"/>
          <w:sz w:val="24"/>
          <w:szCs w:val="24"/>
          <w:lang w:val="sr-Latn-CS"/>
        </w:rPr>
        <w:t xml:space="preserve">. </w:t>
      </w:r>
      <w:r w:rsidR="00832EAB">
        <w:rPr>
          <w:rFonts w:ascii="Times New Roman" w:eastAsiaTheme="minorEastAsia" w:hAnsi="Times New Roman" w:cs="Times New Roman"/>
          <w:sz w:val="24"/>
          <w:szCs w:val="24"/>
          <w:lang w:val="sr-Latn-CS"/>
        </w:rPr>
        <w:t xml:space="preserve">Sve ovo implicira da je potrebno razvijati mehanizme koji bi dodatno ojačali motivaciju korisnika za radnu aktivaciju, u skladu sa realnim mogućnostima korisnika i mogućnostima tržišta rada. </w:t>
      </w:r>
    </w:p>
    <w:p w14:paraId="4588FDE0" w14:textId="2605EDFC" w:rsidR="00D06A1F" w:rsidRDefault="00D275E9" w:rsidP="00573726">
      <w:pPr>
        <w:spacing w:before="100" w:after="200" w:line="276" w:lineRule="auto"/>
        <w:jc w:val="center"/>
        <w:rPr>
          <w:rFonts w:ascii="Times New Roman" w:eastAsiaTheme="minorEastAsia" w:hAnsi="Times New Roman" w:cs="Times New Roman"/>
          <w:b/>
          <w:bCs/>
          <w:sz w:val="24"/>
          <w:szCs w:val="24"/>
          <w:lang w:val="sr-Latn-CS"/>
        </w:rPr>
      </w:pPr>
      <w:r w:rsidRPr="00D275E9">
        <w:rPr>
          <w:rFonts w:ascii="Times New Roman" w:eastAsiaTheme="minorEastAsia" w:hAnsi="Times New Roman" w:cs="Times New Roman"/>
          <w:b/>
          <w:bCs/>
          <w:sz w:val="24"/>
          <w:szCs w:val="24"/>
          <w:lang w:val="sr-Latn-CS"/>
        </w:rPr>
        <w:lastRenderedPageBreak/>
        <w:t xml:space="preserve">Lična invalidnina </w:t>
      </w:r>
      <w:r>
        <w:rPr>
          <w:rFonts w:ascii="Times New Roman" w:eastAsiaTheme="minorEastAsia" w:hAnsi="Times New Roman" w:cs="Times New Roman"/>
          <w:b/>
          <w:bCs/>
          <w:sz w:val="24"/>
          <w:szCs w:val="24"/>
          <w:lang w:val="sr-Latn-CS"/>
        </w:rPr>
        <w:t>i dodatak za njegu i pomoć</w:t>
      </w:r>
    </w:p>
    <w:p w14:paraId="5FE1C2F5" w14:textId="6DEB4943" w:rsidR="009E6256" w:rsidRPr="00D41F63" w:rsidRDefault="009E6256" w:rsidP="009E6256">
      <w:pPr>
        <w:spacing w:before="100" w:after="200" w:line="276" w:lineRule="auto"/>
        <w:jc w:val="both"/>
        <w:rPr>
          <w:rFonts w:ascii="Times New Roman" w:eastAsiaTheme="minorEastAsia" w:hAnsi="Times New Roman" w:cs="Times New Roman"/>
          <w:sz w:val="24"/>
          <w:szCs w:val="24"/>
          <w:lang w:val="sr-Latn-CS"/>
        </w:rPr>
      </w:pPr>
      <w:r w:rsidRPr="009E6256">
        <w:rPr>
          <w:rFonts w:ascii="Times New Roman" w:eastAsiaTheme="minorEastAsia" w:hAnsi="Times New Roman" w:cs="Times New Roman"/>
          <w:sz w:val="24"/>
          <w:szCs w:val="24"/>
          <w:lang w:val="sr-Latn-CS"/>
        </w:rPr>
        <w:t>Zakon</w:t>
      </w:r>
      <w:r>
        <w:rPr>
          <w:rFonts w:ascii="Times New Roman" w:eastAsiaTheme="minorEastAsia" w:hAnsi="Times New Roman" w:cs="Times New Roman"/>
          <w:sz w:val="24"/>
          <w:szCs w:val="24"/>
          <w:lang w:val="sr-Latn-CS"/>
        </w:rPr>
        <w:t xml:space="preserve"> prepoznaje pravo na ličnu invalidninu osobama sa teškim </w:t>
      </w:r>
      <w:r w:rsidR="00D06A1F">
        <w:rPr>
          <w:rFonts w:ascii="Times New Roman" w:eastAsiaTheme="minorEastAsia" w:hAnsi="Times New Roman" w:cs="Times New Roman"/>
          <w:sz w:val="24"/>
          <w:szCs w:val="24"/>
          <w:lang w:val="sr-Latn-CS"/>
        </w:rPr>
        <w:t>invaliditetom. U</w:t>
      </w:r>
      <w:r>
        <w:rPr>
          <w:rFonts w:ascii="Times New Roman" w:eastAsiaTheme="minorEastAsia" w:hAnsi="Times New Roman" w:cs="Times New Roman"/>
          <w:sz w:val="24"/>
          <w:szCs w:val="24"/>
          <w:lang w:val="sr-Latn-CS"/>
        </w:rPr>
        <w:t xml:space="preserve"> skladu sa Konvencijom o pravima osoba sa invaliditetom</w:t>
      </w:r>
      <w:r w:rsidR="00D06A1F">
        <w:rPr>
          <w:rStyle w:val="FootnoteReference"/>
          <w:rFonts w:ascii="Times New Roman" w:eastAsiaTheme="minorEastAsia" w:hAnsi="Times New Roman" w:cs="Times New Roman"/>
          <w:sz w:val="24"/>
          <w:szCs w:val="24"/>
          <w:lang w:val="sr-Latn-CS"/>
        </w:rPr>
        <w:footnoteReference w:id="14"/>
      </w:r>
      <w:r>
        <w:rPr>
          <w:rFonts w:ascii="Times New Roman" w:eastAsiaTheme="minorEastAsia" w:hAnsi="Times New Roman" w:cs="Times New Roman"/>
          <w:sz w:val="24"/>
          <w:szCs w:val="24"/>
          <w:lang w:val="sr-Latn-CS"/>
        </w:rPr>
        <w:t xml:space="preserve"> </w:t>
      </w:r>
      <w:r w:rsidR="00D06A1F">
        <w:rPr>
          <w:rFonts w:ascii="Times New Roman" w:eastAsiaTheme="minorEastAsia" w:hAnsi="Times New Roman" w:cs="Times New Roman"/>
          <w:sz w:val="24"/>
          <w:szCs w:val="24"/>
          <w:lang w:val="sr-Latn-CS"/>
        </w:rPr>
        <w:t xml:space="preserve">ovo pravo predstavlja državnu pomoć za pokrivanje troškova invalidnosti, odnosno predstavlja pravo čiji je cilj naknada za pokrivanje troškova života nastalih zbog invaliditeta. Pored ovog prava, Zakonom je priznato i pravo na pomoć i njegu drugog lica, koji ima svoje druge </w:t>
      </w:r>
      <w:r w:rsidR="00983297">
        <w:rPr>
          <w:rFonts w:ascii="Times New Roman" w:eastAsiaTheme="minorEastAsia" w:hAnsi="Times New Roman" w:cs="Times New Roman"/>
          <w:sz w:val="24"/>
          <w:szCs w:val="24"/>
          <w:lang w:val="sr-Latn-CS"/>
        </w:rPr>
        <w:t>namjene</w:t>
      </w:r>
      <w:r w:rsidR="00D06A1F">
        <w:rPr>
          <w:rFonts w:ascii="Times New Roman" w:eastAsiaTheme="minorEastAsia" w:hAnsi="Times New Roman" w:cs="Times New Roman"/>
          <w:sz w:val="24"/>
          <w:szCs w:val="24"/>
          <w:lang w:val="sr-Latn-CS"/>
        </w:rPr>
        <w:t>.</w:t>
      </w:r>
    </w:p>
    <w:p w14:paraId="2E1DDD70" w14:textId="31D92DB4" w:rsidR="00D41F63" w:rsidRPr="00D41F63" w:rsidRDefault="00983297" w:rsidP="00D41F63">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I pored velikog značaja za </w:t>
      </w:r>
      <w:r w:rsidR="00085D11">
        <w:rPr>
          <w:rFonts w:ascii="Times New Roman" w:eastAsiaTheme="minorEastAsia" w:hAnsi="Times New Roman" w:cs="Times New Roman"/>
          <w:sz w:val="24"/>
          <w:szCs w:val="24"/>
          <w:lang w:val="sr-Latn-CS"/>
        </w:rPr>
        <w:t>unaprjeđenje</w:t>
      </w:r>
      <w:r>
        <w:rPr>
          <w:rFonts w:ascii="Times New Roman" w:eastAsiaTheme="minorEastAsia" w:hAnsi="Times New Roman" w:cs="Times New Roman"/>
          <w:sz w:val="24"/>
          <w:szCs w:val="24"/>
          <w:lang w:val="sr-Latn-CS"/>
        </w:rPr>
        <w:t xml:space="preserve"> položaja osoba sa invaliditetom i povećanja kvaliteta njihovog života, </w:t>
      </w:r>
      <w:r w:rsidR="00D41F63" w:rsidRPr="00D41F63">
        <w:rPr>
          <w:rFonts w:ascii="Times New Roman" w:eastAsiaTheme="minorEastAsia" w:hAnsi="Times New Roman" w:cs="Times New Roman"/>
          <w:sz w:val="24"/>
          <w:szCs w:val="24"/>
          <w:lang w:val="sr-Latn-CS"/>
        </w:rPr>
        <w:t>uslovi</w:t>
      </w:r>
      <w:r>
        <w:rPr>
          <w:rFonts w:ascii="Times New Roman" w:eastAsiaTheme="minorEastAsia" w:hAnsi="Times New Roman" w:cs="Times New Roman"/>
          <w:sz w:val="24"/>
          <w:szCs w:val="24"/>
          <w:lang w:val="sr-Latn-CS"/>
        </w:rPr>
        <w:t xml:space="preserve"> </w:t>
      </w:r>
      <w:r w:rsidR="00D41F63" w:rsidRPr="00D41F63">
        <w:rPr>
          <w:rFonts w:ascii="Times New Roman" w:eastAsiaTheme="minorEastAsia" w:hAnsi="Times New Roman" w:cs="Times New Roman"/>
          <w:sz w:val="24"/>
          <w:szCs w:val="24"/>
          <w:lang w:val="sr-Latn-CS"/>
        </w:rPr>
        <w:t xml:space="preserve">za ostvarivanje </w:t>
      </w:r>
      <w:r>
        <w:rPr>
          <w:rFonts w:ascii="Times New Roman" w:eastAsiaTheme="minorEastAsia" w:hAnsi="Times New Roman" w:cs="Times New Roman"/>
          <w:sz w:val="24"/>
          <w:szCs w:val="24"/>
          <w:lang w:val="sr-Latn-CS"/>
        </w:rPr>
        <w:t xml:space="preserve">ovih prava Zakonom su </w:t>
      </w:r>
      <w:r w:rsidR="00D41F63" w:rsidRPr="00D41F63">
        <w:rPr>
          <w:rFonts w:ascii="Times New Roman" w:eastAsiaTheme="minorEastAsia" w:hAnsi="Times New Roman" w:cs="Times New Roman"/>
          <w:sz w:val="24"/>
          <w:szCs w:val="24"/>
          <w:lang w:val="sr-Latn-CS"/>
        </w:rPr>
        <w:t xml:space="preserve">isključujuća. </w:t>
      </w:r>
      <w:r>
        <w:rPr>
          <w:rFonts w:ascii="Times New Roman" w:eastAsiaTheme="minorEastAsia" w:hAnsi="Times New Roman" w:cs="Times New Roman"/>
          <w:sz w:val="24"/>
          <w:szCs w:val="24"/>
          <w:lang w:val="sr-Latn-CS"/>
        </w:rPr>
        <w:t>Pravo na li</w:t>
      </w:r>
      <w:r w:rsidR="00D41F63" w:rsidRPr="00D41F63">
        <w:rPr>
          <w:rFonts w:ascii="Times New Roman" w:eastAsiaTheme="minorEastAsia" w:hAnsi="Times New Roman" w:cs="Times New Roman"/>
          <w:sz w:val="24"/>
          <w:szCs w:val="24"/>
          <w:lang w:val="sr-Latn-CS"/>
        </w:rPr>
        <w:t xml:space="preserve">čnu invalidninu pojedinac može da ostvari samo ukoliko nije ostvario pravo na dodatak za </w:t>
      </w:r>
      <w:r w:rsidR="00D275E9" w:rsidRPr="00D41F63">
        <w:rPr>
          <w:rFonts w:ascii="Times New Roman" w:eastAsiaTheme="minorEastAsia" w:hAnsi="Times New Roman" w:cs="Times New Roman"/>
          <w:sz w:val="24"/>
          <w:szCs w:val="24"/>
          <w:lang w:val="sr-Latn-CS"/>
        </w:rPr>
        <w:t>negu</w:t>
      </w:r>
      <w:r w:rsidR="00D41F63" w:rsidRPr="00D41F63">
        <w:rPr>
          <w:rFonts w:ascii="Times New Roman" w:eastAsiaTheme="minorEastAsia" w:hAnsi="Times New Roman" w:cs="Times New Roman"/>
          <w:sz w:val="24"/>
          <w:szCs w:val="24"/>
          <w:lang w:val="sr-Latn-CS"/>
        </w:rPr>
        <w:t xml:space="preserve"> i pomoć drugog lica. </w:t>
      </w:r>
      <w:r>
        <w:rPr>
          <w:rFonts w:ascii="Times New Roman" w:eastAsiaTheme="minorEastAsia" w:hAnsi="Times New Roman" w:cs="Times New Roman"/>
          <w:sz w:val="24"/>
          <w:szCs w:val="24"/>
          <w:lang w:val="sr-Latn-CS"/>
        </w:rPr>
        <w:t xml:space="preserve">I obratno. </w:t>
      </w:r>
      <w:r w:rsidR="00D41F63" w:rsidRPr="00D41F63">
        <w:rPr>
          <w:rFonts w:ascii="Times New Roman" w:eastAsiaTheme="minorEastAsia" w:hAnsi="Times New Roman" w:cs="Times New Roman"/>
          <w:sz w:val="24"/>
          <w:szCs w:val="24"/>
          <w:lang w:val="sr-Latn-CS"/>
        </w:rPr>
        <w:t>Na ovaj način osobama koje su obolele ili imaju invaliditet, uskraćuju se određena prava, koja imaju za cilj upravo naknadu na osnovu teškog zdravstvenog stanja</w:t>
      </w:r>
      <w:r>
        <w:rPr>
          <w:rFonts w:ascii="Times New Roman" w:eastAsiaTheme="minorEastAsia" w:hAnsi="Times New Roman" w:cs="Times New Roman"/>
          <w:sz w:val="24"/>
          <w:szCs w:val="24"/>
          <w:lang w:val="sr-Latn-CS"/>
        </w:rPr>
        <w:t xml:space="preserve">, povećanje njihove uključenosti u zajednicu i održavanje i </w:t>
      </w:r>
      <w:r w:rsidR="00085D11">
        <w:rPr>
          <w:rFonts w:ascii="Times New Roman" w:eastAsiaTheme="minorEastAsia" w:hAnsi="Times New Roman" w:cs="Times New Roman"/>
          <w:sz w:val="24"/>
          <w:szCs w:val="24"/>
          <w:lang w:val="sr-Latn-CS"/>
        </w:rPr>
        <w:t>unaprjeđenje</w:t>
      </w:r>
      <w:r>
        <w:rPr>
          <w:rFonts w:ascii="Times New Roman" w:eastAsiaTheme="minorEastAsia" w:hAnsi="Times New Roman" w:cs="Times New Roman"/>
          <w:sz w:val="24"/>
          <w:szCs w:val="24"/>
          <w:lang w:val="sr-Latn-CS"/>
        </w:rPr>
        <w:t xml:space="preserve"> kvaliteta života. Upravo zbog različite svrhe ovih prava, potrebno ih je razdvojiti</w:t>
      </w:r>
      <w:r w:rsidR="00FF2CB3">
        <w:rPr>
          <w:rFonts w:ascii="Times New Roman" w:eastAsiaTheme="minorEastAsia" w:hAnsi="Times New Roman" w:cs="Times New Roman"/>
          <w:sz w:val="24"/>
          <w:szCs w:val="24"/>
          <w:lang w:val="sr-Latn-CS"/>
        </w:rPr>
        <w:t>,  iako su ova prava spojena 2017.godine, na način da je lična invalidnina uvećana iz iznos koji uključuje tuđu njegu i pomoć.</w:t>
      </w:r>
    </w:p>
    <w:p w14:paraId="6E8266CF" w14:textId="6F9E2CBB" w:rsidR="001D2C3C" w:rsidRDefault="001D2C3C" w:rsidP="00D41F63">
      <w:pPr>
        <w:pBdr>
          <w:top w:val="single" w:sz="4" w:space="10" w:color="4472C4" w:themeColor="accent1"/>
          <w:bottom w:val="single" w:sz="4" w:space="10" w:color="4472C4" w:themeColor="accent1"/>
        </w:pBdr>
        <w:spacing w:before="360" w:after="360" w:line="276" w:lineRule="auto"/>
        <w:ind w:left="864" w:right="864"/>
        <w:jc w:val="center"/>
        <w:rPr>
          <w:rFonts w:eastAsiaTheme="minorEastAsia"/>
          <w:i/>
          <w:iCs/>
          <w:color w:val="4472C4" w:themeColor="accent1"/>
          <w:sz w:val="24"/>
          <w:szCs w:val="24"/>
          <w:lang w:val="sr-Latn-CS"/>
        </w:rPr>
      </w:pPr>
      <w:r>
        <w:rPr>
          <w:rFonts w:eastAsiaTheme="minorEastAsia"/>
          <w:i/>
          <w:iCs/>
          <w:color w:val="4472C4" w:themeColor="accent1"/>
          <w:sz w:val="24"/>
          <w:szCs w:val="24"/>
          <w:lang w:val="sr-Latn-CS"/>
        </w:rPr>
        <w:t>Neophodno je precizno odrediti značenje „teškog invaliditeta“ datog u prvom stavu, člana 32. Zakona.</w:t>
      </w:r>
    </w:p>
    <w:p w14:paraId="2226E36B" w14:textId="0782950B" w:rsidR="001D2C3C" w:rsidRDefault="001D2C3C" w:rsidP="00D41F63">
      <w:pPr>
        <w:pBdr>
          <w:top w:val="single" w:sz="4" w:space="10" w:color="4472C4" w:themeColor="accent1"/>
          <w:bottom w:val="single" w:sz="4" w:space="10" w:color="4472C4" w:themeColor="accent1"/>
        </w:pBdr>
        <w:spacing w:before="360" w:after="360" w:line="276" w:lineRule="auto"/>
        <w:ind w:left="864" w:right="864"/>
        <w:jc w:val="center"/>
        <w:rPr>
          <w:rFonts w:eastAsiaTheme="minorEastAsia"/>
          <w:i/>
          <w:iCs/>
          <w:color w:val="4472C4" w:themeColor="accent1"/>
          <w:sz w:val="24"/>
          <w:szCs w:val="24"/>
          <w:lang w:val="sr-Latn-CS"/>
        </w:rPr>
      </w:pPr>
      <w:r>
        <w:rPr>
          <w:rFonts w:eastAsiaTheme="minorEastAsia"/>
          <w:i/>
          <w:iCs/>
          <w:color w:val="4472C4" w:themeColor="accent1"/>
          <w:sz w:val="24"/>
          <w:szCs w:val="24"/>
          <w:lang w:val="sr-Latn-CS"/>
        </w:rPr>
        <w:t>***</w:t>
      </w:r>
    </w:p>
    <w:p w14:paraId="4AC4F052" w14:textId="179A15E5" w:rsidR="00D41F63" w:rsidRPr="00D41F63" w:rsidRDefault="00D41F63" w:rsidP="00D41F63">
      <w:pPr>
        <w:pBdr>
          <w:top w:val="single" w:sz="4" w:space="10" w:color="4472C4" w:themeColor="accent1"/>
          <w:bottom w:val="single" w:sz="4" w:space="10" w:color="4472C4" w:themeColor="accent1"/>
        </w:pBdr>
        <w:spacing w:before="360" w:after="360" w:line="276" w:lineRule="auto"/>
        <w:ind w:left="864" w:right="864"/>
        <w:jc w:val="center"/>
        <w:rPr>
          <w:rFonts w:eastAsiaTheme="minorEastAsia"/>
          <w:i/>
          <w:iCs/>
          <w:color w:val="4472C4" w:themeColor="accent1"/>
          <w:sz w:val="24"/>
          <w:szCs w:val="24"/>
          <w:lang w:val="sr-Latn-CS"/>
        </w:rPr>
      </w:pPr>
      <w:r w:rsidRPr="00D41F63">
        <w:rPr>
          <w:rFonts w:eastAsiaTheme="minorEastAsia"/>
          <w:i/>
          <w:iCs/>
          <w:color w:val="4472C4" w:themeColor="accent1"/>
          <w:sz w:val="24"/>
          <w:szCs w:val="24"/>
          <w:lang w:val="sr-Latn-CS"/>
        </w:rPr>
        <w:t xml:space="preserve">U odnosu na druga prava iz oblasti materijalnih davanja, kao što je lična invalidnina, potrebno je brisati </w:t>
      </w:r>
      <w:r w:rsidR="00085D11" w:rsidRPr="00753E8F">
        <w:rPr>
          <w:rFonts w:eastAsiaTheme="minorEastAsia"/>
          <w:i/>
          <w:iCs/>
          <w:color w:val="4472C4" w:themeColor="accent1"/>
          <w:sz w:val="24"/>
          <w:szCs w:val="24"/>
          <w:lang w:val="sr-Latn-CS"/>
        </w:rPr>
        <w:t>isključujuć</w:t>
      </w:r>
      <w:r w:rsidR="00085D11">
        <w:rPr>
          <w:rFonts w:eastAsiaTheme="minorEastAsia"/>
          <w:i/>
          <w:iCs/>
          <w:color w:val="4472C4" w:themeColor="accent1"/>
          <w:sz w:val="24"/>
          <w:szCs w:val="24"/>
          <w:lang w:val="sr-Latn-CS"/>
        </w:rPr>
        <w:t>i</w:t>
      </w:r>
      <w:r w:rsidR="00753E8F">
        <w:rPr>
          <w:rFonts w:eastAsiaTheme="minorEastAsia"/>
          <w:i/>
          <w:iCs/>
          <w:color w:val="4472C4" w:themeColor="accent1"/>
          <w:sz w:val="24"/>
          <w:szCs w:val="24"/>
          <w:lang w:val="sr-Latn-CS"/>
        </w:rPr>
        <w:t xml:space="preserve"> </w:t>
      </w:r>
      <w:r w:rsidRPr="00D41F63">
        <w:rPr>
          <w:rFonts w:eastAsiaTheme="minorEastAsia"/>
          <w:i/>
          <w:iCs/>
          <w:color w:val="4472C4" w:themeColor="accent1"/>
          <w:sz w:val="24"/>
          <w:szCs w:val="24"/>
          <w:lang w:val="sr-Latn-CS"/>
        </w:rPr>
        <w:t xml:space="preserve">odredbu na osnovu drugog prava. </w:t>
      </w:r>
    </w:p>
    <w:p w14:paraId="186F47A3" w14:textId="439820F1" w:rsidR="00D275E9" w:rsidRDefault="009E6256" w:rsidP="00D41F63">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S obzirom na svrhu i cilj ovih davanja, možda je prikladnije podzakonskim aktom definisati uslove za ostvarivanje ovih prava, ili će to biti definisano zakonom koji je u pripremi a koji se odnosi na rad socio-ljekarskih komisija. Izmijene Zakona o socijalnoj i dječijoj zaštiti bi trebalo da idu u pravcu razvoja socijalnog i holističkog pristupa korisniku, a ne povratku medicinskom modelu invalidnosti. </w:t>
      </w:r>
    </w:p>
    <w:p w14:paraId="3E34834F" w14:textId="28A703BA" w:rsidR="00983297" w:rsidRDefault="00983297" w:rsidP="00D41F63">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U pogledu novčanog iznosa lične </w:t>
      </w:r>
      <w:r w:rsidR="00085D11">
        <w:rPr>
          <w:rFonts w:ascii="Times New Roman" w:eastAsiaTheme="minorEastAsia" w:hAnsi="Times New Roman" w:cs="Times New Roman"/>
          <w:sz w:val="24"/>
          <w:szCs w:val="24"/>
          <w:lang w:val="sr-Latn-CS"/>
        </w:rPr>
        <w:t>invalidnine</w:t>
      </w:r>
      <w:r>
        <w:rPr>
          <w:rFonts w:ascii="Times New Roman" w:eastAsiaTheme="minorEastAsia" w:hAnsi="Times New Roman" w:cs="Times New Roman"/>
          <w:sz w:val="24"/>
          <w:szCs w:val="24"/>
          <w:lang w:val="sr-Latn-CS"/>
        </w:rPr>
        <w:t xml:space="preserve">, kako je trenutno definisano Zakonom, ona iznosi 178.19 eura, mjesečno. S obzirom na rast cijena i inflaciju, potrebno je uskladiti ove iznose sa inflatornim kretanjima. Iznosi su izjednačeni za sve korisnike prava, iako im je </w:t>
      </w:r>
      <w:r w:rsidR="00FF2CB3">
        <w:rPr>
          <w:rFonts w:ascii="Times New Roman" w:eastAsiaTheme="minorEastAsia" w:hAnsi="Times New Roman" w:cs="Times New Roman"/>
          <w:sz w:val="24"/>
          <w:szCs w:val="24"/>
          <w:lang w:val="sr-Latn-CS"/>
        </w:rPr>
        <w:t>namjena</w:t>
      </w:r>
      <w:r>
        <w:rPr>
          <w:rFonts w:ascii="Times New Roman" w:eastAsiaTheme="minorEastAsia" w:hAnsi="Times New Roman" w:cs="Times New Roman"/>
          <w:sz w:val="24"/>
          <w:szCs w:val="24"/>
          <w:lang w:val="sr-Latn-CS"/>
        </w:rPr>
        <w:t xml:space="preserve"> za pokrivanje troškova života nastalih usl</w:t>
      </w:r>
      <w:r w:rsidR="00513D21">
        <w:rPr>
          <w:rFonts w:ascii="Times New Roman" w:eastAsiaTheme="minorEastAsia" w:hAnsi="Times New Roman" w:cs="Times New Roman"/>
          <w:sz w:val="24"/>
          <w:szCs w:val="24"/>
          <w:lang w:val="sr-Latn-CS"/>
        </w:rPr>
        <w:t>ij</w:t>
      </w:r>
      <w:r>
        <w:rPr>
          <w:rFonts w:ascii="Times New Roman" w:eastAsiaTheme="minorEastAsia" w:hAnsi="Times New Roman" w:cs="Times New Roman"/>
          <w:sz w:val="24"/>
          <w:szCs w:val="24"/>
          <w:lang w:val="sr-Latn-CS"/>
        </w:rPr>
        <w:t xml:space="preserve">ed invaliditeta koji nisu jednaki. </w:t>
      </w:r>
    </w:p>
    <w:p w14:paraId="2082F95C" w14:textId="2282EA0F" w:rsidR="00983297" w:rsidRPr="00F71C15" w:rsidRDefault="00983297" w:rsidP="00FF2CB3">
      <w:pPr>
        <w:pStyle w:val="IntenseQuote"/>
        <w:rPr>
          <w:sz w:val="24"/>
          <w:szCs w:val="24"/>
          <w:lang w:val="sr-Latn-CS"/>
        </w:rPr>
      </w:pPr>
      <w:r w:rsidRPr="00F71C15">
        <w:rPr>
          <w:sz w:val="24"/>
          <w:szCs w:val="24"/>
          <w:lang w:val="sr-Latn-CS"/>
        </w:rPr>
        <w:lastRenderedPageBreak/>
        <w:t xml:space="preserve">Prijedlog je da se iznosi za ličnu invalidninu usklade sa procjenom invaliditeta, a ne da budu jednaki za sve. </w:t>
      </w:r>
    </w:p>
    <w:p w14:paraId="2ACE0ADB" w14:textId="64C329BB" w:rsidR="003F02FE" w:rsidRDefault="001D2C3C" w:rsidP="00FF2CB3">
      <w:pPr>
        <w:jc w:val="center"/>
        <w:rPr>
          <w:rFonts w:ascii="Times New Roman" w:hAnsi="Times New Roman" w:cs="Times New Roman"/>
          <w:b/>
          <w:bCs/>
          <w:sz w:val="24"/>
          <w:szCs w:val="24"/>
          <w:lang w:val="sr-Latn-CS"/>
        </w:rPr>
      </w:pPr>
      <w:r>
        <w:rPr>
          <w:rFonts w:ascii="Times New Roman" w:hAnsi="Times New Roman" w:cs="Times New Roman"/>
          <w:b/>
          <w:bCs/>
          <w:sz w:val="24"/>
          <w:szCs w:val="24"/>
          <w:lang w:val="sr-Latn-CS"/>
        </w:rPr>
        <w:t xml:space="preserve">Zdravstvena zaštita </w:t>
      </w:r>
    </w:p>
    <w:p w14:paraId="2E24C513" w14:textId="45701F06" w:rsidR="001D2C3C" w:rsidRDefault="001D2C3C" w:rsidP="001D2C3C">
      <w:pPr>
        <w:jc w:val="both"/>
        <w:rPr>
          <w:rFonts w:ascii="Times New Roman" w:hAnsi="Times New Roman" w:cs="Times New Roman"/>
          <w:sz w:val="24"/>
          <w:szCs w:val="24"/>
          <w:lang w:val="sr-Latn-CS"/>
        </w:rPr>
      </w:pPr>
      <w:r>
        <w:rPr>
          <w:rFonts w:ascii="Times New Roman" w:hAnsi="Times New Roman" w:cs="Times New Roman"/>
          <w:sz w:val="24"/>
          <w:szCs w:val="24"/>
          <w:lang w:val="sr-Latn-CS"/>
        </w:rPr>
        <w:t>Članom 34. uređeno je pravo na zdravstv</w:t>
      </w:r>
      <w:r w:rsidR="005C463A">
        <w:rPr>
          <w:rFonts w:ascii="Times New Roman" w:hAnsi="Times New Roman" w:cs="Times New Roman"/>
          <w:sz w:val="24"/>
          <w:szCs w:val="24"/>
          <w:lang w:val="sr-Latn-CS"/>
        </w:rPr>
        <w:t xml:space="preserve">enu zaštitu korisnika materijalnog obezbjeđenja, lične invalidnike i dodatka za pomoć i njegu drugog lica i usluga smještaja. Zakon o zdravstvenoj zaštiti predviđa osiguranje svih građana Crne Gore. </w:t>
      </w:r>
    </w:p>
    <w:p w14:paraId="7962F980" w14:textId="2CD73855" w:rsidR="005C463A" w:rsidRPr="0065195A" w:rsidRDefault="005C463A" w:rsidP="005C463A">
      <w:pPr>
        <w:pStyle w:val="IntenseQuote"/>
        <w:rPr>
          <w:sz w:val="24"/>
          <w:szCs w:val="24"/>
          <w:lang w:val="sr-Latn-CS"/>
        </w:rPr>
      </w:pPr>
      <w:r w:rsidRPr="0065195A">
        <w:rPr>
          <w:sz w:val="24"/>
          <w:szCs w:val="24"/>
          <w:lang w:val="sr-Latn-CS"/>
        </w:rPr>
        <w:t xml:space="preserve">Preporuka je da se ovaj član Zakona briše, jer je pravo na zdravstvenu zaštitu priznato na osnovu drugog propisa. </w:t>
      </w:r>
    </w:p>
    <w:p w14:paraId="0AAE5324" w14:textId="77777777" w:rsidR="001D2C3C" w:rsidRDefault="001D2C3C" w:rsidP="00FF2CB3">
      <w:pPr>
        <w:jc w:val="center"/>
        <w:rPr>
          <w:rFonts w:ascii="Times New Roman" w:hAnsi="Times New Roman" w:cs="Times New Roman"/>
          <w:b/>
          <w:bCs/>
          <w:sz w:val="24"/>
          <w:szCs w:val="24"/>
          <w:lang w:val="sr-Latn-CS"/>
        </w:rPr>
      </w:pPr>
    </w:p>
    <w:p w14:paraId="0994F93A" w14:textId="422A216E" w:rsidR="00FF2CB3" w:rsidRPr="00FF2CB3" w:rsidRDefault="00FF2CB3" w:rsidP="0065195A">
      <w:pPr>
        <w:jc w:val="center"/>
        <w:rPr>
          <w:rFonts w:ascii="Times New Roman" w:hAnsi="Times New Roman" w:cs="Times New Roman"/>
          <w:b/>
          <w:bCs/>
          <w:sz w:val="24"/>
          <w:szCs w:val="24"/>
          <w:lang w:val="sr-Latn-CS"/>
        </w:rPr>
      </w:pPr>
      <w:r w:rsidRPr="00FF2CB3">
        <w:rPr>
          <w:rFonts w:ascii="Times New Roman" w:hAnsi="Times New Roman" w:cs="Times New Roman"/>
          <w:b/>
          <w:bCs/>
          <w:sz w:val="24"/>
          <w:szCs w:val="24"/>
          <w:lang w:val="sr-Latn-CS"/>
        </w:rPr>
        <w:t xml:space="preserve">Jednokratne novčane pomoći </w:t>
      </w:r>
    </w:p>
    <w:p w14:paraId="00446371" w14:textId="5FDEDF93" w:rsidR="00D41F63" w:rsidRP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Jednokratne novčane pomoći kao vid trenutnog materijalnog davanja, nisu regulisane na način koji ujednačava rad pojedinih lokalnih samouprava. U nekim opštinama ova pomoć se isplaćuje i pr</w:t>
      </w:r>
      <w:r w:rsidR="00FF2CB3">
        <w:rPr>
          <w:rFonts w:ascii="Times New Roman" w:eastAsiaTheme="minorEastAsia" w:hAnsi="Times New Roman" w:cs="Times New Roman"/>
          <w:sz w:val="24"/>
          <w:szCs w:val="24"/>
          <w:lang w:val="sr-Latn-CS"/>
        </w:rPr>
        <w:t>ijeko</w:t>
      </w:r>
      <w:r w:rsidRPr="00D41F63">
        <w:rPr>
          <w:rFonts w:ascii="Times New Roman" w:eastAsiaTheme="minorEastAsia" w:hAnsi="Times New Roman" w:cs="Times New Roman"/>
          <w:sz w:val="24"/>
          <w:szCs w:val="24"/>
          <w:lang w:val="sr-Latn-CS"/>
        </w:rPr>
        <w:t xml:space="preserve"> centra za socijalni rad, ali i u samoj opštini, te nije jasno koju vrstu pomoći korisnik može </w:t>
      </w:r>
      <w:r w:rsidR="00D06A1F" w:rsidRPr="00D41F63">
        <w:rPr>
          <w:rFonts w:ascii="Times New Roman" w:eastAsiaTheme="minorEastAsia" w:hAnsi="Times New Roman" w:cs="Times New Roman"/>
          <w:sz w:val="24"/>
          <w:szCs w:val="24"/>
          <w:lang w:val="sr-Latn-CS"/>
        </w:rPr>
        <w:t>gdje</w:t>
      </w:r>
      <w:r w:rsidRPr="00D41F63">
        <w:rPr>
          <w:rFonts w:ascii="Times New Roman" w:eastAsiaTheme="minorEastAsia" w:hAnsi="Times New Roman" w:cs="Times New Roman"/>
          <w:sz w:val="24"/>
          <w:szCs w:val="24"/>
          <w:lang w:val="sr-Latn-CS"/>
        </w:rPr>
        <w:t xml:space="preserve"> da dobije, na koji način se </w:t>
      </w:r>
      <w:r w:rsidR="00D06A1F" w:rsidRPr="00D41F63">
        <w:rPr>
          <w:rFonts w:ascii="Times New Roman" w:eastAsiaTheme="minorEastAsia" w:hAnsi="Times New Roman" w:cs="Times New Roman"/>
          <w:sz w:val="24"/>
          <w:szCs w:val="24"/>
          <w:lang w:val="sr-Latn-CS"/>
        </w:rPr>
        <w:t>procjenjuje</w:t>
      </w:r>
      <w:r w:rsidRPr="00D41F63">
        <w:rPr>
          <w:rFonts w:ascii="Times New Roman" w:eastAsiaTheme="minorEastAsia" w:hAnsi="Times New Roman" w:cs="Times New Roman"/>
          <w:sz w:val="24"/>
          <w:szCs w:val="24"/>
          <w:lang w:val="sr-Latn-CS"/>
        </w:rPr>
        <w:t xml:space="preserve">, zbog čega može ili ne može da istovremeno ostvari pravo po dva osnova. </w:t>
      </w:r>
    </w:p>
    <w:p w14:paraId="5AA79DDF" w14:textId="41828AEF" w:rsidR="00D41F63" w:rsidRPr="00D41F63" w:rsidRDefault="00D41F63" w:rsidP="00FF2CB3">
      <w:pPr>
        <w:pBdr>
          <w:top w:val="single" w:sz="4" w:space="10" w:color="4472C4" w:themeColor="accent1"/>
          <w:bottom w:val="single" w:sz="4" w:space="10" w:color="4472C4" w:themeColor="accent1"/>
        </w:pBdr>
        <w:spacing w:before="360" w:after="360" w:line="276" w:lineRule="auto"/>
        <w:ind w:left="864" w:right="864"/>
        <w:jc w:val="center"/>
        <w:rPr>
          <w:rFonts w:eastAsiaTheme="minorEastAsia"/>
          <w:i/>
          <w:iCs/>
          <w:color w:val="4472C4" w:themeColor="accent1"/>
          <w:sz w:val="24"/>
          <w:szCs w:val="24"/>
          <w:lang w:val="sr-Latn-CS"/>
        </w:rPr>
      </w:pPr>
      <w:r w:rsidRPr="00D41F63">
        <w:rPr>
          <w:rFonts w:eastAsiaTheme="minorEastAsia"/>
          <w:i/>
          <w:iCs/>
          <w:color w:val="4472C4" w:themeColor="accent1"/>
          <w:sz w:val="24"/>
          <w:szCs w:val="24"/>
          <w:lang w:val="sr-Latn-CS"/>
        </w:rPr>
        <w:t>Pr</w:t>
      </w:r>
      <w:r w:rsidR="00FF2CB3" w:rsidRPr="00753E8F">
        <w:rPr>
          <w:rFonts w:eastAsiaTheme="minorEastAsia"/>
          <w:i/>
          <w:iCs/>
          <w:color w:val="4472C4" w:themeColor="accent1"/>
          <w:sz w:val="24"/>
          <w:szCs w:val="24"/>
          <w:lang w:val="sr-Latn-CS"/>
        </w:rPr>
        <w:t>ij</w:t>
      </w:r>
      <w:r w:rsidRPr="00D41F63">
        <w:rPr>
          <w:rFonts w:eastAsiaTheme="minorEastAsia"/>
          <w:i/>
          <w:iCs/>
          <w:color w:val="4472C4" w:themeColor="accent1"/>
          <w:sz w:val="24"/>
          <w:szCs w:val="24"/>
          <w:lang w:val="sr-Latn-CS"/>
        </w:rPr>
        <w:t xml:space="preserve">edlog je definisati bliže uslove za </w:t>
      </w:r>
      <w:r w:rsidR="00D06A1F" w:rsidRPr="00753E8F">
        <w:rPr>
          <w:rFonts w:eastAsiaTheme="minorEastAsia"/>
          <w:i/>
          <w:iCs/>
          <w:color w:val="4472C4" w:themeColor="accent1"/>
          <w:sz w:val="24"/>
          <w:szCs w:val="24"/>
          <w:lang w:val="sr-Latn-CS"/>
        </w:rPr>
        <w:t>ostvarivanje</w:t>
      </w:r>
      <w:r w:rsidRPr="00D41F63">
        <w:rPr>
          <w:rFonts w:eastAsiaTheme="minorEastAsia"/>
          <w:i/>
          <w:iCs/>
          <w:color w:val="4472C4" w:themeColor="accent1"/>
          <w:sz w:val="24"/>
          <w:szCs w:val="24"/>
          <w:lang w:val="sr-Latn-CS"/>
        </w:rPr>
        <w:t xml:space="preserve"> ovog prava, nadležnosti i način realizacije. U cilju jednog postupanja i tretmana svih korisnika. Potrebno je razmotriti koji su to minimalni a koji maksimalni iznosi jednokratnih novčanih pomoći.)</w:t>
      </w:r>
    </w:p>
    <w:p w14:paraId="7F412366" w14:textId="01AB1526" w:rsidR="00FF2CB3" w:rsidRDefault="00FF2CB3" w:rsidP="00D41F63">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Radi smanjenja zloupotreba i ostvarivanje prava po više osnova za jednokratnu novčanu pomoć, opštinske uprave i centri za socijalni rad bi trebalo da razmjenjuju informacije o potrebama pojedinih korisnika za materijalnom podrškom. </w:t>
      </w:r>
    </w:p>
    <w:p w14:paraId="1B56FD84" w14:textId="4C87AF44" w:rsidR="004F11C0" w:rsidRDefault="005C463A" w:rsidP="00D41F63">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Takođe, u okviru fokus grupa, istaknuto je da je potrebno redefinisati kriterijume kroz </w:t>
      </w:r>
      <w:r w:rsidRPr="005A45F9">
        <w:rPr>
          <w:rFonts w:ascii="Times New Roman" w:eastAsiaTheme="minorEastAsia" w:hAnsi="Times New Roman" w:cs="Times New Roman"/>
          <w:sz w:val="24"/>
          <w:szCs w:val="24"/>
          <w:lang w:val="sr-Latn-CS"/>
        </w:rPr>
        <w:t xml:space="preserve">Pravilnik o </w:t>
      </w:r>
      <w:r w:rsidR="00832EAB" w:rsidRPr="005A45F9">
        <w:rPr>
          <w:rFonts w:ascii="Times New Roman" w:eastAsiaTheme="minorEastAsia" w:hAnsi="Times New Roman" w:cs="Times New Roman"/>
          <w:sz w:val="24"/>
          <w:szCs w:val="24"/>
          <w:lang w:val="sr-Latn-CS"/>
        </w:rPr>
        <w:t xml:space="preserve">bližim uslovima za ostvarivanje osnovnih </w:t>
      </w:r>
      <w:r w:rsidRPr="005A45F9">
        <w:rPr>
          <w:rFonts w:ascii="Times New Roman" w:eastAsiaTheme="minorEastAsia" w:hAnsi="Times New Roman" w:cs="Times New Roman"/>
          <w:sz w:val="24"/>
          <w:szCs w:val="24"/>
          <w:lang w:val="sr-Latn-CS"/>
        </w:rPr>
        <w:t>materijalni</w:t>
      </w:r>
      <w:r w:rsidR="00832EAB" w:rsidRPr="005A45F9">
        <w:rPr>
          <w:rFonts w:ascii="Times New Roman" w:eastAsiaTheme="minorEastAsia" w:hAnsi="Times New Roman" w:cs="Times New Roman"/>
          <w:sz w:val="24"/>
          <w:szCs w:val="24"/>
          <w:lang w:val="sr-Latn-CS"/>
        </w:rPr>
        <w:t xml:space="preserve">h </w:t>
      </w:r>
      <w:r w:rsidRPr="005A45F9">
        <w:rPr>
          <w:rFonts w:ascii="Times New Roman" w:eastAsiaTheme="minorEastAsia" w:hAnsi="Times New Roman" w:cs="Times New Roman"/>
          <w:sz w:val="24"/>
          <w:szCs w:val="24"/>
          <w:lang w:val="sr-Latn-CS"/>
        </w:rPr>
        <w:t>davanja</w:t>
      </w:r>
      <w:r w:rsidR="00832EAB" w:rsidRPr="005A45F9">
        <w:rPr>
          <w:rFonts w:ascii="Times New Roman" w:eastAsiaTheme="minorEastAsia" w:hAnsi="Times New Roman" w:cs="Times New Roman"/>
          <w:sz w:val="24"/>
          <w:szCs w:val="24"/>
          <w:lang w:val="sr-Latn-CS"/>
        </w:rPr>
        <w:t xml:space="preserve"> iz socijalne i dječije zaštite</w:t>
      </w:r>
      <w:r w:rsidRPr="005A45F9">
        <w:rPr>
          <w:rFonts w:ascii="Times New Roman" w:eastAsiaTheme="minorEastAsia" w:hAnsi="Times New Roman" w:cs="Times New Roman"/>
          <w:sz w:val="24"/>
          <w:szCs w:val="24"/>
          <w:lang w:val="sr-Latn-CS"/>
        </w:rPr>
        <w:t>,</w:t>
      </w:r>
      <w:r>
        <w:rPr>
          <w:rFonts w:ascii="Times New Roman" w:eastAsiaTheme="minorEastAsia" w:hAnsi="Times New Roman" w:cs="Times New Roman"/>
          <w:sz w:val="24"/>
          <w:szCs w:val="24"/>
          <w:lang w:val="sr-Latn-CS"/>
        </w:rPr>
        <w:t xml:space="preserve"> u kojima će se odrediti i vrsta dokaza kada su u pitanju jednokratne novčane pomoći. </w:t>
      </w:r>
    </w:p>
    <w:p w14:paraId="0C5BB1ED" w14:textId="34C58BFE" w:rsidR="00573726" w:rsidRDefault="00573726" w:rsidP="00D41F63">
      <w:pPr>
        <w:spacing w:before="100" w:after="200" w:line="276" w:lineRule="auto"/>
        <w:jc w:val="both"/>
        <w:rPr>
          <w:rFonts w:ascii="Times New Roman" w:eastAsiaTheme="minorEastAsia" w:hAnsi="Times New Roman" w:cs="Times New Roman"/>
          <w:sz w:val="24"/>
          <w:szCs w:val="24"/>
          <w:lang w:val="sr-Latn-CS"/>
        </w:rPr>
      </w:pPr>
    </w:p>
    <w:p w14:paraId="19986046" w14:textId="77777777" w:rsidR="00573726" w:rsidRDefault="00573726" w:rsidP="00D41F63">
      <w:pPr>
        <w:spacing w:before="100" w:after="200" w:line="276" w:lineRule="auto"/>
        <w:jc w:val="both"/>
        <w:rPr>
          <w:rFonts w:ascii="Times New Roman" w:eastAsiaTheme="minorEastAsia" w:hAnsi="Times New Roman" w:cs="Times New Roman"/>
          <w:sz w:val="24"/>
          <w:szCs w:val="24"/>
          <w:lang w:val="sr-Latn-CS"/>
        </w:rPr>
      </w:pPr>
    </w:p>
    <w:p w14:paraId="307C658F" w14:textId="2B979F4E" w:rsidR="004F11C0" w:rsidRDefault="004F11C0" w:rsidP="004F11C0">
      <w:pPr>
        <w:spacing w:before="100" w:after="200" w:line="276" w:lineRule="auto"/>
        <w:jc w:val="center"/>
        <w:rPr>
          <w:rFonts w:ascii="Times New Roman" w:eastAsiaTheme="minorEastAsia" w:hAnsi="Times New Roman" w:cs="Times New Roman"/>
          <w:b/>
          <w:bCs/>
          <w:sz w:val="24"/>
          <w:szCs w:val="24"/>
          <w:lang w:val="sr-Latn-CS"/>
        </w:rPr>
      </w:pPr>
      <w:r w:rsidRPr="004F11C0">
        <w:rPr>
          <w:rFonts w:ascii="Times New Roman" w:eastAsiaTheme="minorEastAsia" w:hAnsi="Times New Roman" w:cs="Times New Roman"/>
          <w:b/>
          <w:bCs/>
          <w:sz w:val="24"/>
          <w:szCs w:val="24"/>
          <w:lang w:val="sr-Latn-CS"/>
        </w:rPr>
        <w:lastRenderedPageBreak/>
        <w:t xml:space="preserve">Naknada roditelju ili staratelju korisnika prava na ličnu invalidninu </w:t>
      </w:r>
    </w:p>
    <w:p w14:paraId="3BAD8BBD" w14:textId="157C3F0F" w:rsidR="00A33705" w:rsidRDefault="004F11C0" w:rsidP="004F11C0">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Još </w:t>
      </w:r>
      <w:r w:rsidR="00753E8F">
        <w:rPr>
          <w:rFonts w:ascii="Times New Roman" w:eastAsiaTheme="minorEastAsia" w:hAnsi="Times New Roman" w:cs="Times New Roman"/>
          <w:sz w:val="24"/>
          <w:szCs w:val="24"/>
          <w:lang w:val="sr-Latn-CS"/>
        </w:rPr>
        <w:t xml:space="preserve">jedan </w:t>
      </w:r>
      <w:r>
        <w:rPr>
          <w:rFonts w:ascii="Times New Roman" w:eastAsiaTheme="minorEastAsia" w:hAnsi="Times New Roman" w:cs="Times New Roman"/>
          <w:sz w:val="24"/>
          <w:szCs w:val="24"/>
          <w:lang w:val="sr-Latn-CS"/>
        </w:rPr>
        <w:t>oblik podrške porodici odnosno pojedincu koji se neposredno brine o dijetetu ili je staratelj osobi koja je korisnik prava na ličnu invalidninu je posebna vrsta naknade.</w:t>
      </w:r>
      <w:r w:rsidR="00A33705">
        <w:rPr>
          <w:rFonts w:ascii="Times New Roman" w:eastAsiaTheme="minorEastAsia" w:hAnsi="Times New Roman" w:cs="Times New Roman"/>
          <w:sz w:val="24"/>
          <w:szCs w:val="24"/>
          <w:lang w:val="sr-Latn-CS"/>
        </w:rPr>
        <w:t xml:space="preserve"> U praksi je čest slučaj da su ove osobe </w:t>
      </w:r>
      <w:r w:rsidR="00753E8F">
        <w:rPr>
          <w:rFonts w:ascii="Times New Roman" w:eastAsiaTheme="minorEastAsia" w:hAnsi="Times New Roman" w:cs="Times New Roman"/>
          <w:sz w:val="24"/>
          <w:szCs w:val="24"/>
          <w:lang w:val="sr-Latn-CS"/>
        </w:rPr>
        <w:t>nesposobne</w:t>
      </w:r>
      <w:r w:rsidR="00A33705">
        <w:rPr>
          <w:rFonts w:ascii="Times New Roman" w:eastAsiaTheme="minorEastAsia" w:hAnsi="Times New Roman" w:cs="Times New Roman"/>
          <w:sz w:val="24"/>
          <w:szCs w:val="24"/>
          <w:lang w:val="sr-Latn-CS"/>
        </w:rPr>
        <w:t xml:space="preserve"> da se brinu o sebi i nakon </w:t>
      </w:r>
      <w:r w:rsidR="00753E8F">
        <w:rPr>
          <w:rFonts w:ascii="Times New Roman" w:eastAsiaTheme="minorEastAsia" w:hAnsi="Times New Roman" w:cs="Times New Roman"/>
          <w:sz w:val="24"/>
          <w:szCs w:val="24"/>
          <w:lang w:val="sr-Latn-CS"/>
        </w:rPr>
        <w:t>punoljetstva</w:t>
      </w:r>
      <w:r w:rsidR="00A33705">
        <w:rPr>
          <w:rFonts w:ascii="Times New Roman" w:eastAsiaTheme="minorEastAsia" w:hAnsi="Times New Roman" w:cs="Times New Roman"/>
          <w:sz w:val="24"/>
          <w:szCs w:val="24"/>
          <w:lang w:val="sr-Latn-CS"/>
        </w:rPr>
        <w:t xml:space="preserve">. </w:t>
      </w:r>
      <w:r>
        <w:rPr>
          <w:rFonts w:ascii="Times New Roman" w:eastAsiaTheme="minorEastAsia" w:hAnsi="Times New Roman" w:cs="Times New Roman"/>
          <w:sz w:val="24"/>
          <w:szCs w:val="24"/>
          <w:lang w:val="sr-Latn-CS"/>
        </w:rPr>
        <w:t xml:space="preserve"> </w:t>
      </w:r>
    </w:p>
    <w:p w14:paraId="72C73558" w14:textId="15C95ABB" w:rsidR="004F11C0" w:rsidRDefault="00A33705" w:rsidP="004F11C0">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Radi lakše operacionalizacije priznavanja ovog prava u praksi, potrebno je definisati u kojim slučajevima roditelj ili staratelj imaju pravo na naknadu, ako je dijete korisnik lične invalidnine a ima više od 18 godina. Potrebno je razmotriti uslove pod kojim roditelji ili staratelji djece starije od 18 godina mogu da ostvare pravo na naknadu. </w:t>
      </w:r>
    </w:p>
    <w:p w14:paraId="1D26F5FB" w14:textId="18A9447E" w:rsidR="004F11C0" w:rsidRPr="00F71C15" w:rsidRDefault="00A33705" w:rsidP="00A33705">
      <w:pPr>
        <w:pStyle w:val="IntenseQuote"/>
        <w:rPr>
          <w:sz w:val="24"/>
          <w:szCs w:val="24"/>
          <w:lang w:val="sr-Latn-CS"/>
        </w:rPr>
      </w:pPr>
      <w:r w:rsidRPr="00F71C15">
        <w:rPr>
          <w:sz w:val="24"/>
          <w:szCs w:val="24"/>
          <w:lang w:val="sr-Latn-CS"/>
        </w:rPr>
        <w:t>Potrebno je razmotriti mogućnost da se u  članu 39a, kao posljednji stav doda „Naknadu ima roditelj ili staratelj dijeteta koji ima više od 18 godina koji živi u kućnoj zajednici sa dijetetom (u zajedničkom domaćinstvu).</w:t>
      </w:r>
    </w:p>
    <w:p w14:paraId="6B605A37" w14:textId="01A70395" w:rsidR="00D41F63" w:rsidRP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Takođe, neophodno je definisati pravo na refundaciju putnih troškova s obzirom da su zaposleni </w:t>
      </w:r>
      <w:r w:rsidR="00FF2CB3" w:rsidRPr="00D41F63">
        <w:rPr>
          <w:rFonts w:ascii="Times New Roman" w:eastAsiaTheme="minorEastAsia" w:hAnsi="Times New Roman" w:cs="Times New Roman"/>
          <w:sz w:val="24"/>
          <w:szCs w:val="24"/>
          <w:lang w:val="sr-Latn-CS"/>
        </w:rPr>
        <w:t>primjetili</w:t>
      </w:r>
      <w:r w:rsidRPr="00D41F63">
        <w:rPr>
          <w:rFonts w:ascii="Times New Roman" w:eastAsiaTheme="minorEastAsia" w:hAnsi="Times New Roman" w:cs="Times New Roman"/>
          <w:sz w:val="24"/>
          <w:szCs w:val="24"/>
          <w:lang w:val="sr-Latn-CS"/>
        </w:rPr>
        <w:t xml:space="preserve"> postojanje zloupotreba u odnosu na realizaciju ovog prava. Veliki pritisak na njih stvara i to što se ovo pravo ponavlja i svaki put ponovo se ulazi u postupak. Sporna su i dokazna sredstva. </w:t>
      </w:r>
    </w:p>
    <w:p w14:paraId="6A71CEEA" w14:textId="1E8F7744" w:rsidR="00D41F63" w:rsidRPr="00F71C15" w:rsidRDefault="00D41F63" w:rsidP="00D41F63">
      <w:pPr>
        <w:pBdr>
          <w:top w:val="single" w:sz="4" w:space="10" w:color="4472C4" w:themeColor="accent1"/>
          <w:bottom w:val="single" w:sz="4" w:space="10" w:color="4472C4" w:themeColor="accent1"/>
        </w:pBdr>
        <w:spacing w:before="360" w:after="360" w:line="276" w:lineRule="auto"/>
        <w:ind w:left="864" w:right="864"/>
        <w:jc w:val="center"/>
        <w:rPr>
          <w:rFonts w:eastAsiaTheme="minorEastAsia"/>
          <w:i/>
          <w:iCs/>
          <w:color w:val="4472C4" w:themeColor="accent1"/>
          <w:sz w:val="24"/>
          <w:szCs w:val="24"/>
          <w:lang w:val="sr-Latn-CS"/>
        </w:rPr>
      </w:pPr>
      <w:r w:rsidRPr="00F71C15">
        <w:rPr>
          <w:rFonts w:eastAsiaTheme="minorEastAsia"/>
          <w:i/>
          <w:iCs/>
          <w:color w:val="4472C4" w:themeColor="accent1"/>
          <w:sz w:val="24"/>
          <w:szCs w:val="24"/>
          <w:lang w:val="sr-Latn-CS"/>
        </w:rPr>
        <w:t>Pr</w:t>
      </w:r>
      <w:r w:rsidR="00A33705" w:rsidRPr="00F71C15">
        <w:rPr>
          <w:rFonts w:eastAsiaTheme="minorEastAsia"/>
          <w:i/>
          <w:iCs/>
          <w:color w:val="4472C4" w:themeColor="accent1"/>
          <w:sz w:val="24"/>
          <w:szCs w:val="24"/>
          <w:lang w:val="sr-Latn-CS"/>
        </w:rPr>
        <w:t>ij</w:t>
      </w:r>
      <w:r w:rsidRPr="00F71C15">
        <w:rPr>
          <w:rFonts w:eastAsiaTheme="minorEastAsia"/>
          <w:i/>
          <w:iCs/>
          <w:color w:val="4472C4" w:themeColor="accent1"/>
          <w:sz w:val="24"/>
          <w:szCs w:val="24"/>
          <w:lang w:val="sr-Latn-CS"/>
        </w:rPr>
        <w:t xml:space="preserve">edlog je da se jasno utvrde </w:t>
      </w:r>
      <w:r w:rsidR="00A33705" w:rsidRPr="00F71C15">
        <w:rPr>
          <w:rFonts w:eastAsiaTheme="minorEastAsia"/>
          <w:i/>
          <w:iCs/>
          <w:color w:val="4472C4" w:themeColor="accent1"/>
          <w:sz w:val="24"/>
          <w:szCs w:val="24"/>
          <w:lang w:val="sr-Latn-CS"/>
        </w:rPr>
        <w:t>kriterijumi</w:t>
      </w:r>
      <w:r w:rsidRPr="00F71C15">
        <w:rPr>
          <w:rFonts w:eastAsiaTheme="minorEastAsia"/>
          <w:i/>
          <w:iCs/>
          <w:color w:val="4472C4" w:themeColor="accent1"/>
          <w:sz w:val="24"/>
          <w:szCs w:val="24"/>
          <w:lang w:val="sr-Latn-CS"/>
        </w:rPr>
        <w:t xml:space="preserve"> za ostvarivanje ovog prava, način na koji se ostvaruje, da odražava stvarne potrebe korisnika i na koji način se dokazuje činjenica o putovanju. </w:t>
      </w:r>
    </w:p>
    <w:p w14:paraId="134139E7" w14:textId="5E01DE1F" w:rsidR="00A33705" w:rsidRPr="00A33705" w:rsidRDefault="00A33705" w:rsidP="00A33705">
      <w:pPr>
        <w:spacing w:before="100" w:after="200" w:line="276" w:lineRule="auto"/>
        <w:jc w:val="center"/>
        <w:rPr>
          <w:rFonts w:ascii="Times New Roman" w:eastAsiaTheme="minorEastAsia" w:hAnsi="Times New Roman" w:cs="Times New Roman"/>
          <w:b/>
          <w:bCs/>
          <w:sz w:val="24"/>
          <w:szCs w:val="24"/>
          <w:lang w:val="sr-Latn-CS"/>
        </w:rPr>
      </w:pPr>
      <w:r w:rsidRPr="00C50E61">
        <w:rPr>
          <w:rFonts w:ascii="Times New Roman" w:eastAsiaTheme="minorEastAsia" w:hAnsi="Times New Roman" w:cs="Times New Roman"/>
          <w:b/>
          <w:bCs/>
          <w:sz w:val="24"/>
          <w:szCs w:val="24"/>
          <w:lang w:val="sr-Latn-CS"/>
        </w:rPr>
        <w:t>Dodatak za djecu</w:t>
      </w:r>
      <w:r w:rsidRPr="00A33705">
        <w:rPr>
          <w:rFonts w:ascii="Times New Roman" w:eastAsiaTheme="minorEastAsia" w:hAnsi="Times New Roman" w:cs="Times New Roman"/>
          <w:b/>
          <w:bCs/>
          <w:sz w:val="24"/>
          <w:szCs w:val="24"/>
          <w:lang w:val="sr-Latn-CS"/>
        </w:rPr>
        <w:t xml:space="preserve"> </w:t>
      </w:r>
    </w:p>
    <w:p w14:paraId="4E88D7C2" w14:textId="3B01C84E" w:rsidR="00A33705" w:rsidRDefault="00397A0E" w:rsidP="00D41F63">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Prema postojećem zakonskom rješenju pravo na dodatak za djecu ostvaruju sva djeca do navršene šeste godine života. </w:t>
      </w:r>
      <w:r w:rsidR="00417AEE">
        <w:rPr>
          <w:rFonts w:ascii="Times New Roman" w:eastAsiaTheme="minorEastAsia" w:hAnsi="Times New Roman" w:cs="Times New Roman"/>
          <w:sz w:val="24"/>
          <w:szCs w:val="24"/>
          <w:lang w:val="sr-Latn-CS"/>
        </w:rPr>
        <w:t>Univerzalnom</w:t>
      </w:r>
      <w:r>
        <w:rPr>
          <w:rFonts w:ascii="Times New Roman" w:eastAsiaTheme="minorEastAsia" w:hAnsi="Times New Roman" w:cs="Times New Roman"/>
          <w:sz w:val="24"/>
          <w:szCs w:val="24"/>
          <w:lang w:val="sr-Latn-CS"/>
        </w:rPr>
        <w:t xml:space="preserve"> distribucijom prava, postiže se društvena kohezija. </w:t>
      </w:r>
      <w:r w:rsidR="00C63EDA">
        <w:rPr>
          <w:rFonts w:ascii="Times New Roman" w:eastAsiaTheme="minorEastAsia" w:hAnsi="Times New Roman" w:cs="Times New Roman"/>
          <w:sz w:val="24"/>
          <w:szCs w:val="24"/>
          <w:lang w:val="sr-Latn-CS"/>
        </w:rPr>
        <w:t xml:space="preserve">Takođe, ovo pravo se ostvaruje podnošenjem zahtjeva, odnosno ne ostvaruje se po automatizmu. </w:t>
      </w:r>
    </w:p>
    <w:p w14:paraId="0053AE2F" w14:textId="728C0F71" w:rsidR="00C63EDA" w:rsidRDefault="00C63EDA" w:rsidP="00D41F63">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U nešto nepovoljnijem položaju su djeca korisnici lične invalidnine i dodatka za pomoć i </w:t>
      </w:r>
      <w:r w:rsidR="00417AEE">
        <w:rPr>
          <w:rFonts w:ascii="Times New Roman" w:eastAsiaTheme="minorEastAsia" w:hAnsi="Times New Roman" w:cs="Times New Roman"/>
          <w:sz w:val="24"/>
          <w:szCs w:val="24"/>
          <w:lang w:val="sr-Latn-CS"/>
        </w:rPr>
        <w:t>njegu</w:t>
      </w:r>
      <w:r>
        <w:rPr>
          <w:rFonts w:ascii="Times New Roman" w:eastAsiaTheme="minorEastAsia" w:hAnsi="Times New Roman" w:cs="Times New Roman"/>
          <w:sz w:val="24"/>
          <w:szCs w:val="24"/>
          <w:lang w:val="sr-Latn-CS"/>
        </w:rPr>
        <w:t xml:space="preserve"> drugog lica, tačnije oni nemaju pravo na dječiji dodatak nakon 6.godine života ukoliko nijesu na redovnom školovanju, što može da predstavlja diskriminaciju </w:t>
      </w:r>
      <w:r w:rsidR="00417AEE">
        <w:rPr>
          <w:rFonts w:ascii="Times New Roman" w:eastAsiaTheme="minorEastAsia" w:hAnsi="Times New Roman" w:cs="Times New Roman"/>
          <w:sz w:val="24"/>
          <w:szCs w:val="24"/>
          <w:lang w:val="sr-Latn-CS"/>
        </w:rPr>
        <w:t>jer već nemaju besplatan školski pribor i sl., a ipak se radi o djeci čije zadovoljnije potreba iziskuje znatna materijalna sredstva.</w:t>
      </w:r>
      <w:r w:rsidR="003F02FE">
        <w:rPr>
          <w:rFonts w:ascii="Times New Roman" w:eastAsiaTheme="minorEastAsia" w:hAnsi="Times New Roman" w:cs="Times New Roman"/>
          <w:sz w:val="24"/>
          <w:szCs w:val="24"/>
          <w:lang w:val="sr-Latn-CS"/>
        </w:rPr>
        <w:t xml:space="preserve"> Radi se o djeci koja idu u resursne centre. </w:t>
      </w:r>
      <w:r w:rsidR="00417AEE">
        <w:rPr>
          <w:rFonts w:ascii="Times New Roman" w:eastAsiaTheme="minorEastAsia" w:hAnsi="Times New Roman" w:cs="Times New Roman"/>
          <w:sz w:val="24"/>
          <w:szCs w:val="24"/>
          <w:lang w:val="sr-Latn-CS"/>
        </w:rPr>
        <w:t xml:space="preserve"> </w:t>
      </w:r>
    </w:p>
    <w:p w14:paraId="38EA9133" w14:textId="77777777" w:rsidR="00DA517E" w:rsidRPr="00F71C15" w:rsidRDefault="00417AEE" w:rsidP="00417AEE">
      <w:pPr>
        <w:pStyle w:val="IntenseQuote"/>
        <w:rPr>
          <w:sz w:val="24"/>
          <w:szCs w:val="24"/>
          <w:lang w:val="sr-Latn-CS"/>
        </w:rPr>
      </w:pPr>
      <w:r w:rsidRPr="00F71C15">
        <w:rPr>
          <w:sz w:val="24"/>
          <w:szCs w:val="24"/>
          <w:lang w:val="sr-Latn-CS"/>
        </w:rPr>
        <w:t>Prijedlog je da se djeci korisnicima dodatka za invalidnost i dodatka za pomoć i njegu drugog lica</w:t>
      </w:r>
      <w:r w:rsidR="00C63521" w:rsidRPr="00F71C15">
        <w:rPr>
          <w:sz w:val="24"/>
          <w:szCs w:val="24"/>
          <w:lang w:val="sr-Latn-CS"/>
        </w:rPr>
        <w:t xml:space="preserve">, prizna pravo na dječiji dodatak do 18 godine bez obzira na to da li se nalaze na redovnog školovanju. </w:t>
      </w:r>
    </w:p>
    <w:p w14:paraId="59C173E3" w14:textId="5DD36E98" w:rsidR="00417AEE" w:rsidRPr="00F71C15" w:rsidRDefault="00DA517E" w:rsidP="00417AEE">
      <w:pPr>
        <w:pStyle w:val="IntenseQuote"/>
        <w:rPr>
          <w:sz w:val="24"/>
          <w:szCs w:val="24"/>
          <w:lang w:val="sr-Latn-CS"/>
        </w:rPr>
      </w:pPr>
      <w:r w:rsidRPr="00F71C15">
        <w:rPr>
          <w:sz w:val="24"/>
          <w:szCs w:val="24"/>
          <w:lang w:val="sr-Latn-CS"/>
        </w:rPr>
        <w:lastRenderedPageBreak/>
        <w:t>Ovakva izmjena bi zahtijevala ili dopunu čl.42, ili izmjenu člana 43 u smislu „Pravo na dodatak za djecu ostvaruje se do navršene 18.godine života, ako je dijete na redovnom školovanju, osim za kategorije djece koja su ostvarila pravo na osnovu člana 42. tačka 2 i 3.“</w:t>
      </w:r>
    </w:p>
    <w:p w14:paraId="54BAA88D" w14:textId="64A088C8" w:rsidR="00A33705" w:rsidRPr="00A33705" w:rsidRDefault="00A33705" w:rsidP="00A33705">
      <w:pPr>
        <w:spacing w:before="100" w:after="200" w:line="276" w:lineRule="auto"/>
        <w:jc w:val="center"/>
        <w:rPr>
          <w:rFonts w:ascii="Times New Roman" w:eastAsiaTheme="minorEastAsia" w:hAnsi="Times New Roman" w:cs="Times New Roman"/>
          <w:b/>
          <w:bCs/>
          <w:sz w:val="24"/>
          <w:szCs w:val="24"/>
          <w:lang w:val="sr-Latn-CS"/>
        </w:rPr>
      </w:pPr>
      <w:r w:rsidRPr="00A33705">
        <w:rPr>
          <w:rFonts w:ascii="Times New Roman" w:eastAsiaTheme="minorEastAsia" w:hAnsi="Times New Roman" w:cs="Times New Roman"/>
          <w:b/>
          <w:bCs/>
          <w:sz w:val="24"/>
          <w:szCs w:val="24"/>
          <w:lang w:val="sr-Latn-CS"/>
        </w:rPr>
        <w:t xml:space="preserve">Naknada po osnovu rođenja dijeteta </w:t>
      </w:r>
    </w:p>
    <w:p w14:paraId="2B1BC63E" w14:textId="3ECCB2FB" w:rsid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Kod ostvarivanja prava na naknade na osnovu rođenja d</w:t>
      </w:r>
      <w:r w:rsidR="00A33705">
        <w:rPr>
          <w:rFonts w:ascii="Times New Roman" w:eastAsiaTheme="minorEastAsia" w:hAnsi="Times New Roman" w:cs="Times New Roman"/>
          <w:sz w:val="24"/>
          <w:szCs w:val="24"/>
          <w:lang w:val="sr-Latn-CS"/>
        </w:rPr>
        <w:t>ije</w:t>
      </w:r>
      <w:r w:rsidRPr="00D41F63">
        <w:rPr>
          <w:rFonts w:ascii="Times New Roman" w:eastAsiaTheme="minorEastAsia" w:hAnsi="Times New Roman" w:cs="Times New Roman"/>
          <w:sz w:val="24"/>
          <w:szCs w:val="24"/>
          <w:lang w:val="sr-Latn-CS"/>
        </w:rPr>
        <w:t xml:space="preserve">teta, nisu prepoznate situacije kada su u pitanju blizanačke trudnoće odnosno rođenje blizanaca, trojki, četvorki. Radi </w:t>
      </w:r>
      <w:r w:rsidR="00A33705" w:rsidRPr="00D41F63">
        <w:rPr>
          <w:rFonts w:ascii="Times New Roman" w:eastAsiaTheme="minorEastAsia" w:hAnsi="Times New Roman" w:cs="Times New Roman"/>
          <w:sz w:val="24"/>
          <w:szCs w:val="24"/>
          <w:lang w:val="sr-Latn-CS"/>
        </w:rPr>
        <w:t>sprječavanja</w:t>
      </w:r>
      <w:r w:rsidRPr="00D41F63">
        <w:rPr>
          <w:rFonts w:ascii="Times New Roman" w:eastAsiaTheme="minorEastAsia" w:hAnsi="Times New Roman" w:cs="Times New Roman"/>
          <w:sz w:val="24"/>
          <w:szCs w:val="24"/>
          <w:lang w:val="sr-Latn-CS"/>
        </w:rPr>
        <w:t xml:space="preserve"> diskriminacije ove dece, potrebno je da zakonska odredba prepozna i ovakve situacije. </w:t>
      </w:r>
    </w:p>
    <w:p w14:paraId="3A642F9E" w14:textId="5547197B" w:rsidR="009A1EAB" w:rsidRDefault="009A1EAB" w:rsidP="009A1EAB">
      <w:pPr>
        <w:pStyle w:val="NoSpacing"/>
        <w:jc w:val="both"/>
        <w:rPr>
          <w:rFonts w:ascii="Times New Roman" w:hAnsi="Times New Roman" w:cs="Times New Roman"/>
          <w:b/>
          <w:sz w:val="23"/>
          <w:szCs w:val="23"/>
        </w:rPr>
      </w:pPr>
    </w:p>
    <w:p w14:paraId="23A972F4" w14:textId="1D47AE8C" w:rsidR="009A1EAB" w:rsidRPr="009A1EAB" w:rsidRDefault="009A1EAB" w:rsidP="009A1EAB">
      <w:pPr>
        <w:pStyle w:val="NoSpacing"/>
        <w:jc w:val="both"/>
        <w:rPr>
          <w:rFonts w:ascii="Times New Roman" w:hAnsi="Times New Roman" w:cs="Times New Roman"/>
          <w:bCs/>
          <w:sz w:val="23"/>
          <w:szCs w:val="23"/>
        </w:rPr>
      </w:pPr>
      <w:r w:rsidRPr="009A1EAB">
        <w:rPr>
          <w:rFonts w:ascii="Times New Roman" w:hAnsi="Times New Roman" w:cs="Times New Roman"/>
          <w:bCs/>
          <w:sz w:val="23"/>
          <w:szCs w:val="23"/>
        </w:rPr>
        <w:t>Članom 54. uređen je način dobijanja naknade po osnovu rođenja djeteta ukoliko je jedan od roditelja na evidenicji Zavoda za zapošljavanje i student.</w:t>
      </w:r>
      <w:r>
        <w:rPr>
          <w:rFonts w:ascii="Times New Roman" w:hAnsi="Times New Roman" w:cs="Times New Roman"/>
          <w:bCs/>
          <w:sz w:val="23"/>
          <w:szCs w:val="23"/>
        </w:rPr>
        <w:t xml:space="preserve"> Ovako određenje </w:t>
      </w:r>
      <w:r w:rsidR="00573726">
        <w:rPr>
          <w:rFonts w:ascii="Times New Roman" w:hAnsi="Times New Roman" w:cs="Times New Roman"/>
          <w:bCs/>
          <w:sz w:val="23"/>
          <w:szCs w:val="23"/>
        </w:rPr>
        <w:t>zakonske</w:t>
      </w:r>
      <w:r>
        <w:rPr>
          <w:rFonts w:ascii="Times New Roman" w:hAnsi="Times New Roman" w:cs="Times New Roman"/>
          <w:bCs/>
          <w:sz w:val="23"/>
          <w:szCs w:val="23"/>
        </w:rPr>
        <w:t xml:space="preserve"> odredbe ne isključuje mogućnost da oba roditelja primaju naknadu po osnovu rođenja djeteta, što bi svakako trebalo urediti. </w:t>
      </w:r>
    </w:p>
    <w:p w14:paraId="30839E6F" w14:textId="77777777" w:rsidR="009A1EAB" w:rsidRPr="00836B4F" w:rsidRDefault="009A1EAB" w:rsidP="009A1EAB">
      <w:pPr>
        <w:pStyle w:val="NoSpacing"/>
        <w:jc w:val="both"/>
        <w:rPr>
          <w:rFonts w:ascii="Times New Roman" w:hAnsi="Times New Roman" w:cs="Times New Roman"/>
          <w:sz w:val="23"/>
          <w:szCs w:val="23"/>
        </w:rPr>
      </w:pPr>
    </w:p>
    <w:p w14:paraId="4461E097" w14:textId="6B48DB49" w:rsidR="009A1EAB" w:rsidRPr="00836B4F" w:rsidRDefault="009A1EAB" w:rsidP="009A1EAB">
      <w:pPr>
        <w:pStyle w:val="IntenseQuote"/>
      </w:pPr>
      <w:r>
        <w:t xml:space="preserve">Prijedlog je da se u </w:t>
      </w:r>
      <w:r w:rsidRPr="00836B4F">
        <w:t xml:space="preserve"> </w:t>
      </w:r>
      <w:r>
        <w:t>Č</w:t>
      </w:r>
      <w:r w:rsidRPr="00836B4F">
        <w:t>lanu 54</w:t>
      </w:r>
      <w:r>
        <w:t>.</w:t>
      </w:r>
      <w:r w:rsidRPr="00836B4F">
        <w:t xml:space="preserve"> stav 1</w:t>
      </w:r>
      <w:r>
        <w:t>. Zakona</w:t>
      </w:r>
      <w:r w:rsidRPr="00836B4F">
        <w:t xml:space="preserve"> dodaje se rečenica koja glasi „pod uslovom na drugi roditelj nije ostvario naknadu po osnovu refundacije naknade za porodiljsko odnosno roditeljsko odsustvo“.</w:t>
      </w:r>
    </w:p>
    <w:p w14:paraId="79F1D9A4" w14:textId="77777777" w:rsidR="009A1EAB" w:rsidRPr="00836B4F" w:rsidRDefault="009A1EAB" w:rsidP="009A1EAB">
      <w:pPr>
        <w:pStyle w:val="NoSpacing"/>
        <w:jc w:val="both"/>
        <w:rPr>
          <w:rFonts w:ascii="Times New Roman" w:hAnsi="Times New Roman" w:cs="Times New Roman"/>
          <w:sz w:val="23"/>
          <w:szCs w:val="23"/>
        </w:rPr>
      </w:pPr>
    </w:p>
    <w:p w14:paraId="374B1F33" w14:textId="2F1162F0" w:rsidR="00C63521" w:rsidRDefault="00C63521" w:rsidP="00C63521">
      <w:pPr>
        <w:spacing w:before="100" w:after="200" w:line="276" w:lineRule="auto"/>
        <w:jc w:val="center"/>
        <w:rPr>
          <w:rFonts w:ascii="Times New Roman" w:eastAsiaTheme="minorEastAsia" w:hAnsi="Times New Roman" w:cs="Times New Roman"/>
          <w:b/>
          <w:bCs/>
          <w:sz w:val="24"/>
          <w:szCs w:val="24"/>
          <w:lang w:val="sr-Latn-CS"/>
        </w:rPr>
      </w:pPr>
      <w:r w:rsidRPr="00C63521">
        <w:rPr>
          <w:rFonts w:ascii="Times New Roman" w:eastAsiaTheme="minorEastAsia" w:hAnsi="Times New Roman" w:cs="Times New Roman"/>
          <w:b/>
          <w:bCs/>
          <w:sz w:val="24"/>
          <w:szCs w:val="24"/>
          <w:lang w:val="sr-Latn-CS"/>
        </w:rPr>
        <w:t>Naknada zarade za rad za vr</w:t>
      </w:r>
      <w:r w:rsidR="00F71C15">
        <w:rPr>
          <w:rFonts w:ascii="Times New Roman" w:eastAsiaTheme="minorEastAsia" w:hAnsi="Times New Roman" w:cs="Times New Roman"/>
          <w:b/>
          <w:bCs/>
          <w:sz w:val="24"/>
          <w:szCs w:val="24"/>
          <w:lang w:val="sr-Latn-CS"/>
        </w:rPr>
        <w:t>ij</w:t>
      </w:r>
      <w:r w:rsidRPr="00C63521">
        <w:rPr>
          <w:rFonts w:ascii="Times New Roman" w:eastAsiaTheme="minorEastAsia" w:hAnsi="Times New Roman" w:cs="Times New Roman"/>
          <w:b/>
          <w:bCs/>
          <w:sz w:val="24"/>
          <w:szCs w:val="24"/>
          <w:lang w:val="sr-Latn-CS"/>
        </w:rPr>
        <w:t>eme porodiljskog odsustva – izuzeci od refundacije</w:t>
      </w:r>
    </w:p>
    <w:p w14:paraId="6DFA18FE" w14:textId="21EF4339" w:rsidR="00C63521" w:rsidRDefault="00C63521" w:rsidP="00C63521">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U članu Zakona 57. navode se izuzeci od refundacije, odnosno „poslodavcu kojem se isplata naknade zarade obezbjeđuje iz sektora javne potrošnje</w:t>
      </w:r>
      <w:r w:rsidR="00DA517E">
        <w:rPr>
          <w:rFonts w:ascii="Times New Roman" w:eastAsiaTheme="minorEastAsia" w:hAnsi="Times New Roman" w:cs="Times New Roman"/>
          <w:sz w:val="24"/>
          <w:szCs w:val="24"/>
          <w:lang w:val="sr-Latn-CS"/>
        </w:rPr>
        <w:t xml:space="preserve"> (budžet države, opštine i van</w:t>
      </w:r>
      <w:r w:rsidR="00F71C15">
        <w:rPr>
          <w:rFonts w:ascii="Times New Roman" w:eastAsiaTheme="minorEastAsia" w:hAnsi="Times New Roman" w:cs="Times New Roman"/>
          <w:sz w:val="24"/>
          <w:szCs w:val="24"/>
          <w:lang w:val="sr-Latn-CS"/>
        </w:rPr>
        <w:t xml:space="preserve"> </w:t>
      </w:r>
      <w:r w:rsidR="00DA517E">
        <w:rPr>
          <w:rFonts w:ascii="Times New Roman" w:eastAsiaTheme="minorEastAsia" w:hAnsi="Times New Roman" w:cs="Times New Roman"/>
          <w:sz w:val="24"/>
          <w:szCs w:val="24"/>
          <w:lang w:val="sr-Latn-CS"/>
        </w:rPr>
        <w:t>budžetski fondovi)</w:t>
      </w:r>
      <w:r>
        <w:rPr>
          <w:rFonts w:ascii="Times New Roman" w:eastAsiaTheme="minorEastAsia" w:hAnsi="Times New Roman" w:cs="Times New Roman"/>
          <w:sz w:val="24"/>
          <w:szCs w:val="24"/>
          <w:lang w:val="sr-Latn-CS"/>
        </w:rPr>
        <w:t xml:space="preserve"> ne refundiraju se sredstva po </w:t>
      </w:r>
      <w:r w:rsidR="00DA517E">
        <w:rPr>
          <w:rFonts w:ascii="Times New Roman" w:eastAsiaTheme="minorEastAsia" w:hAnsi="Times New Roman" w:cs="Times New Roman"/>
          <w:sz w:val="24"/>
          <w:szCs w:val="24"/>
          <w:lang w:val="sr-Latn-CS"/>
        </w:rPr>
        <w:t>osnovu</w:t>
      </w:r>
      <w:r>
        <w:rPr>
          <w:rFonts w:ascii="Times New Roman" w:eastAsiaTheme="minorEastAsia" w:hAnsi="Times New Roman" w:cs="Times New Roman"/>
          <w:sz w:val="24"/>
          <w:szCs w:val="24"/>
          <w:lang w:val="sr-Latn-CS"/>
        </w:rPr>
        <w:t xml:space="preserve"> naknade za porodiljsko, odnosno roditeljsko odsustvo i naknade zarade za rad sa polovinom punog radnog vr</w:t>
      </w:r>
      <w:r w:rsidR="00F71C15">
        <w:rPr>
          <w:rFonts w:ascii="Times New Roman" w:eastAsiaTheme="minorEastAsia" w:hAnsi="Times New Roman" w:cs="Times New Roman"/>
          <w:sz w:val="24"/>
          <w:szCs w:val="24"/>
          <w:lang w:val="sr-Latn-CS"/>
        </w:rPr>
        <w:t>ije</w:t>
      </w:r>
      <w:r>
        <w:rPr>
          <w:rFonts w:ascii="Times New Roman" w:eastAsiaTheme="minorEastAsia" w:hAnsi="Times New Roman" w:cs="Times New Roman"/>
          <w:sz w:val="24"/>
          <w:szCs w:val="24"/>
          <w:lang w:val="sr-Latn-CS"/>
        </w:rPr>
        <w:t xml:space="preserve">mena. </w:t>
      </w:r>
      <w:r w:rsidR="00DA517E">
        <w:rPr>
          <w:rFonts w:ascii="Times New Roman" w:eastAsiaTheme="minorEastAsia" w:hAnsi="Times New Roman" w:cs="Times New Roman"/>
          <w:sz w:val="24"/>
          <w:szCs w:val="24"/>
          <w:lang w:val="sr-Latn-CS"/>
        </w:rPr>
        <w:t xml:space="preserve">Pojedine kolege su mišljenja da je potrebno odvojiti budžet države i opštine, s obzirom da su oba budžeta iz okvira javnih sredstava, ali da ta sredstva nisu ista i da u praksi često dolazi do problema u primjeni refundacije, odnosno isplate. </w:t>
      </w:r>
    </w:p>
    <w:p w14:paraId="72F2AE48" w14:textId="7C1EFDDD" w:rsidR="003519A6" w:rsidRDefault="003519A6" w:rsidP="003519A6">
      <w:pPr>
        <w:spacing w:before="100" w:after="200" w:line="276" w:lineRule="auto"/>
        <w:jc w:val="center"/>
        <w:rPr>
          <w:rFonts w:ascii="Times New Roman" w:eastAsiaTheme="minorEastAsia" w:hAnsi="Times New Roman" w:cs="Times New Roman"/>
          <w:b/>
          <w:bCs/>
          <w:sz w:val="24"/>
          <w:szCs w:val="24"/>
          <w:lang w:val="sr-Latn-CS"/>
        </w:rPr>
      </w:pPr>
      <w:r w:rsidRPr="003519A6">
        <w:rPr>
          <w:rFonts w:ascii="Times New Roman" w:eastAsiaTheme="minorEastAsia" w:hAnsi="Times New Roman" w:cs="Times New Roman"/>
          <w:b/>
          <w:bCs/>
          <w:sz w:val="24"/>
          <w:szCs w:val="24"/>
          <w:lang w:val="sr-Latn-CS"/>
        </w:rPr>
        <w:t>Medicinske indikacije za ostvarivanje prava</w:t>
      </w:r>
    </w:p>
    <w:p w14:paraId="4BFE071D" w14:textId="30CB3A68" w:rsidR="003519A6" w:rsidRDefault="003519A6" w:rsidP="003519A6">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Zakonodavac je prepoznao određene medicinske indikacije za ostvarivanje pojedinih prava – na materijalno obezbjeđenje u pojedinim slučajevima, dodatak za njegu i pomoć, ličnu invalidninu i naknadu zarade </w:t>
      </w:r>
      <w:r w:rsidR="00E55176">
        <w:rPr>
          <w:rFonts w:ascii="Times New Roman" w:eastAsiaTheme="minorEastAsia" w:hAnsi="Times New Roman" w:cs="Times New Roman"/>
          <w:sz w:val="24"/>
          <w:szCs w:val="24"/>
          <w:lang w:val="sr-Latn-CS"/>
        </w:rPr>
        <w:t>za rad sa polovinom radnog vr</w:t>
      </w:r>
      <w:r w:rsidR="00513D21">
        <w:rPr>
          <w:rFonts w:ascii="Times New Roman" w:eastAsiaTheme="minorEastAsia" w:hAnsi="Times New Roman" w:cs="Times New Roman"/>
          <w:sz w:val="24"/>
          <w:szCs w:val="24"/>
          <w:lang w:val="sr-Latn-CS"/>
        </w:rPr>
        <w:t>ijemena.</w:t>
      </w:r>
      <w:r w:rsidR="00E55176">
        <w:rPr>
          <w:rFonts w:ascii="Times New Roman" w:eastAsiaTheme="minorEastAsia" w:hAnsi="Times New Roman" w:cs="Times New Roman"/>
          <w:sz w:val="24"/>
          <w:szCs w:val="24"/>
          <w:lang w:val="sr-Latn-CS"/>
        </w:rPr>
        <w:t xml:space="preserve"> Uz napomenu da ove medicinske indikacije propisuje organ državne uprave, uz prethodno pribavljeno mišljenje organa državne uprave </w:t>
      </w:r>
      <w:r w:rsidR="00513D21">
        <w:rPr>
          <w:rFonts w:ascii="Times New Roman" w:eastAsiaTheme="minorEastAsia" w:hAnsi="Times New Roman" w:cs="Times New Roman"/>
          <w:sz w:val="24"/>
          <w:szCs w:val="24"/>
          <w:lang w:val="sr-Latn-CS"/>
        </w:rPr>
        <w:t>nadležnog</w:t>
      </w:r>
      <w:r w:rsidR="00E55176">
        <w:rPr>
          <w:rFonts w:ascii="Times New Roman" w:eastAsiaTheme="minorEastAsia" w:hAnsi="Times New Roman" w:cs="Times New Roman"/>
          <w:sz w:val="24"/>
          <w:szCs w:val="24"/>
          <w:lang w:val="sr-Latn-CS"/>
        </w:rPr>
        <w:t xml:space="preserve"> za poslove zdravlja. Što je definisano članom 81. Zakona.</w:t>
      </w:r>
    </w:p>
    <w:p w14:paraId="311BC1CE" w14:textId="7F8C85D0" w:rsidR="00E55176" w:rsidRPr="003519A6" w:rsidRDefault="00E55176" w:rsidP="003519A6">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lastRenderedPageBreak/>
        <w:t>Ovako koncipiran član Zakona upućuje na medicinski model pristupa korisniku i nije u skladu sa Konvencijom o zaštiti prava osoba sa invaliditetom.</w:t>
      </w:r>
    </w:p>
    <w:p w14:paraId="18D0C396" w14:textId="3532AB2A" w:rsidR="003519A6" w:rsidRPr="00806E86" w:rsidRDefault="00E55176" w:rsidP="00E55176">
      <w:pPr>
        <w:pStyle w:val="IntenseQuote"/>
        <w:rPr>
          <w:lang w:val="en-US"/>
        </w:rPr>
      </w:pPr>
      <w:r>
        <w:t>Kako m</w:t>
      </w:r>
      <w:r w:rsidR="003519A6">
        <w:t>edicinske indikacije ne mogu biti jedini osnov za materijalna davanja za osobe sa invaliditetom</w:t>
      </w:r>
      <w:r>
        <w:t xml:space="preserve">, prijedlog je da se ova odredba mijenja ili briše. </w:t>
      </w:r>
    </w:p>
    <w:p w14:paraId="37CB99B5" w14:textId="77777777" w:rsidR="00937B89" w:rsidRDefault="00937B89" w:rsidP="00937B89">
      <w:pPr>
        <w:spacing w:after="0" w:line="240" w:lineRule="auto"/>
        <w:jc w:val="both"/>
        <w:rPr>
          <w:rFonts w:ascii="Times New Roman" w:hAnsi="Times New Roman" w:cs="Times New Roman"/>
          <w:sz w:val="24"/>
          <w:szCs w:val="24"/>
          <w:lang w:val="sr-Latn-CS"/>
        </w:rPr>
      </w:pPr>
    </w:p>
    <w:p w14:paraId="6C03CE78" w14:textId="1D4826BD" w:rsidR="00430A96" w:rsidRDefault="00937B89" w:rsidP="000E0CF9">
      <w:pPr>
        <w:spacing w:after="0" w:line="276" w:lineRule="auto"/>
        <w:jc w:val="both"/>
        <w:rPr>
          <w:rFonts w:ascii="Times New Roman" w:hAnsi="Times New Roman" w:cs="Times New Roman"/>
          <w:sz w:val="24"/>
          <w:szCs w:val="24"/>
          <w:lang w:val="sr-Latn-CS"/>
        </w:rPr>
      </w:pPr>
      <w:r w:rsidRPr="00937B89">
        <w:rPr>
          <w:rFonts w:ascii="Times New Roman" w:hAnsi="Times New Roman" w:cs="Times New Roman"/>
          <w:sz w:val="24"/>
          <w:szCs w:val="24"/>
          <w:lang w:val="sr-Latn-CS"/>
        </w:rPr>
        <w:t xml:space="preserve">Učesnici fokus grupa smatraju da su stručni radnici u </w:t>
      </w:r>
      <w:r w:rsidRPr="000E0CF9">
        <w:rPr>
          <w:rFonts w:ascii="Times New Roman" w:hAnsi="Times New Roman" w:cs="Times New Roman"/>
          <w:sz w:val="24"/>
          <w:szCs w:val="24"/>
          <w:lang w:val="sr-Latn-CS"/>
        </w:rPr>
        <w:t>centrima</w:t>
      </w:r>
      <w:r w:rsidRPr="00937B89">
        <w:rPr>
          <w:rFonts w:ascii="Times New Roman" w:hAnsi="Times New Roman" w:cs="Times New Roman"/>
          <w:sz w:val="24"/>
          <w:szCs w:val="24"/>
          <w:lang w:val="sr-Latn-CS"/>
        </w:rPr>
        <w:t xml:space="preserve"> za socijalni rad </w:t>
      </w:r>
      <w:r w:rsidRPr="000E0CF9">
        <w:rPr>
          <w:rFonts w:ascii="Times New Roman" w:hAnsi="Times New Roman" w:cs="Times New Roman"/>
          <w:sz w:val="24"/>
          <w:szCs w:val="24"/>
          <w:lang w:val="sr-Latn-CS"/>
        </w:rPr>
        <w:t>opterećeni</w:t>
      </w:r>
      <w:r w:rsidRPr="00937B89">
        <w:rPr>
          <w:rFonts w:ascii="Times New Roman" w:hAnsi="Times New Roman" w:cs="Times New Roman"/>
          <w:sz w:val="24"/>
          <w:szCs w:val="24"/>
          <w:lang w:val="sr-Latn-CS"/>
        </w:rPr>
        <w:t xml:space="preserve"> brojem zat</w:t>
      </w:r>
      <w:r w:rsidRPr="000E0CF9">
        <w:rPr>
          <w:rFonts w:ascii="Times New Roman" w:hAnsi="Times New Roman" w:cs="Times New Roman"/>
          <w:sz w:val="24"/>
          <w:szCs w:val="24"/>
          <w:lang w:val="sr-Latn-CS"/>
        </w:rPr>
        <w:t>je</w:t>
      </w:r>
      <w:r w:rsidRPr="00937B89">
        <w:rPr>
          <w:rFonts w:ascii="Times New Roman" w:hAnsi="Times New Roman" w:cs="Times New Roman"/>
          <w:sz w:val="24"/>
          <w:szCs w:val="24"/>
          <w:lang w:val="sr-Latn-CS"/>
        </w:rPr>
        <w:t xml:space="preserve">va koji se odnose na materijalna davanja i mišljenja su da je potrebno stvoriti uslove za </w:t>
      </w:r>
      <w:r w:rsidRPr="00430A96">
        <w:rPr>
          <w:rFonts w:ascii="Times New Roman" w:hAnsi="Times New Roman" w:cs="Times New Roman"/>
          <w:sz w:val="24"/>
          <w:szCs w:val="24"/>
          <w:lang w:val="sr-Latn-CS"/>
        </w:rPr>
        <w:t>jednostavnije procedure koje će doprineti efikasnijem radu</w:t>
      </w:r>
      <w:r w:rsidRPr="00937B89">
        <w:rPr>
          <w:rFonts w:ascii="Times New Roman" w:hAnsi="Times New Roman" w:cs="Times New Roman"/>
          <w:sz w:val="24"/>
          <w:szCs w:val="24"/>
          <w:lang w:val="sr-Latn-CS"/>
        </w:rPr>
        <w:t>.</w:t>
      </w:r>
      <w:r w:rsidR="005A45F9">
        <w:rPr>
          <w:rFonts w:ascii="Times New Roman" w:hAnsi="Times New Roman" w:cs="Times New Roman"/>
          <w:sz w:val="24"/>
          <w:szCs w:val="24"/>
          <w:lang w:val="sr-Latn-CS"/>
        </w:rPr>
        <w:t xml:space="preserve">Preporuke koje su proizašle iz analize rada centara za socijalni rad koju je sproveo UNICEF, upravo ukazuju da je potrebno uvođenje nove sistematizacije stručnih radnika koja </w:t>
      </w:r>
      <w:r w:rsidR="00430A96">
        <w:rPr>
          <w:rFonts w:ascii="Times New Roman" w:hAnsi="Times New Roman" w:cs="Times New Roman"/>
          <w:sz w:val="24"/>
          <w:szCs w:val="24"/>
          <w:lang w:val="sr-Latn-CS"/>
        </w:rPr>
        <w:t>će uspostaviti proaktivan rad sa zajednicom, prvenstveno u smislu informisanja građana o dostupnim pravima i uslugama, više prostora za terenski rad i identifikacija građana koji su u riziku. Ovo bi podrazumijevalo i veći stepen saradnje i povezivanja sa svim akterima sistema socijalne i dječije zaštite na nivou lokalne samouprave. Dok je u cilju obezbjeđivanja većeg kvaliteta usluga korisnika i omogućavanja primjene holističkog modela rada, neohodno povećanje broja stručnih radnika u direktonom radu sa korisnicima.</w:t>
      </w:r>
      <w:r w:rsidR="00430A96">
        <w:rPr>
          <w:rStyle w:val="FootnoteReference"/>
          <w:rFonts w:ascii="Times New Roman" w:hAnsi="Times New Roman" w:cs="Times New Roman"/>
          <w:sz w:val="24"/>
          <w:szCs w:val="24"/>
          <w:lang w:val="sr-Latn-CS"/>
        </w:rPr>
        <w:footnoteReference w:id="15"/>
      </w:r>
      <w:r w:rsidR="00430A96">
        <w:rPr>
          <w:rFonts w:ascii="Times New Roman" w:hAnsi="Times New Roman" w:cs="Times New Roman"/>
          <w:sz w:val="24"/>
          <w:szCs w:val="24"/>
          <w:lang w:val="sr-Latn-CS"/>
        </w:rPr>
        <w:t xml:space="preserve"> Jedan od načina je i rasterećenje stručnih radnika poslovima koji su u domenu više „administrativnih procedura“.</w:t>
      </w:r>
    </w:p>
    <w:p w14:paraId="5EFB7B10" w14:textId="7402EA03" w:rsidR="000E0CF9" w:rsidRDefault="00430A96" w:rsidP="000E0CF9">
      <w:pPr>
        <w:spacing w:after="0" w:line="276" w:lineRule="auto"/>
        <w:jc w:val="both"/>
        <w:rPr>
          <w:rFonts w:ascii="Times New Roman" w:hAnsi="Times New Roman" w:cs="Times New Roman"/>
          <w:sz w:val="24"/>
          <w:szCs w:val="24"/>
        </w:rPr>
      </w:pPr>
      <w:r>
        <w:rPr>
          <w:rFonts w:ascii="Times New Roman" w:hAnsi="Times New Roman" w:cs="Times New Roman"/>
          <w:sz w:val="24"/>
          <w:szCs w:val="24"/>
          <w:lang w:val="sr-Latn-CS"/>
        </w:rPr>
        <w:t xml:space="preserve"> </w:t>
      </w:r>
      <w:r w:rsidR="00937B89" w:rsidRPr="00937B89">
        <w:rPr>
          <w:rFonts w:ascii="Times New Roman" w:hAnsi="Times New Roman" w:cs="Times New Roman"/>
          <w:sz w:val="24"/>
          <w:szCs w:val="24"/>
          <w:lang w:val="sr-Latn-CS"/>
        </w:rPr>
        <w:t>Ovo se naročito odnosi na situacije kada se zahtev za ostvarivanje prava na materijalna davanja odbij</w:t>
      </w:r>
      <w:r w:rsidR="000E0CF9">
        <w:rPr>
          <w:rFonts w:ascii="Times New Roman" w:hAnsi="Times New Roman" w:cs="Times New Roman"/>
          <w:sz w:val="24"/>
          <w:szCs w:val="24"/>
          <w:lang w:val="sr-Latn-CS"/>
        </w:rPr>
        <w:t>a</w:t>
      </w:r>
      <w:r w:rsidR="00937B89" w:rsidRPr="00937B89">
        <w:rPr>
          <w:rFonts w:ascii="Times New Roman" w:hAnsi="Times New Roman" w:cs="Times New Roman"/>
          <w:sz w:val="24"/>
          <w:szCs w:val="24"/>
          <w:lang w:val="sr-Latn-CS"/>
        </w:rPr>
        <w:t xml:space="preserve">. Centri za socijalni rad su, </w:t>
      </w:r>
      <w:r w:rsidR="00937B89" w:rsidRPr="00937B89">
        <w:rPr>
          <w:rFonts w:ascii="Times New Roman" w:hAnsi="Times New Roman" w:cs="Times New Roman"/>
          <w:sz w:val="24"/>
          <w:szCs w:val="24"/>
        </w:rPr>
        <w:t>shodno članovima 14, 111, 112 i 113 Zakona o opštem upravnom postupku, dužni da u slučaju odbijanja zahtjeva saslušaju stranku i sprovedu ispitni postupak.</w:t>
      </w:r>
      <w:r w:rsidR="000E0CF9">
        <w:rPr>
          <w:rFonts w:ascii="Times New Roman" w:hAnsi="Times New Roman" w:cs="Times New Roman"/>
          <w:sz w:val="24"/>
          <w:szCs w:val="24"/>
        </w:rPr>
        <w:t xml:space="preserve"> Saslušanje ovdije predstavlja i osnov za žalbu. </w:t>
      </w:r>
    </w:p>
    <w:p w14:paraId="3FA1E477" w14:textId="3087E269" w:rsidR="00937B89" w:rsidRPr="00937B89" w:rsidRDefault="00937B89" w:rsidP="000E0CF9">
      <w:pPr>
        <w:spacing w:after="0" w:line="276" w:lineRule="auto"/>
        <w:jc w:val="both"/>
        <w:rPr>
          <w:rFonts w:ascii="Times New Roman" w:hAnsi="Times New Roman" w:cs="Times New Roman"/>
          <w:sz w:val="24"/>
          <w:szCs w:val="24"/>
        </w:rPr>
      </w:pPr>
      <w:r w:rsidRPr="00937B89">
        <w:rPr>
          <w:rFonts w:ascii="Times New Roman" w:hAnsi="Times New Roman" w:cs="Times New Roman"/>
          <w:sz w:val="24"/>
          <w:szCs w:val="24"/>
        </w:rPr>
        <w:t>Učesnici smaraju da je prilikom postupanja po zahtjevima za ostvarivanje prava na materijalno davanje</w:t>
      </w:r>
      <w:r w:rsidR="000E0CF9">
        <w:rPr>
          <w:rFonts w:ascii="Times New Roman" w:hAnsi="Times New Roman" w:cs="Times New Roman"/>
          <w:sz w:val="24"/>
          <w:szCs w:val="24"/>
        </w:rPr>
        <w:t xml:space="preserve">, </w:t>
      </w:r>
      <w:r w:rsidRPr="00937B89">
        <w:rPr>
          <w:rFonts w:ascii="Times New Roman" w:hAnsi="Times New Roman" w:cs="Times New Roman"/>
          <w:sz w:val="24"/>
          <w:szCs w:val="24"/>
        </w:rPr>
        <w:t>ukoliko postoje</w:t>
      </w:r>
      <w:r w:rsidR="000E0CF9">
        <w:rPr>
          <w:rFonts w:ascii="Times New Roman" w:hAnsi="Times New Roman" w:cs="Times New Roman"/>
          <w:sz w:val="24"/>
          <w:szCs w:val="24"/>
        </w:rPr>
        <w:t>,</w:t>
      </w:r>
      <w:r w:rsidRPr="00937B89">
        <w:rPr>
          <w:rFonts w:ascii="Times New Roman" w:hAnsi="Times New Roman" w:cs="Times New Roman"/>
          <w:sz w:val="24"/>
          <w:szCs w:val="24"/>
        </w:rPr>
        <w:t xml:space="preserve"> nedvosmisleni dokazi koji su pribavljeni po službenoj dužnosti ili na drugi način da se rešenje u tim slučajevima može donositi bez saslušanja stranke i sprovođenja ispitnog postupka</w:t>
      </w:r>
      <w:r w:rsidR="00955FEE">
        <w:rPr>
          <w:rFonts w:ascii="Times New Roman" w:hAnsi="Times New Roman" w:cs="Times New Roman"/>
          <w:sz w:val="24"/>
          <w:szCs w:val="24"/>
        </w:rPr>
        <w:t>. Ta</w:t>
      </w:r>
      <w:r w:rsidRPr="00937B89">
        <w:rPr>
          <w:rFonts w:ascii="Times New Roman" w:hAnsi="Times New Roman" w:cs="Times New Roman"/>
          <w:sz w:val="24"/>
          <w:szCs w:val="24"/>
        </w:rPr>
        <w:t xml:space="preserve"> mogućnost</w:t>
      </w:r>
      <w:r w:rsidR="00955FEE">
        <w:rPr>
          <w:rFonts w:ascii="Times New Roman" w:hAnsi="Times New Roman" w:cs="Times New Roman"/>
          <w:sz w:val="24"/>
          <w:szCs w:val="24"/>
        </w:rPr>
        <w:t xml:space="preserve"> je</w:t>
      </w:r>
      <w:r w:rsidRPr="00937B89">
        <w:rPr>
          <w:rFonts w:ascii="Times New Roman" w:hAnsi="Times New Roman" w:cs="Times New Roman"/>
          <w:sz w:val="24"/>
          <w:szCs w:val="24"/>
        </w:rPr>
        <w:t xml:space="preserve"> isključivo dozvoljena u skladu sa </w:t>
      </w:r>
      <w:r w:rsidR="00955FEE">
        <w:rPr>
          <w:rFonts w:ascii="Times New Roman" w:hAnsi="Times New Roman" w:cs="Times New Roman"/>
          <w:sz w:val="24"/>
          <w:szCs w:val="24"/>
        </w:rPr>
        <w:t xml:space="preserve">Članom </w:t>
      </w:r>
      <w:r w:rsidRPr="00937B89">
        <w:rPr>
          <w:rFonts w:ascii="Times New Roman" w:hAnsi="Times New Roman" w:cs="Times New Roman"/>
          <w:sz w:val="24"/>
          <w:szCs w:val="24"/>
        </w:rPr>
        <w:t>113</w:t>
      </w:r>
      <w:r w:rsidR="00955FEE">
        <w:rPr>
          <w:rFonts w:ascii="Times New Roman" w:hAnsi="Times New Roman" w:cs="Times New Roman"/>
          <w:sz w:val="24"/>
          <w:szCs w:val="24"/>
        </w:rPr>
        <w:t xml:space="preserve">. </w:t>
      </w:r>
      <w:r w:rsidRPr="00937B89">
        <w:rPr>
          <w:rFonts w:ascii="Times New Roman" w:hAnsi="Times New Roman" w:cs="Times New Roman"/>
          <w:sz w:val="24"/>
          <w:szCs w:val="24"/>
        </w:rPr>
        <w:t>stav 1</w:t>
      </w:r>
      <w:r w:rsidR="00955FEE">
        <w:rPr>
          <w:rFonts w:ascii="Times New Roman" w:hAnsi="Times New Roman" w:cs="Times New Roman"/>
          <w:sz w:val="24"/>
          <w:szCs w:val="24"/>
        </w:rPr>
        <w:t xml:space="preserve">. </w:t>
      </w:r>
      <w:r w:rsidRPr="00937B89">
        <w:rPr>
          <w:rFonts w:ascii="Times New Roman" w:hAnsi="Times New Roman" w:cs="Times New Roman"/>
          <w:sz w:val="24"/>
          <w:szCs w:val="24"/>
        </w:rPr>
        <w:t>tačka 3</w:t>
      </w:r>
      <w:r w:rsidR="00955FEE">
        <w:rPr>
          <w:rFonts w:ascii="Times New Roman" w:hAnsi="Times New Roman" w:cs="Times New Roman"/>
          <w:sz w:val="24"/>
          <w:szCs w:val="24"/>
        </w:rPr>
        <w:t>)</w:t>
      </w:r>
      <w:r w:rsidRPr="00937B89">
        <w:rPr>
          <w:rFonts w:ascii="Times New Roman" w:hAnsi="Times New Roman" w:cs="Times New Roman"/>
          <w:sz w:val="24"/>
          <w:szCs w:val="24"/>
        </w:rPr>
        <w:t xml:space="preserve"> </w:t>
      </w:r>
      <w:r w:rsidRPr="00CA5791">
        <w:rPr>
          <w:rFonts w:ascii="Times New Roman" w:hAnsi="Times New Roman" w:cs="Times New Roman"/>
          <w:sz w:val="24"/>
          <w:szCs w:val="24"/>
        </w:rPr>
        <w:t>Zakona o opštem upravom postupku</w:t>
      </w:r>
      <w:r w:rsidR="00955FEE" w:rsidRPr="00CA5791">
        <w:rPr>
          <w:rStyle w:val="FootnoteReference"/>
          <w:rFonts w:ascii="Times New Roman" w:hAnsi="Times New Roman" w:cs="Times New Roman"/>
          <w:sz w:val="24"/>
          <w:szCs w:val="24"/>
        </w:rPr>
        <w:footnoteReference w:id="16"/>
      </w:r>
      <w:r w:rsidRPr="00CA5791">
        <w:rPr>
          <w:rFonts w:ascii="Times New Roman" w:hAnsi="Times New Roman" w:cs="Times New Roman"/>
          <w:sz w:val="24"/>
          <w:szCs w:val="24"/>
        </w:rPr>
        <w:t>,</w:t>
      </w:r>
      <w:r w:rsidRPr="00937B89">
        <w:rPr>
          <w:rFonts w:ascii="Times New Roman" w:hAnsi="Times New Roman" w:cs="Times New Roman"/>
          <w:sz w:val="24"/>
          <w:szCs w:val="24"/>
        </w:rPr>
        <w:t xml:space="preserve"> a posebno jer član 106</w:t>
      </w:r>
      <w:r w:rsidRPr="000E0CF9">
        <w:rPr>
          <w:rFonts w:ascii="Times New Roman" w:hAnsi="Times New Roman" w:cs="Times New Roman"/>
          <w:sz w:val="24"/>
          <w:szCs w:val="24"/>
        </w:rPr>
        <w:t>.</w:t>
      </w:r>
      <w:r w:rsidRPr="00937B89">
        <w:rPr>
          <w:rFonts w:ascii="Times New Roman" w:hAnsi="Times New Roman" w:cs="Times New Roman"/>
          <w:sz w:val="24"/>
          <w:szCs w:val="24"/>
        </w:rPr>
        <w:t xml:space="preserve"> stav 1</w:t>
      </w:r>
      <w:r w:rsidRPr="000E0CF9">
        <w:rPr>
          <w:rFonts w:ascii="Times New Roman" w:hAnsi="Times New Roman" w:cs="Times New Roman"/>
          <w:sz w:val="24"/>
          <w:szCs w:val="24"/>
        </w:rPr>
        <w:t xml:space="preserve">. </w:t>
      </w:r>
      <w:r w:rsidRPr="00937B89">
        <w:rPr>
          <w:rFonts w:ascii="Times New Roman" w:hAnsi="Times New Roman" w:cs="Times New Roman"/>
          <w:sz w:val="24"/>
          <w:szCs w:val="24"/>
        </w:rPr>
        <w:t>Z</w:t>
      </w:r>
      <w:r w:rsidR="00955FEE">
        <w:rPr>
          <w:rFonts w:ascii="Times New Roman" w:hAnsi="Times New Roman" w:cs="Times New Roman"/>
          <w:sz w:val="24"/>
          <w:szCs w:val="24"/>
        </w:rPr>
        <w:t>akona o opštem upravnom postupku</w:t>
      </w:r>
      <w:r w:rsidRPr="00937B89">
        <w:rPr>
          <w:rFonts w:ascii="Times New Roman" w:hAnsi="Times New Roman" w:cs="Times New Roman"/>
          <w:sz w:val="24"/>
          <w:szCs w:val="24"/>
        </w:rPr>
        <w:t xml:space="preserve">  predviđa da </w:t>
      </w:r>
      <w:r w:rsidRPr="000E0CF9">
        <w:rPr>
          <w:rFonts w:ascii="Times New Roman" w:hAnsi="Times New Roman" w:cs="Times New Roman"/>
          <w:sz w:val="24"/>
          <w:szCs w:val="24"/>
        </w:rPr>
        <w:t>javno pravni</w:t>
      </w:r>
      <w:r w:rsidRPr="00937B89">
        <w:rPr>
          <w:rFonts w:ascii="Times New Roman" w:hAnsi="Times New Roman" w:cs="Times New Roman"/>
          <w:sz w:val="24"/>
          <w:szCs w:val="24"/>
        </w:rPr>
        <w:t xml:space="preserve"> organ može u skraćenom upravnom postupku riješiti upravnu stvar ako se činjenično stanje može utvrditi na osnovu podataka iz službenih evidencija, a imajući u vidu činjenicu da centri za socijalni rad dobijaju službene podatke i dokaze putem Informacionog sistema SWISS.</w:t>
      </w:r>
    </w:p>
    <w:p w14:paraId="40C6852B" w14:textId="1C1B3062" w:rsidR="00937B89" w:rsidRPr="00CA5791" w:rsidRDefault="00937B89" w:rsidP="000E0CF9">
      <w:pPr>
        <w:pBdr>
          <w:top w:val="single" w:sz="4" w:space="10" w:color="4472C4" w:themeColor="accent1"/>
          <w:bottom w:val="single" w:sz="4" w:space="10" w:color="4472C4" w:themeColor="accent1"/>
        </w:pBdr>
        <w:spacing w:before="360" w:after="360" w:line="276" w:lineRule="auto"/>
        <w:ind w:left="864" w:right="864"/>
        <w:jc w:val="center"/>
        <w:rPr>
          <w:rFonts w:cstheme="minorHAnsi"/>
          <w:i/>
          <w:iCs/>
          <w:color w:val="4472C4" w:themeColor="accent1"/>
          <w:sz w:val="24"/>
          <w:szCs w:val="24"/>
        </w:rPr>
      </w:pPr>
      <w:r w:rsidRPr="00937B89">
        <w:rPr>
          <w:rFonts w:ascii="Times New Roman" w:hAnsi="Times New Roman" w:cs="Times New Roman"/>
          <w:i/>
          <w:iCs/>
          <w:color w:val="4472C4" w:themeColor="accent1"/>
          <w:sz w:val="24"/>
          <w:szCs w:val="24"/>
        </w:rPr>
        <w:tab/>
      </w:r>
      <w:r w:rsidRPr="00CA5791">
        <w:rPr>
          <w:rFonts w:cstheme="minorHAnsi"/>
          <w:i/>
          <w:iCs/>
          <w:color w:val="4472C4" w:themeColor="accent1"/>
          <w:sz w:val="24"/>
          <w:szCs w:val="24"/>
        </w:rPr>
        <w:t xml:space="preserve">Neophodno je da se izmenama i dopunama Zakona ostavi </w:t>
      </w:r>
      <w:r w:rsidR="00955FEE" w:rsidRPr="00CA5791">
        <w:rPr>
          <w:rFonts w:cstheme="minorHAnsi"/>
          <w:i/>
          <w:iCs/>
          <w:color w:val="4472C4" w:themeColor="accent1"/>
          <w:sz w:val="24"/>
          <w:szCs w:val="24"/>
        </w:rPr>
        <w:t>mogućnost</w:t>
      </w:r>
      <w:r w:rsidRPr="00CA5791">
        <w:rPr>
          <w:rFonts w:cstheme="minorHAnsi"/>
          <w:i/>
          <w:iCs/>
          <w:color w:val="4472C4" w:themeColor="accent1"/>
          <w:sz w:val="24"/>
          <w:szCs w:val="24"/>
        </w:rPr>
        <w:t xml:space="preserve"> centrima za socijalni rad da sprovode postupak bez saslušanja stranaka, shodno primeni člana 106</w:t>
      </w:r>
      <w:r w:rsidR="00955FEE" w:rsidRPr="00CA5791">
        <w:rPr>
          <w:rFonts w:cstheme="minorHAnsi"/>
          <w:i/>
          <w:iCs/>
          <w:color w:val="4472C4" w:themeColor="accent1"/>
          <w:sz w:val="24"/>
          <w:szCs w:val="24"/>
        </w:rPr>
        <w:t>.</w:t>
      </w:r>
      <w:r w:rsidRPr="00CA5791">
        <w:rPr>
          <w:rFonts w:cstheme="minorHAnsi"/>
          <w:i/>
          <w:iCs/>
          <w:color w:val="4472C4" w:themeColor="accent1"/>
          <w:sz w:val="24"/>
          <w:szCs w:val="24"/>
        </w:rPr>
        <w:t xml:space="preserve"> stav 1</w:t>
      </w:r>
      <w:r w:rsidR="00955FEE" w:rsidRPr="00CA5791">
        <w:rPr>
          <w:rFonts w:cstheme="minorHAnsi"/>
          <w:i/>
          <w:iCs/>
          <w:color w:val="4472C4" w:themeColor="accent1"/>
          <w:sz w:val="24"/>
          <w:szCs w:val="24"/>
        </w:rPr>
        <w:t>. Zakona o opštem upravnom postupku</w:t>
      </w:r>
      <w:r w:rsidRPr="00CA5791">
        <w:rPr>
          <w:rFonts w:cstheme="minorHAnsi"/>
          <w:i/>
          <w:iCs/>
          <w:color w:val="4472C4" w:themeColor="accent1"/>
          <w:sz w:val="24"/>
          <w:szCs w:val="24"/>
        </w:rPr>
        <w:t xml:space="preserve">, koja </w:t>
      </w:r>
      <w:r w:rsidRPr="00CA5791">
        <w:rPr>
          <w:rFonts w:cstheme="minorHAnsi"/>
          <w:i/>
          <w:iCs/>
          <w:color w:val="4472C4" w:themeColor="accent1"/>
          <w:sz w:val="24"/>
          <w:szCs w:val="24"/>
        </w:rPr>
        <w:lastRenderedPageBreak/>
        <w:t xml:space="preserve">bi se primenjivala na sve postupke </w:t>
      </w:r>
      <w:r w:rsidR="00955FEE" w:rsidRPr="00CA5791">
        <w:rPr>
          <w:rFonts w:cstheme="minorHAnsi"/>
          <w:i/>
          <w:iCs/>
          <w:color w:val="4472C4" w:themeColor="accent1"/>
          <w:sz w:val="24"/>
          <w:szCs w:val="24"/>
        </w:rPr>
        <w:t xml:space="preserve">u skladu sa Zakonom, odnosno kada je riječ o postojanju neospornih činjenica koje ukazuju na to da korisnik nema uslove za realizaciju određenog prava. </w:t>
      </w:r>
    </w:p>
    <w:p w14:paraId="1AEF9798" w14:textId="37825715" w:rsidR="00937B89" w:rsidRPr="00937B89" w:rsidRDefault="00937B89" w:rsidP="00937B89">
      <w:pPr>
        <w:jc w:val="both"/>
        <w:rPr>
          <w:rFonts w:ascii="Times New Roman" w:hAnsi="Times New Roman" w:cs="Times New Roman"/>
          <w:sz w:val="24"/>
          <w:szCs w:val="24"/>
          <w:lang w:val="sr-Latn-CS"/>
        </w:rPr>
      </w:pPr>
      <w:r w:rsidRPr="00937B89">
        <w:rPr>
          <w:rFonts w:ascii="Times New Roman" w:hAnsi="Times New Roman" w:cs="Times New Roman"/>
          <w:sz w:val="24"/>
          <w:szCs w:val="24"/>
          <w:lang w:val="sr-Latn-CS"/>
        </w:rPr>
        <w:t>Jedan od problema koji je prepoznat u fokus grupama jeste taj što postoji ve</w:t>
      </w:r>
      <w:r>
        <w:rPr>
          <w:rFonts w:ascii="Times New Roman" w:hAnsi="Times New Roman" w:cs="Times New Roman"/>
          <w:sz w:val="24"/>
          <w:szCs w:val="24"/>
          <w:lang w:val="sr-Latn-CS"/>
        </w:rPr>
        <w:t>lik</w:t>
      </w:r>
      <w:r w:rsidRPr="00937B89">
        <w:rPr>
          <w:rFonts w:ascii="Times New Roman" w:hAnsi="Times New Roman" w:cs="Times New Roman"/>
          <w:sz w:val="24"/>
          <w:szCs w:val="24"/>
          <w:lang w:val="sr-Latn-CS"/>
        </w:rPr>
        <w:t xml:space="preserve">i broj porodica koje imaju djecu a žive sa svojim srodnicima ( najčešće roditeljima). Ovakve zajednice se najčešće tretiraju kao zajedničko domaćinstvo. Na ovaj način, iako su u stanju materijalne ugroženosti, roditelji sa djecom ne mogu da ostvare pravo na materijalno obezbjeđenje. </w:t>
      </w:r>
    </w:p>
    <w:p w14:paraId="749754F1" w14:textId="12700738" w:rsidR="00937B89" w:rsidRPr="00937B89" w:rsidRDefault="00937B89" w:rsidP="00937B89">
      <w:pPr>
        <w:pBdr>
          <w:top w:val="single" w:sz="4" w:space="10" w:color="4472C4" w:themeColor="accent1"/>
          <w:bottom w:val="single" w:sz="4" w:space="10" w:color="4472C4" w:themeColor="accent1"/>
        </w:pBdr>
        <w:spacing w:before="360" w:after="360"/>
        <w:ind w:left="864" w:right="864"/>
        <w:jc w:val="center"/>
        <w:rPr>
          <w:i/>
          <w:iCs/>
          <w:color w:val="4472C4" w:themeColor="accent1"/>
          <w:lang w:val="sr-Latn-CS"/>
        </w:rPr>
      </w:pPr>
      <w:r w:rsidRPr="00937B89">
        <w:rPr>
          <w:i/>
          <w:iCs/>
          <w:color w:val="4472C4" w:themeColor="accent1"/>
          <w:lang w:val="sr-Latn-CS"/>
        </w:rPr>
        <w:t>Pr</w:t>
      </w:r>
      <w:r>
        <w:rPr>
          <w:i/>
          <w:iCs/>
          <w:color w:val="4472C4" w:themeColor="accent1"/>
          <w:lang w:val="sr-Latn-CS"/>
        </w:rPr>
        <w:t>ije</w:t>
      </w:r>
      <w:r w:rsidRPr="00937B89">
        <w:rPr>
          <w:i/>
          <w:iCs/>
          <w:color w:val="4472C4" w:themeColor="accent1"/>
          <w:lang w:val="sr-Latn-CS"/>
        </w:rPr>
        <w:t xml:space="preserve">dlog je da se ostavi mogućnost da stručni radnici centra za socijalni rad mogu da izdvoje porodice koje sa decom žive kod svojih srodnika, ukoliko srodnici sa kojima žive nemaju mogućnost da ih izdržavaju.  </w:t>
      </w:r>
      <w:r w:rsidR="009E0A91">
        <w:rPr>
          <w:i/>
          <w:iCs/>
          <w:color w:val="4472C4" w:themeColor="accent1"/>
          <w:lang w:val="sr-Latn-CS"/>
        </w:rPr>
        <w:t xml:space="preserve">O čemu je bilo riječi u djelu koji se bavi diskrecionim pravom stručnih radnika. </w:t>
      </w:r>
    </w:p>
    <w:p w14:paraId="0E1AC9DF" w14:textId="340984D5" w:rsidR="00C63521" w:rsidRDefault="00C63521" w:rsidP="00D41F63">
      <w:pPr>
        <w:spacing w:before="100" w:after="200" w:line="276" w:lineRule="auto"/>
        <w:jc w:val="both"/>
        <w:rPr>
          <w:rFonts w:ascii="Times New Roman" w:eastAsiaTheme="minorEastAsia" w:hAnsi="Times New Roman" w:cs="Times New Roman"/>
          <w:sz w:val="24"/>
          <w:szCs w:val="24"/>
          <w:lang w:val="sr-Latn-CS"/>
        </w:rPr>
      </w:pPr>
    </w:p>
    <w:p w14:paraId="6C39B9E4" w14:textId="7D9D49D9" w:rsidR="00573726" w:rsidRDefault="00573726" w:rsidP="00D41F63">
      <w:pPr>
        <w:spacing w:before="100" w:after="200" w:line="276" w:lineRule="auto"/>
        <w:jc w:val="both"/>
        <w:rPr>
          <w:rFonts w:ascii="Times New Roman" w:eastAsiaTheme="minorEastAsia" w:hAnsi="Times New Roman" w:cs="Times New Roman"/>
          <w:sz w:val="24"/>
          <w:szCs w:val="24"/>
          <w:lang w:val="sr-Latn-CS"/>
        </w:rPr>
      </w:pPr>
    </w:p>
    <w:p w14:paraId="16270AF0" w14:textId="72DB4B76" w:rsidR="00573726" w:rsidRDefault="00573726" w:rsidP="00D41F63">
      <w:pPr>
        <w:spacing w:before="100" w:after="200" w:line="276" w:lineRule="auto"/>
        <w:jc w:val="both"/>
        <w:rPr>
          <w:rFonts w:ascii="Times New Roman" w:eastAsiaTheme="minorEastAsia" w:hAnsi="Times New Roman" w:cs="Times New Roman"/>
          <w:sz w:val="24"/>
          <w:szCs w:val="24"/>
          <w:lang w:val="sr-Latn-CS"/>
        </w:rPr>
      </w:pPr>
    </w:p>
    <w:p w14:paraId="61EAE97F" w14:textId="0C0CA241" w:rsidR="00573726" w:rsidRDefault="00573726" w:rsidP="00D41F63">
      <w:pPr>
        <w:spacing w:before="100" w:after="200" w:line="276" w:lineRule="auto"/>
        <w:jc w:val="both"/>
        <w:rPr>
          <w:rFonts w:ascii="Times New Roman" w:eastAsiaTheme="minorEastAsia" w:hAnsi="Times New Roman" w:cs="Times New Roman"/>
          <w:sz w:val="24"/>
          <w:szCs w:val="24"/>
          <w:lang w:val="sr-Latn-CS"/>
        </w:rPr>
      </w:pPr>
    </w:p>
    <w:p w14:paraId="5BB9476B" w14:textId="6DF5A95D" w:rsidR="00573726" w:rsidRDefault="00573726" w:rsidP="00D41F63">
      <w:pPr>
        <w:spacing w:before="100" w:after="200" w:line="276" w:lineRule="auto"/>
        <w:jc w:val="both"/>
        <w:rPr>
          <w:rFonts w:ascii="Times New Roman" w:eastAsiaTheme="minorEastAsia" w:hAnsi="Times New Roman" w:cs="Times New Roman"/>
          <w:sz w:val="24"/>
          <w:szCs w:val="24"/>
          <w:lang w:val="sr-Latn-CS"/>
        </w:rPr>
      </w:pPr>
    </w:p>
    <w:p w14:paraId="046F384B" w14:textId="39CF511D" w:rsidR="00573726" w:rsidRDefault="00573726" w:rsidP="00D41F63">
      <w:pPr>
        <w:spacing w:before="100" w:after="200" w:line="276" w:lineRule="auto"/>
        <w:jc w:val="both"/>
        <w:rPr>
          <w:rFonts w:ascii="Times New Roman" w:eastAsiaTheme="minorEastAsia" w:hAnsi="Times New Roman" w:cs="Times New Roman"/>
          <w:sz w:val="24"/>
          <w:szCs w:val="24"/>
          <w:lang w:val="sr-Latn-CS"/>
        </w:rPr>
      </w:pPr>
    </w:p>
    <w:p w14:paraId="6167A465" w14:textId="601A8EE1" w:rsidR="00573726" w:rsidRDefault="00573726" w:rsidP="00D41F63">
      <w:pPr>
        <w:spacing w:before="100" w:after="200" w:line="276" w:lineRule="auto"/>
        <w:jc w:val="both"/>
        <w:rPr>
          <w:rFonts w:ascii="Times New Roman" w:eastAsiaTheme="minorEastAsia" w:hAnsi="Times New Roman" w:cs="Times New Roman"/>
          <w:sz w:val="24"/>
          <w:szCs w:val="24"/>
          <w:lang w:val="sr-Latn-CS"/>
        </w:rPr>
      </w:pPr>
    </w:p>
    <w:p w14:paraId="75E845EC" w14:textId="6ACF560F" w:rsidR="00573726" w:rsidRDefault="00573726" w:rsidP="00D41F63">
      <w:pPr>
        <w:spacing w:before="100" w:after="200" w:line="276" w:lineRule="auto"/>
        <w:jc w:val="both"/>
        <w:rPr>
          <w:rFonts w:ascii="Times New Roman" w:eastAsiaTheme="minorEastAsia" w:hAnsi="Times New Roman" w:cs="Times New Roman"/>
          <w:sz w:val="24"/>
          <w:szCs w:val="24"/>
          <w:lang w:val="sr-Latn-CS"/>
        </w:rPr>
      </w:pPr>
    </w:p>
    <w:p w14:paraId="2F2569DF" w14:textId="495B638E" w:rsidR="00573726" w:rsidRDefault="00573726" w:rsidP="00D41F63">
      <w:pPr>
        <w:spacing w:before="100" w:after="200" w:line="276" w:lineRule="auto"/>
        <w:jc w:val="both"/>
        <w:rPr>
          <w:rFonts w:ascii="Times New Roman" w:eastAsiaTheme="minorEastAsia" w:hAnsi="Times New Roman" w:cs="Times New Roman"/>
          <w:sz w:val="24"/>
          <w:szCs w:val="24"/>
          <w:lang w:val="sr-Latn-CS"/>
        </w:rPr>
      </w:pPr>
    </w:p>
    <w:p w14:paraId="52072CBB" w14:textId="784BDC38" w:rsidR="00573726" w:rsidRDefault="00573726" w:rsidP="00D41F63">
      <w:pPr>
        <w:spacing w:before="100" w:after="200" w:line="276" w:lineRule="auto"/>
        <w:jc w:val="both"/>
        <w:rPr>
          <w:rFonts w:ascii="Times New Roman" w:eastAsiaTheme="minorEastAsia" w:hAnsi="Times New Roman" w:cs="Times New Roman"/>
          <w:sz w:val="24"/>
          <w:szCs w:val="24"/>
          <w:lang w:val="sr-Latn-CS"/>
        </w:rPr>
      </w:pPr>
    </w:p>
    <w:p w14:paraId="114C4BD4" w14:textId="3705C4AE" w:rsidR="00573726" w:rsidRDefault="00573726" w:rsidP="00D41F63">
      <w:pPr>
        <w:spacing w:before="100" w:after="200" w:line="276" w:lineRule="auto"/>
        <w:jc w:val="both"/>
        <w:rPr>
          <w:rFonts w:ascii="Times New Roman" w:eastAsiaTheme="minorEastAsia" w:hAnsi="Times New Roman" w:cs="Times New Roman"/>
          <w:sz w:val="24"/>
          <w:szCs w:val="24"/>
          <w:lang w:val="sr-Latn-CS"/>
        </w:rPr>
      </w:pPr>
    </w:p>
    <w:p w14:paraId="735717AE" w14:textId="6F34718F" w:rsidR="00573726" w:rsidRDefault="00573726" w:rsidP="00D41F63">
      <w:pPr>
        <w:spacing w:before="100" w:after="200" w:line="276" w:lineRule="auto"/>
        <w:jc w:val="both"/>
        <w:rPr>
          <w:rFonts w:ascii="Times New Roman" w:eastAsiaTheme="minorEastAsia" w:hAnsi="Times New Roman" w:cs="Times New Roman"/>
          <w:sz w:val="24"/>
          <w:szCs w:val="24"/>
          <w:lang w:val="sr-Latn-CS"/>
        </w:rPr>
      </w:pPr>
    </w:p>
    <w:p w14:paraId="49F564D3" w14:textId="6629BF74" w:rsidR="00573726" w:rsidRDefault="00573726" w:rsidP="00D41F63">
      <w:pPr>
        <w:spacing w:before="100" w:after="200" w:line="276" w:lineRule="auto"/>
        <w:jc w:val="both"/>
        <w:rPr>
          <w:rFonts w:ascii="Times New Roman" w:eastAsiaTheme="minorEastAsia" w:hAnsi="Times New Roman" w:cs="Times New Roman"/>
          <w:sz w:val="24"/>
          <w:szCs w:val="24"/>
          <w:lang w:val="sr-Latn-CS"/>
        </w:rPr>
      </w:pPr>
    </w:p>
    <w:p w14:paraId="6AA2A5F2" w14:textId="7CC528D3" w:rsidR="00573726" w:rsidRDefault="00573726" w:rsidP="00D41F63">
      <w:pPr>
        <w:spacing w:before="100" w:after="200" w:line="276" w:lineRule="auto"/>
        <w:jc w:val="both"/>
        <w:rPr>
          <w:rFonts w:ascii="Times New Roman" w:eastAsiaTheme="minorEastAsia" w:hAnsi="Times New Roman" w:cs="Times New Roman"/>
          <w:sz w:val="24"/>
          <w:szCs w:val="24"/>
          <w:lang w:val="sr-Latn-CS"/>
        </w:rPr>
      </w:pPr>
    </w:p>
    <w:p w14:paraId="6A6313AC" w14:textId="77777777" w:rsidR="00573726" w:rsidRPr="00D41F63" w:rsidRDefault="00573726" w:rsidP="00D41F63">
      <w:pPr>
        <w:spacing w:before="100" w:after="200" w:line="276" w:lineRule="auto"/>
        <w:jc w:val="both"/>
        <w:rPr>
          <w:rFonts w:ascii="Times New Roman" w:eastAsiaTheme="minorEastAsia" w:hAnsi="Times New Roman" w:cs="Times New Roman"/>
          <w:sz w:val="24"/>
          <w:szCs w:val="24"/>
          <w:lang w:val="sr-Latn-CS"/>
        </w:rPr>
      </w:pPr>
    </w:p>
    <w:p w14:paraId="63910D31" w14:textId="4CC9F55A" w:rsidR="00D41F63" w:rsidRDefault="00D41F63" w:rsidP="00D41F63">
      <w:pPr>
        <w:numPr>
          <w:ilvl w:val="2"/>
          <w:numId w:val="2"/>
        </w:numPr>
        <w:spacing w:before="100" w:after="200" w:line="276" w:lineRule="auto"/>
        <w:contextualSpacing/>
        <w:jc w:val="both"/>
        <w:rPr>
          <w:rFonts w:ascii="Times New Roman" w:eastAsiaTheme="minorEastAsia" w:hAnsi="Times New Roman" w:cs="Times New Roman"/>
          <w:b/>
          <w:bCs/>
          <w:sz w:val="28"/>
          <w:szCs w:val="28"/>
          <w:lang w:val="sr-Latn-CS"/>
        </w:rPr>
      </w:pPr>
      <w:r w:rsidRPr="00D41F63">
        <w:rPr>
          <w:rFonts w:ascii="Times New Roman" w:eastAsiaTheme="minorEastAsia" w:hAnsi="Times New Roman" w:cs="Times New Roman"/>
          <w:b/>
          <w:bCs/>
          <w:sz w:val="28"/>
          <w:szCs w:val="28"/>
          <w:lang w:val="sr-Latn-CS"/>
        </w:rPr>
        <w:lastRenderedPageBreak/>
        <w:t xml:space="preserve">USLUGE SOCIJALNE </w:t>
      </w:r>
      <w:r w:rsidR="0060238A">
        <w:rPr>
          <w:rFonts w:ascii="Times New Roman" w:eastAsiaTheme="minorEastAsia" w:hAnsi="Times New Roman" w:cs="Times New Roman"/>
          <w:b/>
          <w:bCs/>
          <w:sz w:val="28"/>
          <w:szCs w:val="28"/>
          <w:lang w:val="sr-Latn-CS"/>
        </w:rPr>
        <w:t xml:space="preserve">I DJEČIJE </w:t>
      </w:r>
      <w:r w:rsidRPr="00D41F63">
        <w:rPr>
          <w:rFonts w:ascii="Times New Roman" w:eastAsiaTheme="minorEastAsia" w:hAnsi="Times New Roman" w:cs="Times New Roman"/>
          <w:b/>
          <w:bCs/>
          <w:sz w:val="28"/>
          <w:szCs w:val="28"/>
          <w:lang w:val="sr-Latn-CS"/>
        </w:rPr>
        <w:t xml:space="preserve">ZAŠTITE </w:t>
      </w:r>
    </w:p>
    <w:p w14:paraId="2484BB4A" w14:textId="77777777" w:rsidR="00C63521" w:rsidRPr="00D41F63" w:rsidRDefault="00C63521" w:rsidP="00C63521">
      <w:pPr>
        <w:spacing w:before="100" w:after="200" w:line="276" w:lineRule="auto"/>
        <w:ind w:left="360"/>
        <w:contextualSpacing/>
        <w:jc w:val="both"/>
        <w:rPr>
          <w:rFonts w:ascii="Times New Roman" w:eastAsiaTheme="minorEastAsia" w:hAnsi="Times New Roman" w:cs="Times New Roman"/>
          <w:b/>
          <w:bCs/>
          <w:sz w:val="28"/>
          <w:szCs w:val="28"/>
          <w:lang w:val="sr-Latn-CS"/>
        </w:rPr>
      </w:pPr>
    </w:p>
    <w:p w14:paraId="4EB3F461" w14:textId="77777777" w:rsidR="00D41F63" w:rsidRP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Od uvođenja reformskih procesa, fokus je bio na razvoju pluralizma usluga u zajednici koje će omogućiti zadovoljenje potreba različitih korisničkih grupa. Sistem je mnogo postigao u razvoju usluga, uspostavljanju novih usluga i uvođenju procesa licenciranja. Pa ipak, nalazi ukazuju da su usluge, na kojima počiva čitava reforma, nedovoljno prepoznate. </w:t>
      </w:r>
    </w:p>
    <w:p w14:paraId="68B3166F" w14:textId="447CD116" w:rsidR="00D41F63" w:rsidRP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Zakonom su definisane usluge iz oblasti socijalne i dječije zaštite koje su pod</w:t>
      </w:r>
      <w:r w:rsidR="00DA517E">
        <w:rPr>
          <w:rFonts w:ascii="Times New Roman" w:eastAsiaTheme="minorEastAsia" w:hAnsi="Times New Roman" w:cs="Times New Roman"/>
          <w:sz w:val="24"/>
          <w:szCs w:val="24"/>
          <w:lang w:val="sr-Latn-CS"/>
        </w:rPr>
        <w:t>ije</w:t>
      </w:r>
      <w:r w:rsidRPr="00D41F63">
        <w:rPr>
          <w:rFonts w:ascii="Times New Roman" w:eastAsiaTheme="minorEastAsia" w:hAnsi="Times New Roman" w:cs="Times New Roman"/>
          <w:sz w:val="24"/>
          <w:szCs w:val="24"/>
          <w:lang w:val="sr-Latn-CS"/>
        </w:rPr>
        <w:t xml:space="preserve">ljene u pet osnovnih grupa : </w:t>
      </w:r>
    </w:p>
    <w:p w14:paraId="3970A16D" w14:textId="77777777" w:rsidR="00D41F63" w:rsidRPr="00F71C15" w:rsidRDefault="00D41F63" w:rsidP="00F71C15">
      <w:pPr>
        <w:pStyle w:val="ListParagraph"/>
        <w:numPr>
          <w:ilvl w:val="0"/>
          <w:numId w:val="13"/>
        </w:numPr>
        <w:spacing w:before="100" w:after="200" w:line="276" w:lineRule="auto"/>
        <w:jc w:val="both"/>
        <w:rPr>
          <w:rFonts w:ascii="Times New Roman" w:eastAsiaTheme="minorEastAsia" w:hAnsi="Times New Roman" w:cs="Times New Roman"/>
          <w:sz w:val="24"/>
          <w:szCs w:val="24"/>
          <w:lang w:val="sr-Latn-CS"/>
        </w:rPr>
      </w:pPr>
      <w:r w:rsidRPr="00F71C15">
        <w:rPr>
          <w:rFonts w:ascii="Times New Roman" w:eastAsiaTheme="minorEastAsia" w:hAnsi="Times New Roman" w:cs="Times New Roman"/>
          <w:sz w:val="24"/>
          <w:szCs w:val="24"/>
          <w:lang w:val="sr-Latn-CS"/>
        </w:rPr>
        <w:t xml:space="preserve">Podrška za život u zajednici </w:t>
      </w:r>
    </w:p>
    <w:p w14:paraId="30EDAB2A" w14:textId="2D25D563" w:rsidR="00D41F63" w:rsidRPr="00F71C15" w:rsidRDefault="00C63521" w:rsidP="00F71C15">
      <w:pPr>
        <w:pStyle w:val="ListParagraph"/>
        <w:numPr>
          <w:ilvl w:val="0"/>
          <w:numId w:val="13"/>
        </w:numPr>
        <w:spacing w:before="100" w:after="200" w:line="276" w:lineRule="auto"/>
        <w:jc w:val="both"/>
        <w:rPr>
          <w:rFonts w:ascii="Times New Roman" w:eastAsiaTheme="minorEastAsia" w:hAnsi="Times New Roman" w:cs="Times New Roman"/>
          <w:sz w:val="24"/>
          <w:szCs w:val="24"/>
          <w:lang w:val="sr-Latn-CS"/>
        </w:rPr>
      </w:pPr>
      <w:r w:rsidRPr="00F71C15">
        <w:rPr>
          <w:rFonts w:ascii="Times New Roman" w:eastAsiaTheme="minorEastAsia" w:hAnsi="Times New Roman" w:cs="Times New Roman"/>
          <w:sz w:val="24"/>
          <w:szCs w:val="24"/>
          <w:lang w:val="sr-Latn-CS"/>
        </w:rPr>
        <w:t>Savjetodavno</w:t>
      </w:r>
      <w:r w:rsidR="00D41F63" w:rsidRPr="00F71C15">
        <w:rPr>
          <w:rFonts w:ascii="Times New Roman" w:eastAsiaTheme="minorEastAsia" w:hAnsi="Times New Roman" w:cs="Times New Roman"/>
          <w:sz w:val="24"/>
          <w:szCs w:val="24"/>
          <w:lang w:val="sr-Latn-CS"/>
        </w:rPr>
        <w:t xml:space="preserve">-terapijska i socijalno-edukativna usluga </w:t>
      </w:r>
    </w:p>
    <w:p w14:paraId="28CC388F" w14:textId="5B40AAFB" w:rsidR="00D41F63" w:rsidRPr="00F71C15" w:rsidRDefault="00C63521" w:rsidP="00F71C15">
      <w:pPr>
        <w:pStyle w:val="ListParagraph"/>
        <w:numPr>
          <w:ilvl w:val="0"/>
          <w:numId w:val="13"/>
        </w:numPr>
        <w:spacing w:before="100" w:after="200" w:line="276" w:lineRule="auto"/>
        <w:jc w:val="both"/>
        <w:rPr>
          <w:rFonts w:ascii="Times New Roman" w:eastAsiaTheme="minorEastAsia" w:hAnsi="Times New Roman" w:cs="Times New Roman"/>
          <w:sz w:val="24"/>
          <w:szCs w:val="24"/>
          <w:lang w:val="sr-Latn-CS"/>
        </w:rPr>
      </w:pPr>
      <w:r w:rsidRPr="00F71C15">
        <w:rPr>
          <w:rFonts w:ascii="Times New Roman" w:eastAsiaTheme="minorEastAsia" w:hAnsi="Times New Roman" w:cs="Times New Roman"/>
          <w:sz w:val="24"/>
          <w:szCs w:val="24"/>
          <w:lang w:val="sr-Latn-CS"/>
        </w:rPr>
        <w:t>Smještaj</w:t>
      </w:r>
      <w:r w:rsidR="00D41F63" w:rsidRPr="00F71C15">
        <w:rPr>
          <w:rFonts w:ascii="Times New Roman" w:eastAsiaTheme="minorEastAsia" w:hAnsi="Times New Roman" w:cs="Times New Roman"/>
          <w:sz w:val="24"/>
          <w:szCs w:val="24"/>
          <w:lang w:val="sr-Latn-CS"/>
        </w:rPr>
        <w:t xml:space="preserve"> </w:t>
      </w:r>
    </w:p>
    <w:p w14:paraId="3DA298AC" w14:textId="77777777" w:rsidR="00D41F63" w:rsidRPr="00F71C15" w:rsidRDefault="00D41F63" w:rsidP="00F71C15">
      <w:pPr>
        <w:pStyle w:val="ListParagraph"/>
        <w:numPr>
          <w:ilvl w:val="0"/>
          <w:numId w:val="13"/>
        </w:numPr>
        <w:spacing w:before="100" w:after="200" w:line="276" w:lineRule="auto"/>
        <w:jc w:val="both"/>
        <w:rPr>
          <w:rFonts w:ascii="Times New Roman" w:eastAsiaTheme="minorEastAsia" w:hAnsi="Times New Roman" w:cs="Times New Roman"/>
          <w:sz w:val="24"/>
          <w:szCs w:val="24"/>
          <w:lang w:val="sr-Latn-CS"/>
        </w:rPr>
      </w:pPr>
      <w:r w:rsidRPr="00F71C15">
        <w:rPr>
          <w:rFonts w:ascii="Times New Roman" w:eastAsiaTheme="minorEastAsia" w:hAnsi="Times New Roman" w:cs="Times New Roman"/>
          <w:sz w:val="24"/>
          <w:szCs w:val="24"/>
          <w:lang w:val="sr-Latn-CS"/>
        </w:rPr>
        <w:t xml:space="preserve">Neodložna intervencije i </w:t>
      </w:r>
    </w:p>
    <w:p w14:paraId="21C7C658" w14:textId="77777777" w:rsidR="00D41F63" w:rsidRPr="00F71C15" w:rsidRDefault="00D41F63" w:rsidP="00F71C15">
      <w:pPr>
        <w:pStyle w:val="ListParagraph"/>
        <w:numPr>
          <w:ilvl w:val="0"/>
          <w:numId w:val="13"/>
        </w:numPr>
        <w:spacing w:before="100" w:after="200" w:line="276" w:lineRule="auto"/>
        <w:jc w:val="both"/>
        <w:rPr>
          <w:rFonts w:ascii="Times New Roman" w:eastAsiaTheme="minorEastAsia" w:hAnsi="Times New Roman" w:cs="Times New Roman"/>
          <w:sz w:val="24"/>
          <w:szCs w:val="24"/>
          <w:lang w:val="sr-Latn-CS"/>
        </w:rPr>
      </w:pPr>
      <w:r w:rsidRPr="00F71C15">
        <w:rPr>
          <w:rFonts w:ascii="Times New Roman" w:eastAsiaTheme="minorEastAsia" w:hAnsi="Times New Roman" w:cs="Times New Roman"/>
          <w:sz w:val="24"/>
          <w:szCs w:val="24"/>
          <w:lang w:val="sr-Latn-CS"/>
        </w:rPr>
        <w:t>Druge usluge.</w:t>
      </w:r>
    </w:p>
    <w:p w14:paraId="0810D8DE" w14:textId="2110C8EC" w:rsid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U ranijim verzijama Zakona, bile su prepoznate i usluge procjene i planiranja, koje su </w:t>
      </w:r>
      <w:r w:rsidR="00C63521" w:rsidRPr="00D41F63">
        <w:rPr>
          <w:rFonts w:ascii="Times New Roman" w:eastAsiaTheme="minorEastAsia" w:hAnsi="Times New Roman" w:cs="Times New Roman"/>
          <w:sz w:val="24"/>
          <w:szCs w:val="24"/>
          <w:lang w:val="sr-Latn-CS"/>
        </w:rPr>
        <w:t>izmjenama</w:t>
      </w:r>
      <w:r w:rsidRPr="00D41F63">
        <w:rPr>
          <w:rFonts w:ascii="Times New Roman" w:eastAsiaTheme="minorEastAsia" w:hAnsi="Times New Roman" w:cs="Times New Roman"/>
          <w:sz w:val="24"/>
          <w:szCs w:val="24"/>
          <w:lang w:val="sr-Latn-CS"/>
        </w:rPr>
        <w:t xml:space="preserve"> i dopunama izbrisane, s obzirom da centri za socijalni rad ne mogu biti pružaoci usluga. Nije do kraja jasno </w:t>
      </w:r>
      <w:r w:rsidR="00C63521" w:rsidRPr="00D41F63">
        <w:rPr>
          <w:rFonts w:ascii="Times New Roman" w:eastAsiaTheme="minorEastAsia" w:hAnsi="Times New Roman" w:cs="Times New Roman"/>
          <w:sz w:val="24"/>
          <w:szCs w:val="24"/>
          <w:lang w:val="sr-Latn-CS"/>
        </w:rPr>
        <w:t>opredjeljenje</w:t>
      </w:r>
      <w:r w:rsidRPr="00D41F63">
        <w:rPr>
          <w:rFonts w:ascii="Times New Roman" w:eastAsiaTheme="minorEastAsia" w:hAnsi="Times New Roman" w:cs="Times New Roman"/>
          <w:sz w:val="24"/>
          <w:szCs w:val="24"/>
          <w:lang w:val="sr-Latn-CS"/>
        </w:rPr>
        <w:t xml:space="preserve"> za ovakvu odluku, s obzirom da su „neodložne intervencije“ ostale kao posebna grupa usluga koju takođe pružaju centri za socijalni rad. Stiče se utisak da je prikladnije zakonsko </w:t>
      </w:r>
      <w:r w:rsidR="00C63521" w:rsidRPr="00D41F63">
        <w:rPr>
          <w:rFonts w:ascii="Times New Roman" w:eastAsiaTheme="minorEastAsia" w:hAnsi="Times New Roman" w:cs="Times New Roman"/>
          <w:sz w:val="24"/>
          <w:szCs w:val="24"/>
          <w:lang w:val="sr-Latn-CS"/>
        </w:rPr>
        <w:t>rješenje</w:t>
      </w:r>
      <w:r w:rsidRPr="00D41F63">
        <w:rPr>
          <w:rFonts w:ascii="Times New Roman" w:eastAsiaTheme="minorEastAsia" w:hAnsi="Times New Roman" w:cs="Times New Roman"/>
          <w:sz w:val="24"/>
          <w:szCs w:val="24"/>
          <w:lang w:val="sr-Latn-CS"/>
        </w:rPr>
        <w:t xml:space="preserve"> da se i usluge proc</w:t>
      </w:r>
      <w:r w:rsidR="00DA517E">
        <w:rPr>
          <w:rFonts w:ascii="Times New Roman" w:eastAsiaTheme="minorEastAsia" w:hAnsi="Times New Roman" w:cs="Times New Roman"/>
          <w:sz w:val="24"/>
          <w:szCs w:val="24"/>
          <w:lang w:val="sr-Latn-CS"/>
        </w:rPr>
        <w:t>j</w:t>
      </w:r>
      <w:r w:rsidRPr="00D41F63">
        <w:rPr>
          <w:rFonts w:ascii="Times New Roman" w:eastAsiaTheme="minorEastAsia" w:hAnsi="Times New Roman" w:cs="Times New Roman"/>
          <w:sz w:val="24"/>
          <w:szCs w:val="24"/>
          <w:lang w:val="sr-Latn-CS"/>
        </w:rPr>
        <w:t xml:space="preserve">ene i planiranja nalaze u grupi usluga, ali da je naznačeno da su to usluge koje se ne licenciraju već su </w:t>
      </w:r>
      <w:r w:rsidR="00C63521" w:rsidRPr="00D41F63">
        <w:rPr>
          <w:rFonts w:ascii="Times New Roman" w:eastAsiaTheme="minorEastAsia" w:hAnsi="Times New Roman" w:cs="Times New Roman"/>
          <w:sz w:val="24"/>
          <w:szCs w:val="24"/>
          <w:lang w:val="sr-Latn-CS"/>
        </w:rPr>
        <w:t>dio</w:t>
      </w:r>
      <w:r w:rsidRPr="00D41F63">
        <w:rPr>
          <w:rFonts w:ascii="Times New Roman" w:eastAsiaTheme="minorEastAsia" w:hAnsi="Times New Roman" w:cs="Times New Roman"/>
          <w:sz w:val="24"/>
          <w:szCs w:val="24"/>
          <w:lang w:val="sr-Latn-CS"/>
        </w:rPr>
        <w:t xml:space="preserve"> stručnog postupka centra i da se ne nabavljaju putem javne nabavke i sl. </w:t>
      </w:r>
      <w:r w:rsidR="00CA5791">
        <w:rPr>
          <w:rFonts w:ascii="Times New Roman" w:eastAsiaTheme="minorEastAsia" w:hAnsi="Times New Roman" w:cs="Times New Roman"/>
          <w:sz w:val="24"/>
          <w:szCs w:val="24"/>
          <w:lang w:val="sr-Latn-CS"/>
        </w:rPr>
        <w:t xml:space="preserve"> Takođe, analize ukazuju da je potrebno razvijati mehanizme za identifikaciju socijalnih problema i korisnika koji se sa njima suočavaju, kao i razvijati preve</w:t>
      </w:r>
      <w:r w:rsidR="000A59DF">
        <w:rPr>
          <w:rFonts w:ascii="Times New Roman" w:eastAsiaTheme="minorEastAsia" w:hAnsi="Times New Roman" w:cs="Times New Roman"/>
          <w:sz w:val="24"/>
          <w:szCs w:val="24"/>
          <w:lang w:val="sr-Latn-CS"/>
        </w:rPr>
        <w:t>ntivan rad</w:t>
      </w:r>
      <w:r w:rsidR="000A59DF">
        <w:rPr>
          <w:rStyle w:val="FootnoteReference"/>
          <w:rFonts w:ascii="Times New Roman" w:eastAsiaTheme="minorEastAsia" w:hAnsi="Times New Roman" w:cs="Times New Roman"/>
          <w:sz w:val="24"/>
          <w:szCs w:val="24"/>
          <w:lang w:val="sr-Latn-CS"/>
        </w:rPr>
        <w:footnoteReference w:id="17"/>
      </w:r>
      <w:r w:rsidR="000A59DF">
        <w:rPr>
          <w:rFonts w:ascii="Times New Roman" w:eastAsiaTheme="minorEastAsia" w:hAnsi="Times New Roman" w:cs="Times New Roman"/>
          <w:sz w:val="24"/>
          <w:szCs w:val="24"/>
          <w:lang w:val="sr-Latn-CS"/>
        </w:rPr>
        <w:t xml:space="preserve">, što je nemoguće ukoliko je ova grupa usluga isključena iz Zakona. </w:t>
      </w:r>
    </w:p>
    <w:p w14:paraId="2365E73A" w14:textId="77777777" w:rsidR="000A59DF" w:rsidRDefault="009E0A91" w:rsidP="009E0A91">
      <w:pPr>
        <w:pStyle w:val="IntenseQuote"/>
        <w:rPr>
          <w:sz w:val="24"/>
          <w:szCs w:val="24"/>
          <w:lang w:val="sr-Latn-CS"/>
        </w:rPr>
      </w:pPr>
      <w:r w:rsidRPr="009139C4">
        <w:rPr>
          <w:sz w:val="24"/>
          <w:szCs w:val="24"/>
          <w:lang w:val="sr-Latn-CS"/>
        </w:rPr>
        <w:t>Radi ujednačenja pravne norme, prijedlog je da se kao posebna grupa usluga vrati „</w:t>
      </w:r>
      <w:r w:rsidR="000A59DF" w:rsidRPr="009139C4">
        <w:rPr>
          <w:sz w:val="24"/>
          <w:szCs w:val="24"/>
          <w:lang w:val="sr-Latn-CS"/>
        </w:rPr>
        <w:t>procjena</w:t>
      </w:r>
      <w:r w:rsidRPr="009139C4">
        <w:rPr>
          <w:sz w:val="24"/>
          <w:szCs w:val="24"/>
          <w:lang w:val="sr-Latn-CS"/>
        </w:rPr>
        <w:t xml:space="preserve"> i planiranje“ ili da se izbriše iz klasifikacije i „neodložna intervencija“. Ukoliko se u odredbu stavi kao posebna grupa usluga „</w:t>
      </w:r>
      <w:r w:rsidR="000A59DF" w:rsidRPr="009139C4">
        <w:rPr>
          <w:sz w:val="24"/>
          <w:szCs w:val="24"/>
          <w:lang w:val="sr-Latn-CS"/>
        </w:rPr>
        <w:t>procjena</w:t>
      </w:r>
      <w:r w:rsidRPr="009139C4">
        <w:rPr>
          <w:sz w:val="24"/>
          <w:szCs w:val="24"/>
          <w:lang w:val="sr-Latn-CS"/>
        </w:rPr>
        <w:t xml:space="preserve"> i planiranje“ neophodno je dodati </w:t>
      </w:r>
      <w:r w:rsidR="000A59DF" w:rsidRPr="009139C4">
        <w:rPr>
          <w:sz w:val="24"/>
          <w:szCs w:val="24"/>
          <w:lang w:val="sr-Latn-CS"/>
        </w:rPr>
        <w:t>posljednji</w:t>
      </w:r>
      <w:r w:rsidRPr="009139C4">
        <w:rPr>
          <w:sz w:val="24"/>
          <w:szCs w:val="24"/>
          <w:lang w:val="sr-Latn-CS"/>
        </w:rPr>
        <w:t xml:space="preserve"> stav koji glasi „usluge procijene i planiranja i usluge neodložne intervencije pruža isključivo centar za </w:t>
      </w:r>
      <w:r w:rsidR="000A59DF" w:rsidRPr="009139C4">
        <w:rPr>
          <w:sz w:val="24"/>
          <w:szCs w:val="24"/>
          <w:lang w:val="sr-Latn-CS"/>
        </w:rPr>
        <w:t>socijalni</w:t>
      </w:r>
      <w:r w:rsidRPr="009139C4">
        <w:rPr>
          <w:sz w:val="24"/>
          <w:szCs w:val="24"/>
          <w:lang w:val="sr-Latn-CS"/>
        </w:rPr>
        <w:t xml:space="preserve"> rad i kao takve one se ne licenciraju.“</w:t>
      </w:r>
      <w:r w:rsidR="000A59DF">
        <w:rPr>
          <w:sz w:val="24"/>
          <w:szCs w:val="24"/>
          <w:lang w:val="sr-Latn-CS"/>
        </w:rPr>
        <w:t xml:space="preserve"> </w:t>
      </w:r>
    </w:p>
    <w:p w14:paraId="65E687B1" w14:textId="77777777" w:rsidR="000A59DF" w:rsidRDefault="000A59DF" w:rsidP="009E0A91">
      <w:pPr>
        <w:pStyle w:val="IntenseQuote"/>
        <w:rPr>
          <w:sz w:val="24"/>
          <w:szCs w:val="24"/>
          <w:lang w:val="sr-Latn-CS"/>
        </w:rPr>
      </w:pPr>
      <w:r>
        <w:rPr>
          <w:sz w:val="24"/>
          <w:szCs w:val="24"/>
          <w:lang w:val="sr-Latn-CS"/>
        </w:rPr>
        <w:t>***</w:t>
      </w:r>
    </w:p>
    <w:p w14:paraId="7B858247" w14:textId="5A15D72E" w:rsidR="009E0A91" w:rsidRDefault="000A59DF" w:rsidP="009E0A91">
      <w:pPr>
        <w:pStyle w:val="IntenseQuote"/>
        <w:rPr>
          <w:sz w:val="24"/>
          <w:szCs w:val="24"/>
          <w:lang w:val="sr-Latn-CS"/>
        </w:rPr>
      </w:pPr>
      <w:r>
        <w:rPr>
          <w:sz w:val="24"/>
          <w:szCs w:val="24"/>
          <w:lang w:val="sr-Latn-CS"/>
        </w:rPr>
        <w:t xml:space="preserve"> Jedna od preporuka jeste i razvijanje seta usluga koji će se odnositi na prevenciju, ranu identifikaciju i otkrivanje porodica i pojedinaca koji su u riziku i razvoj preventivnih programa. Ovaj set usluga bi podrazum</w:t>
      </w:r>
      <w:r w:rsidR="00204247">
        <w:rPr>
          <w:sz w:val="24"/>
          <w:szCs w:val="24"/>
          <w:lang w:val="sr-Latn-CS"/>
        </w:rPr>
        <w:t xml:space="preserve">ijevao saradnju </w:t>
      </w:r>
      <w:r w:rsidR="00204247">
        <w:rPr>
          <w:sz w:val="24"/>
          <w:szCs w:val="24"/>
          <w:lang w:val="sr-Latn-CS"/>
        </w:rPr>
        <w:lastRenderedPageBreak/>
        <w:t>više sistema i njihovu koordinaciju, tako da se ostavlja prostor za njihovo potencijalno prepoznavanje u okviru multisektorskih usluga ili integralnih usluga.</w:t>
      </w:r>
    </w:p>
    <w:p w14:paraId="32AE5FD3" w14:textId="77777777" w:rsidR="000A59DF" w:rsidRPr="000A59DF" w:rsidRDefault="000A59DF" w:rsidP="000A59DF">
      <w:pPr>
        <w:rPr>
          <w:lang w:val="sr-Latn-CS"/>
        </w:rPr>
      </w:pPr>
    </w:p>
    <w:p w14:paraId="095C6749" w14:textId="77777777" w:rsidR="00D41F63" w:rsidRP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U fokus grupama bilo je sporadičnih potreba za uvođenjem dodatnih usluga, ali je akcenat stavljen na preciziranje postojećih. Opšte je shvatanje da je potrebno povećati obim i sadržaj usluga u zajednici, kao i otvoriti prostor za razvoj integrativnih usluga.  </w:t>
      </w:r>
    </w:p>
    <w:p w14:paraId="38F31C8F" w14:textId="7C324CDA" w:rsidR="00D41F63" w:rsidRPr="00FE5DEE" w:rsidRDefault="00D41F63" w:rsidP="00D41F63">
      <w:pPr>
        <w:pBdr>
          <w:top w:val="single" w:sz="4" w:space="10" w:color="4472C4" w:themeColor="accent1"/>
          <w:bottom w:val="single" w:sz="4" w:space="10" w:color="4472C4" w:themeColor="accent1"/>
        </w:pBdr>
        <w:spacing w:before="360" w:after="360" w:line="276" w:lineRule="auto"/>
        <w:ind w:left="864" w:right="864"/>
        <w:jc w:val="center"/>
        <w:rPr>
          <w:rFonts w:eastAsiaTheme="minorEastAsia"/>
          <w:i/>
          <w:iCs/>
          <w:color w:val="4472C4" w:themeColor="accent1"/>
          <w:sz w:val="24"/>
          <w:szCs w:val="24"/>
          <w:lang w:val="sr-Latn-CS"/>
        </w:rPr>
      </w:pPr>
      <w:r w:rsidRPr="00FE5DEE">
        <w:rPr>
          <w:rFonts w:eastAsiaTheme="minorEastAsia"/>
          <w:i/>
          <w:iCs/>
          <w:color w:val="4472C4" w:themeColor="accent1"/>
          <w:sz w:val="24"/>
          <w:szCs w:val="24"/>
          <w:lang w:val="sr-Latn-CS"/>
        </w:rPr>
        <w:t xml:space="preserve">Za svaku navedenu grupu usluga u zajednici, potrebno je tačno definisati svrhu usluge, ciljnu grupu, način finansiranja. Kod </w:t>
      </w:r>
      <w:r w:rsidR="00DA517E" w:rsidRPr="00FE5DEE">
        <w:rPr>
          <w:rFonts w:eastAsiaTheme="minorEastAsia"/>
          <w:i/>
          <w:iCs/>
          <w:color w:val="4472C4" w:themeColor="accent1"/>
          <w:sz w:val="24"/>
          <w:szCs w:val="24"/>
          <w:lang w:val="sr-Latn-CS"/>
        </w:rPr>
        <w:t>porodičnog</w:t>
      </w:r>
      <w:r w:rsidRPr="00FE5DEE">
        <w:rPr>
          <w:rFonts w:eastAsiaTheme="minorEastAsia"/>
          <w:i/>
          <w:iCs/>
          <w:color w:val="4472C4" w:themeColor="accent1"/>
          <w:sz w:val="24"/>
          <w:szCs w:val="24"/>
          <w:lang w:val="sr-Latn-CS"/>
        </w:rPr>
        <w:t xml:space="preserve"> smještaja naročitu pažnju posvetiti smještaju mladih osoba koje nisu prepoznate kao kategorija</w:t>
      </w:r>
      <w:r w:rsidR="00DA517E" w:rsidRPr="00FE5DEE">
        <w:rPr>
          <w:rFonts w:eastAsiaTheme="minorEastAsia"/>
          <w:i/>
          <w:iCs/>
          <w:color w:val="4472C4" w:themeColor="accent1"/>
          <w:sz w:val="24"/>
          <w:szCs w:val="24"/>
          <w:lang w:val="sr-Latn-CS"/>
        </w:rPr>
        <w:t>.</w:t>
      </w:r>
    </w:p>
    <w:p w14:paraId="7AF12B09" w14:textId="7AD668C4" w:rsidR="00753E8F" w:rsidRPr="0060238A" w:rsidRDefault="00753E8F" w:rsidP="0060238A">
      <w:pPr>
        <w:spacing w:before="100" w:after="200" w:line="276" w:lineRule="auto"/>
        <w:jc w:val="center"/>
        <w:rPr>
          <w:rFonts w:ascii="Times New Roman" w:eastAsiaTheme="minorEastAsia" w:hAnsi="Times New Roman" w:cs="Times New Roman"/>
          <w:b/>
          <w:bCs/>
          <w:sz w:val="24"/>
          <w:szCs w:val="24"/>
          <w:lang w:val="sr-Latn-CS"/>
        </w:rPr>
      </w:pPr>
      <w:r w:rsidRPr="00753E8F">
        <w:rPr>
          <w:rFonts w:ascii="Times New Roman" w:eastAsiaTheme="minorEastAsia" w:hAnsi="Times New Roman" w:cs="Times New Roman"/>
          <w:b/>
          <w:bCs/>
          <w:sz w:val="24"/>
          <w:szCs w:val="24"/>
          <w:lang w:val="sr-Latn-CS"/>
        </w:rPr>
        <w:t xml:space="preserve">Usluge podrške za život u zajednici </w:t>
      </w:r>
    </w:p>
    <w:p w14:paraId="22975328" w14:textId="64BEB261" w:rsidR="00753E8F" w:rsidRDefault="00753E8F" w:rsidP="00D41F63">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Usluge podrške u zajednici predstavljaju jednu od najznačajnijih usluga sa aspekta omogućavanja korisnicima što duži ostanak u prirodnoj sredini, sprječavanje institucionalizacije korisnika i podršku deinstitucionalizaciji. Ove usluge su podrška pojedincu i porodici. Međutim, i pored svog velikog značaja, Zakon im posvjećuje vrlo malo pažnje, u okviru odredbe nisu navedene u potpunosti sve usluge koje postoje, nije navedena svrha usluge, ciljna grupa i sl. </w:t>
      </w:r>
    </w:p>
    <w:p w14:paraId="55E91E1E" w14:textId="04C09C30" w:rsidR="00753E8F" w:rsidRPr="00FE5DEE" w:rsidRDefault="00753E8F" w:rsidP="00753E8F">
      <w:pPr>
        <w:pStyle w:val="IntenseQuote"/>
        <w:rPr>
          <w:sz w:val="24"/>
          <w:szCs w:val="24"/>
          <w:lang w:val="sr-Latn-CS"/>
        </w:rPr>
      </w:pPr>
      <w:r w:rsidRPr="00FE5DEE">
        <w:rPr>
          <w:sz w:val="24"/>
          <w:szCs w:val="24"/>
          <w:lang w:val="sr-Latn-CS"/>
        </w:rPr>
        <w:t xml:space="preserve">Prijedlog je da se u članu 62. nakon stava 1. doda stav koji će definisati ciljeve i </w:t>
      </w:r>
      <w:r w:rsidR="007F7AA1" w:rsidRPr="00FE5DEE">
        <w:rPr>
          <w:sz w:val="24"/>
          <w:szCs w:val="24"/>
          <w:lang w:val="sr-Latn-CS"/>
        </w:rPr>
        <w:t>rezultate</w:t>
      </w:r>
      <w:r w:rsidRPr="00FE5DEE">
        <w:rPr>
          <w:sz w:val="24"/>
          <w:szCs w:val="24"/>
          <w:lang w:val="sr-Latn-CS"/>
        </w:rPr>
        <w:t>, odnosno svrhu svake usluge</w:t>
      </w:r>
      <w:r w:rsidR="00F71C15" w:rsidRPr="00FE5DEE">
        <w:rPr>
          <w:sz w:val="24"/>
          <w:szCs w:val="24"/>
          <w:lang w:val="sr-Latn-CS"/>
        </w:rPr>
        <w:t xml:space="preserve"> ili nakon tog člana dodati član koji će definisati svrhu i ciljnu grupu svake usluge.</w:t>
      </w:r>
    </w:p>
    <w:p w14:paraId="14412B49" w14:textId="77777777" w:rsidR="00753E8F" w:rsidRPr="00FE5DEE" w:rsidRDefault="00753E8F" w:rsidP="00753E8F">
      <w:pPr>
        <w:pStyle w:val="IntenseQuote"/>
        <w:rPr>
          <w:sz w:val="24"/>
          <w:szCs w:val="24"/>
          <w:lang w:val="sr-Latn-CS"/>
        </w:rPr>
      </w:pPr>
      <w:r w:rsidRPr="00FE5DEE">
        <w:rPr>
          <w:sz w:val="24"/>
          <w:szCs w:val="24"/>
          <w:lang w:val="sr-Latn-CS"/>
        </w:rPr>
        <w:t xml:space="preserve">***   </w:t>
      </w:r>
    </w:p>
    <w:p w14:paraId="7ED985E5" w14:textId="77777777" w:rsidR="00204247" w:rsidRDefault="00753E8F" w:rsidP="007F7AA1">
      <w:pPr>
        <w:pStyle w:val="IntenseQuote"/>
        <w:rPr>
          <w:sz w:val="24"/>
          <w:szCs w:val="24"/>
          <w:lang w:val="sr-Latn-CS"/>
        </w:rPr>
      </w:pPr>
      <w:r w:rsidRPr="00FE5DEE">
        <w:rPr>
          <w:sz w:val="24"/>
          <w:szCs w:val="24"/>
          <w:lang w:val="sr-Latn-CS"/>
        </w:rPr>
        <w:t>U Stavu 2.</w:t>
      </w:r>
      <w:r w:rsidR="007F7AA1" w:rsidRPr="00FE5DEE">
        <w:rPr>
          <w:sz w:val="24"/>
          <w:szCs w:val="24"/>
          <w:lang w:val="sr-Latn-CS"/>
        </w:rPr>
        <w:t xml:space="preserve"> istog člana, </w:t>
      </w:r>
      <w:r w:rsidRPr="00FE5DEE">
        <w:rPr>
          <w:sz w:val="24"/>
          <w:szCs w:val="24"/>
          <w:lang w:val="sr-Latn-CS"/>
        </w:rPr>
        <w:t xml:space="preserve"> potrebno je, iza </w:t>
      </w:r>
      <w:r w:rsidR="007F7AA1" w:rsidRPr="00FE5DEE">
        <w:rPr>
          <w:sz w:val="24"/>
          <w:szCs w:val="24"/>
          <w:lang w:val="sr-Latn-CS"/>
        </w:rPr>
        <w:t>riječi</w:t>
      </w:r>
      <w:r w:rsidRPr="00FE5DEE">
        <w:rPr>
          <w:sz w:val="24"/>
          <w:szCs w:val="24"/>
          <w:lang w:val="sr-Latn-CS"/>
        </w:rPr>
        <w:t xml:space="preserve"> „personalna asistencija“ dodati „usluga ličnog pratioca </w:t>
      </w:r>
      <w:r w:rsidR="007F7AA1" w:rsidRPr="00FE5DEE">
        <w:rPr>
          <w:sz w:val="24"/>
          <w:szCs w:val="24"/>
          <w:lang w:val="sr-Latn-CS"/>
        </w:rPr>
        <w:t>dijeteta</w:t>
      </w:r>
      <w:r w:rsidRPr="00FE5DEE">
        <w:rPr>
          <w:sz w:val="24"/>
          <w:szCs w:val="24"/>
          <w:lang w:val="sr-Latn-CS"/>
        </w:rPr>
        <w:t>, predah roditeljstvo“.</w:t>
      </w:r>
    </w:p>
    <w:p w14:paraId="6C49EEA4" w14:textId="77777777" w:rsidR="00204247" w:rsidRDefault="00753E8F" w:rsidP="007F7AA1">
      <w:pPr>
        <w:pStyle w:val="IntenseQuote"/>
        <w:rPr>
          <w:sz w:val="24"/>
          <w:szCs w:val="24"/>
          <w:lang w:val="sr-Latn-CS"/>
        </w:rPr>
      </w:pPr>
      <w:r w:rsidRPr="00FE5DEE">
        <w:rPr>
          <w:sz w:val="24"/>
          <w:szCs w:val="24"/>
          <w:lang w:val="sr-Latn-CS"/>
        </w:rPr>
        <w:t xml:space="preserve"> </w:t>
      </w:r>
      <w:r w:rsidR="00204247">
        <w:rPr>
          <w:sz w:val="24"/>
          <w:szCs w:val="24"/>
          <w:lang w:val="sr-Latn-CS"/>
        </w:rPr>
        <w:t>***</w:t>
      </w:r>
      <w:r w:rsidRPr="00FE5DEE">
        <w:rPr>
          <w:sz w:val="24"/>
          <w:szCs w:val="24"/>
          <w:lang w:val="sr-Latn-CS"/>
        </w:rPr>
        <w:t xml:space="preserve">                        </w:t>
      </w:r>
    </w:p>
    <w:p w14:paraId="44632021" w14:textId="21F8C624" w:rsidR="00753E8F" w:rsidRPr="00FE5DEE" w:rsidRDefault="00204247" w:rsidP="007F7AA1">
      <w:pPr>
        <w:pStyle w:val="IntenseQuote"/>
        <w:rPr>
          <w:sz w:val="24"/>
          <w:szCs w:val="24"/>
          <w:lang w:val="sr-Latn-CS"/>
        </w:rPr>
      </w:pPr>
      <w:r>
        <w:rPr>
          <w:sz w:val="24"/>
          <w:szCs w:val="24"/>
          <w:lang w:val="sr-Latn-CS"/>
        </w:rPr>
        <w:t xml:space="preserve">Potrebno je razmotriti mogućnost da se usluga „porodični saradnik“ koja je pilotirana i kao takva se pokazala kao značajna za porodice, svrsta u grupu usluga podrške za život u zajednici, ili je to usluga koja je usmjerena na </w:t>
      </w:r>
      <w:r>
        <w:rPr>
          <w:sz w:val="24"/>
          <w:szCs w:val="24"/>
          <w:lang w:val="sr-Latn-CS"/>
        </w:rPr>
        <w:lastRenderedPageBreak/>
        <w:t xml:space="preserve">savjetodavni i socijalno-edukativan rad sa korisnikom i porodicom ili je pak izdvojiti u posebnu grupu usluga. </w:t>
      </w:r>
      <w:r w:rsidR="00753E8F" w:rsidRPr="00FE5DEE">
        <w:rPr>
          <w:sz w:val="24"/>
          <w:szCs w:val="24"/>
          <w:lang w:val="sr-Latn-CS"/>
        </w:rPr>
        <w:t xml:space="preserve">                                                                       </w:t>
      </w:r>
    </w:p>
    <w:p w14:paraId="23A38FFA" w14:textId="0F8529EC" w:rsidR="007F7AA1" w:rsidRDefault="007F7AA1" w:rsidP="009139C4">
      <w:pPr>
        <w:spacing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U okviru ove grupe usluga, potrebno je razmotriti da li je potrebno precizirati Zakonom ciljne grupe za usluge, ali i definisati pojedine specifičnosti samih usluga u smislu trajanja, neke dodatne podrške i sl. </w:t>
      </w:r>
      <w:r w:rsidR="00F71C15">
        <w:rPr>
          <w:rFonts w:ascii="Times New Roman" w:eastAsiaTheme="minorEastAsia" w:hAnsi="Times New Roman" w:cs="Times New Roman"/>
          <w:sz w:val="24"/>
          <w:szCs w:val="24"/>
          <w:lang w:val="sr-Latn-CS"/>
        </w:rPr>
        <w:t xml:space="preserve">Ili </w:t>
      </w:r>
      <w:r>
        <w:rPr>
          <w:rFonts w:ascii="Times New Roman" w:eastAsiaTheme="minorEastAsia" w:hAnsi="Times New Roman" w:cs="Times New Roman"/>
          <w:sz w:val="24"/>
          <w:szCs w:val="24"/>
          <w:lang w:val="sr-Latn-CS"/>
        </w:rPr>
        <w:t xml:space="preserve"> je ovo </w:t>
      </w:r>
      <w:r w:rsidR="00F71C15">
        <w:rPr>
          <w:rFonts w:ascii="Times New Roman" w:eastAsiaTheme="minorEastAsia" w:hAnsi="Times New Roman" w:cs="Times New Roman"/>
          <w:sz w:val="24"/>
          <w:szCs w:val="24"/>
          <w:lang w:val="sr-Latn-CS"/>
        </w:rPr>
        <w:t xml:space="preserve">materija koju je </w:t>
      </w:r>
      <w:r>
        <w:rPr>
          <w:rFonts w:ascii="Times New Roman" w:eastAsiaTheme="minorEastAsia" w:hAnsi="Times New Roman" w:cs="Times New Roman"/>
          <w:sz w:val="24"/>
          <w:szCs w:val="24"/>
          <w:lang w:val="sr-Latn-CS"/>
        </w:rPr>
        <w:t>potrebno definisati podzakonskim aktom.</w:t>
      </w:r>
      <w:r w:rsidR="00F71C15">
        <w:rPr>
          <w:rFonts w:ascii="Times New Roman" w:eastAsiaTheme="minorEastAsia" w:hAnsi="Times New Roman" w:cs="Times New Roman"/>
          <w:sz w:val="24"/>
          <w:szCs w:val="24"/>
          <w:lang w:val="sr-Latn-CS"/>
        </w:rPr>
        <w:t xml:space="preserve"> Kada su preciznije određeni pojmovi samim zakonom, oni daju određenu sigurnost, ali sa druge strane i rigidnost i otpornost na prom</w:t>
      </w:r>
      <w:r w:rsidR="00197778">
        <w:rPr>
          <w:rFonts w:ascii="Times New Roman" w:eastAsiaTheme="minorEastAsia" w:hAnsi="Times New Roman" w:cs="Times New Roman"/>
          <w:sz w:val="24"/>
          <w:szCs w:val="24"/>
          <w:lang w:val="sr-Latn-CS"/>
        </w:rPr>
        <w:t>j</w:t>
      </w:r>
      <w:r w:rsidR="00F71C15">
        <w:rPr>
          <w:rFonts w:ascii="Times New Roman" w:eastAsiaTheme="minorEastAsia" w:hAnsi="Times New Roman" w:cs="Times New Roman"/>
          <w:sz w:val="24"/>
          <w:szCs w:val="24"/>
          <w:lang w:val="sr-Latn-CS"/>
        </w:rPr>
        <w:t xml:space="preserve">ene. Bliže definisanje usluga kroz podzakonski akt, omogućava veću fleksibilnost standarda, mogućnost izmjene, veću operativnost pravne norme. </w:t>
      </w:r>
    </w:p>
    <w:p w14:paraId="2813FF07" w14:textId="337BCBF2" w:rsidR="007F7AA1" w:rsidRDefault="007F7AA1" w:rsidP="009139C4">
      <w:pPr>
        <w:spacing w:line="276" w:lineRule="auto"/>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Prijedlog učesnika fokus grupa je da se pojedine specifičnosti</w:t>
      </w:r>
      <w:r w:rsidR="00F71C15">
        <w:rPr>
          <w:rFonts w:ascii="Times New Roman" w:eastAsiaTheme="minorEastAsia" w:hAnsi="Times New Roman" w:cs="Times New Roman"/>
          <w:sz w:val="24"/>
          <w:szCs w:val="24"/>
          <w:lang w:val="sr-Latn-CS"/>
        </w:rPr>
        <w:t xml:space="preserve"> ipak</w:t>
      </w:r>
      <w:r>
        <w:rPr>
          <w:rFonts w:ascii="Times New Roman" w:eastAsiaTheme="minorEastAsia" w:hAnsi="Times New Roman" w:cs="Times New Roman"/>
          <w:sz w:val="24"/>
          <w:szCs w:val="24"/>
          <w:lang w:val="sr-Latn-CS"/>
        </w:rPr>
        <w:t xml:space="preserve"> definišu zakonom</w:t>
      </w:r>
      <w:r w:rsidR="00F71C15">
        <w:rPr>
          <w:rFonts w:ascii="Times New Roman" w:eastAsiaTheme="minorEastAsia" w:hAnsi="Times New Roman" w:cs="Times New Roman"/>
          <w:sz w:val="24"/>
          <w:szCs w:val="24"/>
          <w:lang w:val="sr-Latn-CS"/>
        </w:rPr>
        <w:t xml:space="preserve"> – ka</w:t>
      </w:r>
      <w:r w:rsidR="00197778">
        <w:rPr>
          <w:rFonts w:ascii="Times New Roman" w:eastAsiaTheme="minorEastAsia" w:hAnsi="Times New Roman" w:cs="Times New Roman"/>
          <w:sz w:val="24"/>
          <w:szCs w:val="24"/>
          <w:lang w:val="sr-Latn-CS"/>
        </w:rPr>
        <w:t>o</w:t>
      </w:r>
      <w:r w:rsidR="00F71C15">
        <w:rPr>
          <w:rFonts w:ascii="Times New Roman" w:eastAsiaTheme="minorEastAsia" w:hAnsi="Times New Roman" w:cs="Times New Roman"/>
          <w:sz w:val="24"/>
          <w:szCs w:val="24"/>
          <w:lang w:val="sr-Latn-CS"/>
        </w:rPr>
        <w:t xml:space="preserve"> što je svrha i ciljna grupa. Postoje i drugi prijedlozi, kao što su :</w:t>
      </w:r>
    </w:p>
    <w:p w14:paraId="3FD07FBF" w14:textId="77777777" w:rsidR="00537D55" w:rsidRDefault="007F7AA1" w:rsidP="009139C4">
      <w:pPr>
        <w:pStyle w:val="IntenseQuote"/>
        <w:rPr>
          <w:sz w:val="24"/>
          <w:szCs w:val="24"/>
          <w:lang w:val="sr-Latn-CS"/>
        </w:rPr>
      </w:pPr>
      <w:r w:rsidRPr="00537D55">
        <w:rPr>
          <w:sz w:val="24"/>
          <w:szCs w:val="24"/>
          <w:lang w:val="sr-Latn-CS"/>
        </w:rPr>
        <w:t xml:space="preserve">Jedna od njih se odnosi na uslugu dnevnog boravka, za koju je dat prijedlog da se pruža 4 sata kao poludnevni boravak ili/i duže od 8 sati u skladu sa potrebama </w:t>
      </w:r>
      <w:r w:rsidR="00FE5DEE" w:rsidRPr="00537D55">
        <w:rPr>
          <w:sz w:val="24"/>
          <w:szCs w:val="24"/>
          <w:lang w:val="sr-Latn-CS"/>
        </w:rPr>
        <w:t>dijeteta</w:t>
      </w:r>
      <w:r w:rsidRPr="00537D55">
        <w:rPr>
          <w:sz w:val="24"/>
          <w:szCs w:val="24"/>
          <w:lang w:val="sr-Latn-CS"/>
        </w:rPr>
        <w:t xml:space="preserve">. </w:t>
      </w:r>
    </w:p>
    <w:p w14:paraId="30EA24E2" w14:textId="11CEA65A" w:rsidR="007F7AA1" w:rsidRPr="00537D55" w:rsidRDefault="00537D55" w:rsidP="009139C4">
      <w:pPr>
        <w:pStyle w:val="IntenseQuote"/>
        <w:rPr>
          <w:sz w:val="24"/>
          <w:szCs w:val="24"/>
          <w:lang w:val="sr-Latn-CS"/>
        </w:rPr>
      </w:pPr>
      <w:r>
        <w:rPr>
          <w:sz w:val="24"/>
          <w:szCs w:val="24"/>
          <w:lang w:val="sr-Latn-CS"/>
        </w:rPr>
        <w:t>***</w:t>
      </w:r>
    </w:p>
    <w:p w14:paraId="104C34B8" w14:textId="77777777" w:rsidR="00537D55" w:rsidRDefault="007F7AA1" w:rsidP="009139C4">
      <w:pPr>
        <w:pStyle w:val="IntenseQuote"/>
        <w:rPr>
          <w:sz w:val="24"/>
          <w:szCs w:val="24"/>
        </w:rPr>
      </w:pPr>
      <w:r w:rsidRPr="00537D55">
        <w:rPr>
          <w:sz w:val="24"/>
          <w:szCs w:val="24"/>
        </w:rPr>
        <w:t xml:space="preserve">Definisati dodatnu stručnu podršku – podrška obrazovanju - kao uslugu koju može da pruža Dnevni centar ali i drugi </w:t>
      </w:r>
      <w:r w:rsidR="00537D55">
        <w:rPr>
          <w:sz w:val="24"/>
          <w:szCs w:val="24"/>
        </w:rPr>
        <w:t xml:space="preserve">pružalac usluge. </w:t>
      </w:r>
    </w:p>
    <w:p w14:paraId="35D1C26B" w14:textId="484EC0EE" w:rsidR="007F7AA1" w:rsidRPr="00537D55" w:rsidRDefault="00537D55" w:rsidP="009139C4">
      <w:pPr>
        <w:pStyle w:val="IntenseQuote"/>
        <w:rPr>
          <w:sz w:val="24"/>
          <w:szCs w:val="24"/>
          <w:lang w:val="sr-Latn-CS"/>
        </w:rPr>
      </w:pPr>
      <w:r>
        <w:rPr>
          <w:sz w:val="24"/>
          <w:szCs w:val="24"/>
        </w:rPr>
        <w:t>***</w:t>
      </w:r>
    </w:p>
    <w:p w14:paraId="7B06642B" w14:textId="46AE2E6E" w:rsidR="007F7AA1" w:rsidRPr="00F71C15" w:rsidRDefault="007F7AA1" w:rsidP="009139C4">
      <w:pPr>
        <w:pStyle w:val="IntenseQuote"/>
        <w:rPr>
          <w:lang w:val="sr-Latn-CS"/>
        </w:rPr>
      </w:pPr>
      <w:r w:rsidRPr="00537D55">
        <w:rPr>
          <w:sz w:val="24"/>
          <w:szCs w:val="24"/>
        </w:rPr>
        <w:t>Definisati koje sve usluge mogu da pružaju Dnevni centri (pored dnevnih boravaka oni pružaju i podršku porodicama i djeci koja pohađaju vaspitno-obrazovne ustanove – individualni tretmani – definisati standarde</w:t>
      </w:r>
      <w:r w:rsidR="00B52675" w:rsidRPr="00F71C15">
        <w:t>)</w:t>
      </w:r>
    </w:p>
    <w:p w14:paraId="009B48B8" w14:textId="6A3C4D73" w:rsidR="00B52675" w:rsidRDefault="00AC0892" w:rsidP="00AC0892">
      <w:pPr>
        <w:spacing w:line="276" w:lineRule="auto"/>
        <w:jc w:val="both"/>
        <w:rPr>
          <w:rFonts w:ascii="Times New Roman" w:eastAsiaTheme="minorEastAsia" w:hAnsi="Times New Roman" w:cs="Times New Roman"/>
          <w:iCs/>
          <w:sz w:val="24"/>
          <w:szCs w:val="24"/>
          <w:lang w:val="sr-Latn-CS"/>
        </w:rPr>
      </w:pPr>
      <w:r>
        <w:rPr>
          <w:rFonts w:ascii="Times New Roman" w:eastAsiaTheme="minorEastAsia" w:hAnsi="Times New Roman" w:cs="Times New Roman"/>
          <w:iCs/>
          <w:sz w:val="24"/>
          <w:szCs w:val="24"/>
          <w:lang w:val="sr-Latn-CS"/>
        </w:rPr>
        <w:t xml:space="preserve">Rad dnevnih centara je potrebno posebno i detaljnije urediti, s obzirom da pored usluga dnevnog boravka pružaju i čitavu lepezu drugih usluga za koje ne mogu da se licenciraju. I pored preporuke Komiteta iz 2017.godine, da su dnevni centri ustanove u kojima se sprovodi institucionalizacija korisnika, predstavnici dnevnih centara navode brojne usluge koje pružaju kao podršku pojedincu i porodici upravo u cilju sprječavanja institucionalizacije, a koje postojećim Zakonom nisu prepoznate. Mnogi korisnici koji su upućeni da koriste usluge dnevnog centra, nisu po svojoj kategoriji za korišćenje ove usluge, i ustanova ne može na odgovarajući način da odgovori na njihove potrebe. </w:t>
      </w:r>
    </w:p>
    <w:p w14:paraId="138F1681" w14:textId="77777777" w:rsidR="00FA0436" w:rsidRDefault="00AC0892" w:rsidP="00AC0892">
      <w:pPr>
        <w:pStyle w:val="IntenseQuote"/>
        <w:rPr>
          <w:lang w:val="sr-Latn-CS"/>
        </w:rPr>
      </w:pPr>
      <w:r>
        <w:rPr>
          <w:lang w:val="sr-Latn-CS"/>
        </w:rPr>
        <w:lastRenderedPageBreak/>
        <w:t>Prijedlog je da se preciznije definiše rad dnevnih centara, odnosno procedure prijema korisni</w:t>
      </w:r>
      <w:r w:rsidR="00FA0436">
        <w:rPr>
          <w:lang w:val="sr-Latn-CS"/>
        </w:rPr>
        <w:t xml:space="preserve">ka za korišćenje usluge dnevnog boravka. Aktuelno, u dnevnim boravcima, ne postoji komisija za prijem korisnika, tako da ne postoji ni mogućnost odbijanja zahtjeva za pružanje usluge korisniku za koji se procijeni da mu je usluga neodgovarajuća. </w:t>
      </w:r>
    </w:p>
    <w:p w14:paraId="0788764F" w14:textId="77777777" w:rsidR="00FA0436" w:rsidRDefault="00FA0436" w:rsidP="00AC0892">
      <w:pPr>
        <w:pStyle w:val="IntenseQuote"/>
        <w:rPr>
          <w:lang w:val="sr-Latn-CS"/>
        </w:rPr>
      </w:pPr>
      <w:r>
        <w:rPr>
          <w:lang w:val="sr-Latn-CS"/>
        </w:rPr>
        <w:t xml:space="preserve">*** </w:t>
      </w:r>
    </w:p>
    <w:p w14:paraId="49CAE2E2" w14:textId="61FFF93D" w:rsidR="00FA0436" w:rsidRPr="00573726" w:rsidRDefault="00FA0436" w:rsidP="00573726">
      <w:pPr>
        <w:pStyle w:val="IntenseQuote"/>
        <w:rPr>
          <w:lang w:val="sr-Latn-CS"/>
        </w:rPr>
      </w:pPr>
      <w:r>
        <w:rPr>
          <w:lang w:val="sr-Latn-CS"/>
        </w:rPr>
        <w:t xml:space="preserve">Jačati mehanizme saradnje na lokalnom nivou u cilju sveobuhvatnije zaštite korisnika. </w:t>
      </w:r>
    </w:p>
    <w:p w14:paraId="418A1B72" w14:textId="77777777" w:rsidR="00FA0436" w:rsidRDefault="00FA0436" w:rsidP="00FE5DEE">
      <w:pPr>
        <w:spacing w:before="100" w:after="200" w:line="276" w:lineRule="auto"/>
        <w:jc w:val="center"/>
        <w:rPr>
          <w:rFonts w:ascii="Times New Roman" w:eastAsiaTheme="minorEastAsia" w:hAnsi="Times New Roman" w:cs="Times New Roman"/>
          <w:b/>
          <w:bCs/>
          <w:sz w:val="28"/>
          <w:szCs w:val="28"/>
          <w:lang w:val="sr-Latn-CS"/>
        </w:rPr>
      </w:pPr>
    </w:p>
    <w:p w14:paraId="0F19DBC1" w14:textId="076ED265" w:rsidR="00B52675" w:rsidRPr="00537D55" w:rsidRDefault="00B52675" w:rsidP="00FE5DEE">
      <w:pPr>
        <w:spacing w:before="100" w:after="200" w:line="276" w:lineRule="auto"/>
        <w:jc w:val="center"/>
        <w:rPr>
          <w:rFonts w:ascii="Times New Roman" w:eastAsiaTheme="minorEastAsia" w:hAnsi="Times New Roman" w:cs="Times New Roman"/>
          <w:b/>
          <w:bCs/>
          <w:sz w:val="28"/>
          <w:szCs w:val="28"/>
          <w:lang w:val="sr-Latn-CS"/>
        </w:rPr>
      </w:pPr>
      <w:r w:rsidRPr="00537D55">
        <w:rPr>
          <w:rFonts w:ascii="Times New Roman" w:eastAsiaTheme="minorEastAsia" w:hAnsi="Times New Roman" w:cs="Times New Roman"/>
          <w:b/>
          <w:bCs/>
          <w:sz w:val="28"/>
          <w:szCs w:val="28"/>
          <w:lang w:val="sr-Latn-CS"/>
        </w:rPr>
        <w:t>Savjetodavno-terapijske usluge i socijalno-edukativne usluge</w:t>
      </w:r>
    </w:p>
    <w:p w14:paraId="619B66E6" w14:textId="02CF3D42" w:rsidR="00D41F63" w:rsidRP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Vrlo je nejasno značenje </w:t>
      </w:r>
      <w:r w:rsidR="00DA517E" w:rsidRPr="00D41F63">
        <w:rPr>
          <w:rFonts w:ascii="Times New Roman" w:eastAsiaTheme="minorEastAsia" w:hAnsi="Times New Roman" w:cs="Times New Roman"/>
          <w:sz w:val="24"/>
          <w:szCs w:val="24"/>
          <w:lang w:val="sr-Latn-CS"/>
        </w:rPr>
        <w:t>savjetodavno</w:t>
      </w:r>
      <w:r w:rsidRPr="00D41F63">
        <w:rPr>
          <w:rFonts w:ascii="Times New Roman" w:eastAsiaTheme="minorEastAsia" w:hAnsi="Times New Roman" w:cs="Times New Roman"/>
          <w:sz w:val="24"/>
          <w:szCs w:val="24"/>
          <w:lang w:val="sr-Latn-CS"/>
        </w:rPr>
        <w:t xml:space="preserve">-terapijskih </w:t>
      </w:r>
      <w:r w:rsidR="00DA517E" w:rsidRPr="00D41F63">
        <w:rPr>
          <w:rFonts w:ascii="Times New Roman" w:eastAsiaTheme="minorEastAsia" w:hAnsi="Times New Roman" w:cs="Times New Roman"/>
          <w:sz w:val="24"/>
          <w:szCs w:val="24"/>
          <w:lang w:val="sr-Latn-CS"/>
        </w:rPr>
        <w:t>usluga</w:t>
      </w:r>
      <w:r w:rsidRPr="00D41F63">
        <w:rPr>
          <w:rFonts w:ascii="Times New Roman" w:eastAsiaTheme="minorEastAsia" w:hAnsi="Times New Roman" w:cs="Times New Roman"/>
          <w:sz w:val="24"/>
          <w:szCs w:val="24"/>
          <w:lang w:val="sr-Latn-CS"/>
        </w:rPr>
        <w:t xml:space="preserve">. Veći broj pružalaca usluga, učenika fokus grupa, su navele da su imale problem kada su krenuli u licenciranje ove usluge. Takođe, stiče se utisak da su izdvajanjem ove posebne grupe usluga, centri za socijalni rad ostali bez svoje primarne </w:t>
      </w:r>
      <w:r w:rsidR="00DA517E" w:rsidRPr="00D41F63">
        <w:rPr>
          <w:rFonts w:ascii="Times New Roman" w:eastAsiaTheme="minorEastAsia" w:hAnsi="Times New Roman" w:cs="Times New Roman"/>
          <w:sz w:val="24"/>
          <w:szCs w:val="24"/>
          <w:lang w:val="sr-Latn-CS"/>
        </w:rPr>
        <w:t>savjetodavne</w:t>
      </w:r>
      <w:r w:rsidRPr="00D41F63">
        <w:rPr>
          <w:rFonts w:ascii="Times New Roman" w:eastAsiaTheme="minorEastAsia" w:hAnsi="Times New Roman" w:cs="Times New Roman"/>
          <w:sz w:val="24"/>
          <w:szCs w:val="24"/>
          <w:lang w:val="sr-Latn-CS"/>
        </w:rPr>
        <w:t xml:space="preserve"> </w:t>
      </w:r>
      <w:r w:rsidR="00DA517E" w:rsidRPr="00D41F63">
        <w:rPr>
          <w:rFonts w:ascii="Times New Roman" w:eastAsiaTheme="minorEastAsia" w:hAnsi="Times New Roman" w:cs="Times New Roman"/>
          <w:sz w:val="24"/>
          <w:szCs w:val="24"/>
          <w:lang w:val="sr-Latn-CS"/>
        </w:rPr>
        <w:t>funkcije</w:t>
      </w:r>
      <w:r w:rsidRPr="00D41F63">
        <w:rPr>
          <w:rFonts w:ascii="Times New Roman" w:eastAsiaTheme="minorEastAsia" w:hAnsi="Times New Roman" w:cs="Times New Roman"/>
          <w:sz w:val="24"/>
          <w:szCs w:val="24"/>
          <w:lang w:val="sr-Latn-CS"/>
        </w:rPr>
        <w:t>. Razloge za ovakav epilog možemo da tražimo u pogrešnom shvatanju „</w:t>
      </w:r>
      <w:r w:rsidR="00DA517E" w:rsidRPr="00D41F63">
        <w:rPr>
          <w:rFonts w:ascii="Times New Roman" w:eastAsiaTheme="minorEastAsia" w:hAnsi="Times New Roman" w:cs="Times New Roman"/>
          <w:sz w:val="24"/>
          <w:szCs w:val="24"/>
          <w:lang w:val="sr-Latn-CS"/>
        </w:rPr>
        <w:t>savjetodavno</w:t>
      </w:r>
      <w:r w:rsidRPr="00D41F63">
        <w:rPr>
          <w:rFonts w:ascii="Times New Roman" w:eastAsiaTheme="minorEastAsia" w:hAnsi="Times New Roman" w:cs="Times New Roman"/>
          <w:sz w:val="24"/>
          <w:szCs w:val="24"/>
          <w:lang w:val="sr-Latn-CS"/>
        </w:rPr>
        <w:t xml:space="preserve">-terapijskih“ i „socijalno-edukativnih“ usluga. </w:t>
      </w:r>
      <w:r w:rsidR="00DA517E" w:rsidRPr="00D41F63">
        <w:rPr>
          <w:rFonts w:ascii="Times New Roman" w:eastAsiaTheme="minorEastAsia" w:hAnsi="Times New Roman" w:cs="Times New Roman"/>
          <w:sz w:val="24"/>
          <w:szCs w:val="24"/>
          <w:lang w:val="sr-Latn-CS"/>
        </w:rPr>
        <w:t>Savjetovanje</w:t>
      </w:r>
      <w:r w:rsidRPr="00D41F63">
        <w:rPr>
          <w:rFonts w:ascii="Times New Roman" w:eastAsiaTheme="minorEastAsia" w:hAnsi="Times New Roman" w:cs="Times New Roman"/>
          <w:sz w:val="24"/>
          <w:szCs w:val="24"/>
          <w:lang w:val="sr-Latn-CS"/>
        </w:rPr>
        <w:t xml:space="preserve">, </w:t>
      </w:r>
      <w:r w:rsidR="00DA517E" w:rsidRPr="00D41F63">
        <w:rPr>
          <w:rFonts w:ascii="Times New Roman" w:eastAsiaTheme="minorEastAsia" w:hAnsi="Times New Roman" w:cs="Times New Roman"/>
          <w:sz w:val="24"/>
          <w:szCs w:val="24"/>
          <w:lang w:val="sr-Latn-CS"/>
        </w:rPr>
        <w:t>usmjeravanje</w:t>
      </w:r>
      <w:r w:rsidRPr="00D41F63">
        <w:rPr>
          <w:rFonts w:ascii="Times New Roman" w:eastAsiaTheme="minorEastAsia" w:hAnsi="Times New Roman" w:cs="Times New Roman"/>
          <w:sz w:val="24"/>
          <w:szCs w:val="24"/>
          <w:lang w:val="sr-Latn-CS"/>
        </w:rPr>
        <w:t xml:space="preserve">, konsultovanje, učenje životnih vještina su osnovne tehnike socijalnog rada i ne nalaze se u okviru posebne grupe usluga. S toga zaposleni u centrima za socijalni rad, stručni radnici kod drugih pružaoca usluga imaju pravo i obavezu da ih koriste u skladu sa svojim osnovnim obrazovanjem. </w:t>
      </w:r>
    </w:p>
    <w:p w14:paraId="21C7744D" w14:textId="29E7E42C" w:rsidR="00D41F63" w:rsidRP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Sa druge strane, posebna grupa „</w:t>
      </w:r>
      <w:r w:rsidR="00DA517E" w:rsidRPr="00D41F63">
        <w:rPr>
          <w:rFonts w:ascii="Times New Roman" w:eastAsiaTheme="minorEastAsia" w:hAnsi="Times New Roman" w:cs="Times New Roman"/>
          <w:sz w:val="24"/>
          <w:szCs w:val="24"/>
          <w:lang w:val="sr-Latn-CS"/>
        </w:rPr>
        <w:t>Savjetodavno</w:t>
      </w:r>
      <w:r w:rsidRPr="00D41F63">
        <w:rPr>
          <w:rFonts w:ascii="Times New Roman" w:eastAsiaTheme="minorEastAsia" w:hAnsi="Times New Roman" w:cs="Times New Roman"/>
          <w:sz w:val="24"/>
          <w:szCs w:val="24"/>
          <w:lang w:val="sr-Latn-CS"/>
        </w:rPr>
        <w:t xml:space="preserve">-terapijskih usluga i socio-edukativnih“ je </w:t>
      </w:r>
      <w:r w:rsidR="00DA517E" w:rsidRPr="00D41F63">
        <w:rPr>
          <w:rFonts w:ascii="Times New Roman" w:eastAsiaTheme="minorEastAsia" w:hAnsi="Times New Roman" w:cs="Times New Roman"/>
          <w:sz w:val="24"/>
          <w:szCs w:val="24"/>
          <w:lang w:val="sr-Latn-CS"/>
        </w:rPr>
        <w:t>usmjerena</w:t>
      </w:r>
      <w:r w:rsidRPr="00D41F63">
        <w:rPr>
          <w:rFonts w:ascii="Times New Roman" w:eastAsiaTheme="minorEastAsia" w:hAnsi="Times New Roman" w:cs="Times New Roman"/>
          <w:sz w:val="24"/>
          <w:szCs w:val="24"/>
          <w:lang w:val="sr-Latn-CS"/>
        </w:rPr>
        <w:t xml:space="preserve"> kao intenzivni tretman pojedincima i porodicama. Stručni radnici koji obav</w:t>
      </w:r>
      <w:r w:rsidR="00DA517E">
        <w:rPr>
          <w:rFonts w:ascii="Times New Roman" w:eastAsiaTheme="minorEastAsia" w:hAnsi="Times New Roman" w:cs="Times New Roman"/>
          <w:sz w:val="24"/>
          <w:szCs w:val="24"/>
          <w:lang w:val="sr-Latn-CS"/>
        </w:rPr>
        <w:t>ljaju</w:t>
      </w:r>
      <w:r w:rsidRPr="00D41F63">
        <w:rPr>
          <w:rFonts w:ascii="Times New Roman" w:eastAsiaTheme="minorEastAsia" w:hAnsi="Times New Roman" w:cs="Times New Roman"/>
          <w:sz w:val="24"/>
          <w:szCs w:val="24"/>
          <w:lang w:val="sr-Latn-CS"/>
        </w:rPr>
        <w:t xml:space="preserve"> ovakvu vrstu specijalizovanih usluga, trebalo bi da su određenog obrazovanja, edukovani za specijalizovanu vrstu rada i sl. </w:t>
      </w:r>
    </w:p>
    <w:p w14:paraId="7BC57347" w14:textId="3EAAB7AB" w:rsidR="00D41F63" w:rsidRP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Zbog specifičnosti fenomena nasilja u porodici, potrebno je navesti koje su usluge kontraindikovane kada postoji nasilje u porodici ( npr. </w:t>
      </w:r>
      <w:r w:rsidR="00FA0436">
        <w:rPr>
          <w:rFonts w:ascii="Times New Roman" w:eastAsiaTheme="minorEastAsia" w:hAnsi="Times New Roman" w:cs="Times New Roman"/>
          <w:sz w:val="24"/>
          <w:szCs w:val="24"/>
          <w:lang w:val="sr-Latn-CS"/>
        </w:rPr>
        <w:t>m</w:t>
      </w:r>
      <w:r w:rsidRPr="00D41F63">
        <w:rPr>
          <w:rFonts w:ascii="Times New Roman" w:eastAsiaTheme="minorEastAsia" w:hAnsi="Times New Roman" w:cs="Times New Roman"/>
          <w:sz w:val="24"/>
          <w:szCs w:val="24"/>
          <w:lang w:val="sr-Latn-CS"/>
        </w:rPr>
        <w:t>edijacija).</w:t>
      </w:r>
    </w:p>
    <w:p w14:paraId="60E46BAB" w14:textId="277BF349" w:rsidR="00D41F63" w:rsidRPr="00D41F63" w:rsidRDefault="00D41F63" w:rsidP="00D41F63">
      <w:pPr>
        <w:pBdr>
          <w:top w:val="single" w:sz="4" w:space="10" w:color="4472C4" w:themeColor="accent1"/>
          <w:bottom w:val="single" w:sz="4" w:space="10" w:color="4472C4" w:themeColor="accent1"/>
        </w:pBdr>
        <w:spacing w:before="360" w:after="360" w:line="276" w:lineRule="auto"/>
        <w:ind w:left="864" w:right="864"/>
        <w:jc w:val="center"/>
        <w:rPr>
          <w:rFonts w:ascii="Times New Roman" w:eastAsiaTheme="minorEastAsia" w:hAnsi="Times New Roman" w:cs="Times New Roman"/>
          <w:i/>
          <w:iCs/>
          <w:color w:val="4472C4" w:themeColor="accent1"/>
          <w:sz w:val="24"/>
          <w:szCs w:val="24"/>
          <w:lang w:val="sr-Latn-CS"/>
        </w:rPr>
      </w:pPr>
      <w:r w:rsidRPr="00D41F63">
        <w:rPr>
          <w:rFonts w:ascii="Times New Roman" w:eastAsiaTheme="minorEastAsia" w:hAnsi="Times New Roman" w:cs="Times New Roman"/>
          <w:i/>
          <w:iCs/>
          <w:color w:val="4472C4" w:themeColor="accent1"/>
          <w:sz w:val="24"/>
          <w:szCs w:val="24"/>
          <w:lang w:val="sr-Latn-CS"/>
        </w:rPr>
        <w:t xml:space="preserve">U odredbi treba </w:t>
      </w:r>
      <w:r w:rsidR="00DA517E" w:rsidRPr="00D41F63">
        <w:rPr>
          <w:rFonts w:ascii="Times New Roman" w:eastAsiaTheme="minorEastAsia" w:hAnsi="Times New Roman" w:cs="Times New Roman"/>
          <w:i/>
          <w:iCs/>
          <w:color w:val="4472C4" w:themeColor="accent1"/>
          <w:sz w:val="24"/>
          <w:szCs w:val="24"/>
          <w:lang w:val="sr-Latn-CS"/>
        </w:rPr>
        <w:t>naglasiti</w:t>
      </w:r>
      <w:r w:rsidRPr="00D41F63">
        <w:rPr>
          <w:rFonts w:ascii="Times New Roman" w:eastAsiaTheme="minorEastAsia" w:hAnsi="Times New Roman" w:cs="Times New Roman"/>
          <w:i/>
          <w:iCs/>
          <w:color w:val="4472C4" w:themeColor="accent1"/>
          <w:sz w:val="24"/>
          <w:szCs w:val="24"/>
          <w:lang w:val="sr-Latn-CS"/>
        </w:rPr>
        <w:t xml:space="preserve"> i razdvojiti svrhu i način </w:t>
      </w:r>
      <w:r w:rsidR="00DA517E" w:rsidRPr="00D41F63">
        <w:rPr>
          <w:rFonts w:ascii="Times New Roman" w:eastAsiaTheme="minorEastAsia" w:hAnsi="Times New Roman" w:cs="Times New Roman"/>
          <w:i/>
          <w:iCs/>
          <w:color w:val="4472C4" w:themeColor="accent1"/>
          <w:sz w:val="24"/>
          <w:szCs w:val="24"/>
          <w:lang w:val="sr-Latn-CS"/>
        </w:rPr>
        <w:t>realizacije</w:t>
      </w:r>
      <w:r w:rsidRPr="00D41F63">
        <w:rPr>
          <w:rFonts w:ascii="Times New Roman" w:eastAsiaTheme="minorEastAsia" w:hAnsi="Times New Roman" w:cs="Times New Roman"/>
          <w:i/>
          <w:iCs/>
          <w:color w:val="4472C4" w:themeColor="accent1"/>
          <w:sz w:val="24"/>
          <w:szCs w:val="24"/>
          <w:lang w:val="sr-Latn-CS"/>
        </w:rPr>
        <w:t xml:space="preserve"> </w:t>
      </w:r>
      <w:r w:rsidR="00DA517E" w:rsidRPr="00D41F63">
        <w:rPr>
          <w:rFonts w:ascii="Times New Roman" w:eastAsiaTheme="minorEastAsia" w:hAnsi="Times New Roman" w:cs="Times New Roman"/>
          <w:i/>
          <w:iCs/>
          <w:color w:val="4472C4" w:themeColor="accent1"/>
          <w:sz w:val="24"/>
          <w:szCs w:val="24"/>
          <w:lang w:val="sr-Latn-CS"/>
        </w:rPr>
        <w:t>savjetodavno</w:t>
      </w:r>
      <w:r w:rsidRPr="00D41F63">
        <w:rPr>
          <w:rFonts w:ascii="Times New Roman" w:eastAsiaTheme="minorEastAsia" w:hAnsi="Times New Roman" w:cs="Times New Roman"/>
          <w:i/>
          <w:iCs/>
          <w:color w:val="4472C4" w:themeColor="accent1"/>
          <w:sz w:val="24"/>
          <w:szCs w:val="24"/>
          <w:lang w:val="sr-Latn-CS"/>
        </w:rPr>
        <w:t>-terapijskih i soci</w:t>
      </w:r>
      <w:r w:rsidR="00FE5DEE">
        <w:rPr>
          <w:rFonts w:ascii="Times New Roman" w:eastAsiaTheme="minorEastAsia" w:hAnsi="Times New Roman" w:cs="Times New Roman"/>
          <w:i/>
          <w:iCs/>
          <w:color w:val="4472C4" w:themeColor="accent1"/>
          <w:sz w:val="24"/>
          <w:szCs w:val="24"/>
          <w:lang w:val="sr-Latn-CS"/>
        </w:rPr>
        <w:t>jalno</w:t>
      </w:r>
      <w:r w:rsidRPr="00D41F63">
        <w:rPr>
          <w:rFonts w:ascii="Times New Roman" w:eastAsiaTheme="minorEastAsia" w:hAnsi="Times New Roman" w:cs="Times New Roman"/>
          <w:i/>
          <w:iCs/>
          <w:color w:val="4472C4" w:themeColor="accent1"/>
          <w:sz w:val="24"/>
          <w:szCs w:val="24"/>
          <w:lang w:val="sr-Latn-CS"/>
        </w:rPr>
        <w:t xml:space="preserve">-edukativnih usluga“ od </w:t>
      </w:r>
      <w:r w:rsidR="00DA517E" w:rsidRPr="00D41F63">
        <w:rPr>
          <w:rFonts w:ascii="Times New Roman" w:eastAsiaTheme="minorEastAsia" w:hAnsi="Times New Roman" w:cs="Times New Roman"/>
          <w:i/>
          <w:iCs/>
          <w:color w:val="4472C4" w:themeColor="accent1"/>
          <w:sz w:val="24"/>
          <w:szCs w:val="24"/>
          <w:lang w:val="sr-Latn-CS"/>
        </w:rPr>
        <w:t>savjetovanja</w:t>
      </w:r>
      <w:r w:rsidRPr="00D41F63">
        <w:rPr>
          <w:rFonts w:ascii="Times New Roman" w:eastAsiaTheme="minorEastAsia" w:hAnsi="Times New Roman" w:cs="Times New Roman"/>
          <w:i/>
          <w:iCs/>
          <w:color w:val="4472C4" w:themeColor="accent1"/>
          <w:sz w:val="24"/>
          <w:szCs w:val="24"/>
          <w:lang w:val="sr-Latn-CS"/>
        </w:rPr>
        <w:t xml:space="preserve"> i </w:t>
      </w:r>
      <w:r w:rsidR="00DA517E" w:rsidRPr="00D41F63">
        <w:rPr>
          <w:rFonts w:ascii="Times New Roman" w:eastAsiaTheme="minorEastAsia" w:hAnsi="Times New Roman" w:cs="Times New Roman"/>
          <w:i/>
          <w:iCs/>
          <w:color w:val="4472C4" w:themeColor="accent1"/>
          <w:sz w:val="24"/>
          <w:szCs w:val="24"/>
          <w:lang w:val="sr-Latn-CS"/>
        </w:rPr>
        <w:t>usmjeravanja</w:t>
      </w:r>
      <w:r w:rsidRPr="00D41F63">
        <w:rPr>
          <w:rFonts w:ascii="Times New Roman" w:eastAsiaTheme="minorEastAsia" w:hAnsi="Times New Roman" w:cs="Times New Roman"/>
          <w:i/>
          <w:iCs/>
          <w:color w:val="4472C4" w:themeColor="accent1"/>
          <w:sz w:val="24"/>
          <w:szCs w:val="24"/>
          <w:lang w:val="sr-Latn-CS"/>
        </w:rPr>
        <w:t xml:space="preserve"> klijenata u svakodnevnom radu. </w:t>
      </w:r>
    </w:p>
    <w:p w14:paraId="4A9366AC" w14:textId="75BCB7EC" w:rsidR="00FE5DEE" w:rsidRDefault="0093564A" w:rsidP="00D41F63">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Jedan od razloga za probleme u uspostavljanju i licenciranju </w:t>
      </w:r>
      <w:r w:rsidR="00E43502">
        <w:rPr>
          <w:rFonts w:ascii="Times New Roman" w:eastAsiaTheme="minorEastAsia" w:hAnsi="Times New Roman" w:cs="Times New Roman"/>
          <w:sz w:val="24"/>
          <w:szCs w:val="24"/>
          <w:lang w:val="sr-Latn-CS"/>
        </w:rPr>
        <w:t>savjetodavno</w:t>
      </w:r>
      <w:r>
        <w:rPr>
          <w:rFonts w:ascii="Times New Roman" w:eastAsiaTheme="minorEastAsia" w:hAnsi="Times New Roman" w:cs="Times New Roman"/>
          <w:sz w:val="24"/>
          <w:szCs w:val="24"/>
          <w:lang w:val="sr-Latn-CS"/>
        </w:rPr>
        <w:t xml:space="preserve">-terapijskih i socijalno-edukativnih usluga je to što u zakonu izostaje definisanje ovih usluga. Postojeći član 63.ne definiše svrhu i cilj pružanja ovih usluga, već samo taksativno nabraja koje bi to usluge mogle da se svrstaju </w:t>
      </w:r>
      <w:r>
        <w:rPr>
          <w:rFonts w:ascii="Times New Roman" w:eastAsiaTheme="minorEastAsia" w:hAnsi="Times New Roman" w:cs="Times New Roman"/>
          <w:sz w:val="24"/>
          <w:szCs w:val="24"/>
          <w:lang w:val="sr-Latn-CS"/>
        </w:rPr>
        <w:lastRenderedPageBreak/>
        <w:t xml:space="preserve">u ovu grupu usluga. Radi preciziranja savjetodavno-terapijskih i socijalno-edukativnih usluga, potrebno je definisati prevashodno šta znače ove usluge, koja im je svrha, koje su ciljne grupe usluge. </w:t>
      </w:r>
      <w:r w:rsidR="00E43502">
        <w:rPr>
          <w:rFonts w:ascii="Times New Roman" w:eastAsiaTheme="minorEastAsia" w:hAnsi="Times New Roman" w:cs="Times New Roman"/>
          <w:sz w:val="24"/>
          <w:szCs w:val="24"/>
          <w:lang w:val="sr-Latn-CS"/>
        </w:rPr>
        <w:t xml:space="preserve">Takođe, termin „terapija“ upotrebljen u ovom članu </w:t>
      </w:r>
      <w:r w:rsidR="004914D1">
        <w:rPr>
          <w:rFonts w:ascii="Times New Roman" w:eastAsiaTheme="minorEastAsia" w:hAnsi="Times New Roman" w:cs="Times New Roman"/>
          <w:sz w:val="24"/>
          <w:szCs w:val="24"/>
          <w:lang w:val="sr-Latn-CS"/>
        </w:rPr>
        <w:t>da označi jednu uslugu čini se kao ne</w:t>
      </w:r>
      <w:r w:rsidR="003272AA">
        <w:rPr>
          <w:rFonts w:ascii="Times New Roman" w:eastAsiaTheme="minorEastAsia" w:hAnsi="Times New Roman" w:cs="Times New Roman"/>
          <w:sz w:val="24"/>
          <w:szCs w:val="24"/>
          <w:lang w:val="sr-Latn-CS"/>
        </w:rPr>
        <w:t>dovoljno prikladan</w:t>
      </w:r>
      <w:r w:rsidR="004914D1">
        <w:rPr>
          <w:rFonts w:ascii="Times New Roman" w:eastAsiaTheme="minorEastAsia" w:hAnsi="Times New Roman" w:cs="Times New Roman"/>
          <w:sz w:val="24"/>
          <w:szCs w:val="24"/>
          <w:lang w:val="sr-Latn-CS"/>
        </w:rPr>
        <w:t xml:space="preserve"> jer upućuje na različite oblike terapije, </w:t>
      </w:r>
      <w:r w:rsidR="003272AA">
        <w:rPr>
          <w:rFonts w:ascii="Times New Roman" w:eastAsiaTheme="minorEastAsia" w:hAnsi="Times New Roman" w:cs="Times New Roman"/>
          <w:sz w:val="24"/>
          <w:szCs w:val="24"/>
          <w:lang w:val="sr-Latn-CS"/>
        </w:rPr>
        <w:t xml:space="preserve">koje ne moraju da se odnose na </w:t>
      </w:r>
      <w:r w:rsidR="0000528D">
        <w:rPr>
          <w:rFonts w:ascii="Times New Roman" w:eastAsiaTheme="minorEastAsia" w:hAnsi="Times New Roman" w:cs="Times New Roman"/>
          <w:sz w:val="24"/>
          <w:szCs w:val="24"/>
          <w:lang w:val="sr-Latn-CS"/>
        </w:rPr>
        <w:t>psihoterapiju</w:t>
      </w:r>
      <w:r w:rsidR="003272AA">
        <w:rPr>
          <w:rFonts w:ascii="Times New Roman" w:eastAsiaTheme="minorEastAsia" w:hAnsi="Times New Roman" w:cs="Times New Roman"/>
          <w:sz w:val="24"/>
          <w:szCs w:val="24"/>
          <w:lang w:val="sr-Latn-CS"/>
        </w:rPr>
        <w:t xml:space="preserve">, i </w:t>
      </w:r>
      <w:r w:rsidR="004914D1">
        <w:rPr>
          <w:rFonts w:ascii="Times New Roman" w:eastAsiaTheme="minorEastAsia" w:hAnsi="Times New Roman" w:cs="Times New Roman"/>
          <w:sz w:val="24"/>
          <w:szCs w:val="24"/>
          <w:lang w:val="sr-Latn-CS"/>
        </w:rPr>
        <w:t>implicira na medicinski model</w:t>
      </w:r>
      <w:r w:rsidR="003272AA">
        <w:rPr>
          <w:rFonts w:ascii="Times New Roman" w:eastAsiaTheme="minorEastAsia" w:hAnsi="Times New Roman" w:cs="Times New Roman"/>
          <w:sz w:val="24"/>
          <w:szCs w:val="24"/>
          <w:lang w:val="sr-Latn-CS"/>
        </w:rPr>
        <w:t xml:space="preserve"> pristupa korisniku. </w:t>
      </w:r>
    </w:p>
    <w:p w14:paraId="461423E6" w14:textId="77777777" w:rsidR="00197778" w:rsidRDefault="0093564A" w:rsidP="0093564A">
      <w:pPr>
        <w:pStyle w:val="IntenseQuote"/>
        <w:rPr>
          <w:sz w:val="24"/>
          <w:szCs w:val="24"/>
          <w:lang w:val="sr-Latn-CS"/>
        </w:rPr>
      </w:pPr>
      <w:r w:rsidRPr="00197778">
        <w:rPr>
          <w:sz w:val="24"/>
          <w:szCs w:val="24"/>
          <w:lang w:val="sr-Latn-CS"/>
        </w:rPr>
        <w:t xml:space="preserve">Prijedlog je da se član 63. </w:t>
      </w:r>
      <w:r w:rsidR="00DF34DE" w:rsidRPr="00197778">
        <w:rPr>
          <w:sz w:val="24"/>
          <w:szCs w:val="24"/>
          <w:lang w:val="sr-Latn-CS"/>
        </w:rPr>
        <w:t>izmjeni</w:t>
      </w:r>
      <w:r w:rsidRPr="00197778">
        <w:rPr>
          <w:sz w:val="24"/>
          <w:szCs w:val="24"/>
          <w:lang w:val="sr-Latn-CS"/>
        </w:rPr>
        <w:t xml:space="preserve"> i da se umesto postojećeg stave sledeći stavovi „Savjetodavno-terapijske i socio-edukativne usluge uključuju širok spektar usluga i programa podrške porodicama i pojedincima, koje su različitog nivoa složenosti.                 </w:t>
      </w:r>
      <w:r w:rsidR="00197778">
        <w:rPr>
          <w:sz w:val="24"/>
          <w:szCs w:val="24"/>
          <w:lang w:val="sr-Latn-CS"/>
        </w:rPr>
        <w:t xml:space="preserve">   </w:t>
      </w:r>
    </w:p>
    <w:p w14:paraId="1611B529" w14:textId="55234B7F" w:rsidR="0093564A" w:rsidRPr="00197778" w:rsidRDefault="0093564A" w:rsidP="0093564A">
      <w:pPr>
        <w:pStyle w:val="IntenseQuote"/>
        <w:rPr>
          <w:sz w:val="24"/>
          <w:szCs w:val="24"/>
          <w:lang w:val="sr-Latn-CS"/>
        </w:rPr>
      </w:pPr>
      <w:r w:rsidRPr="00197778">
        <w:rPr>
          <w:sz w:val="24"/>
          <w:szCs w:val="24"/>
          <w:lang w:val="sr-Latn-CS"/>
        </w:rPr>
        <w:t xml:space="preserve"> Ove usluge se pružaju kroz savjetodavno usmjeravanje, psihosocijalnu podr</w:t>
      </w:r>
      <w:r w:rsidR="00E43502" w:rsidRPr="00197778">
        <w:rPr>
          <w:sz w:val="24"/>
          <w:szCs w:val="24"/>
          <w:lang w:val="sr-Latn-CS"/>
        </w:rPr>
        <w:t xml:space="preserve">šku, intervencije u krizi, psiho-edukativne programe, predmedijaciju i medijaciju, psihološko savjetovanje i psihoterapijski tretman, a </w:t>
      </w:r>
      <w:r w:rsidR="0000528D" w:rsidRPr="00197778">
        <w:rPr>
          <w:sz w:val="24"/>
          <w:szCs w:val="24"/>
          <w:lang w:val="sr-Latn-CS"/>
        </w:rPr>
        <w:t>obezbjeđuje se različitim organizacionim i tehničkim modalitetima.“</w:t>
      </w:r>
    </w:p>
    <w:p w14:paraId="2CCDE4A1" w14:textId="091588A6" w:rsidR="00FE5DEE" w:rsidRDefault="00DF34DE" w:rsidP="00D41F63">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Prilikom koncipiranja savjetodavno-terapijskih i socijalno-</w:t>
      </w:r>
      <w:r w:rsidR="0053226B">
        <w:rPr>
          <w:rFonts w:ascii="Times New Roman" w:eastAsiaTheme="minorEastAsia" w:hAnsi="Times New Roman" w:cs="Times New Roman"/>
          <w:sz w:val="24"/>
          <w:szCs w:val="24"/>
          <w:lang w:val="sr-Latn-CS"/>
        </w:rPr>
        <w:t xml:space="preserve">edukativnih usluga, potrebno je da definišemo prijedlog na koji način mogu da se razlože ili diferenciraju usluge, koji bi to kriterijumi bili i kome su namijenjene usluge odnosno koja je ciljna grupe usluga. </w:t>
      </w:r>
    </w:p>
    <w:p w14:paraId="1A27EEBF" w14:textId="40CC56EE" w:rsidR="0053226B" w:rsidRDefault="0053226B" w:rsidP="00D41F63">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Prijedlog je da savjetodavno-terapijske i socijalno-edukativne usluge možemo diferencirati prema sljedećim kriterijumima: </w:t>
      </w:r>
    </w:p>
    <w:p w14:paraId="7A2FBB1B" w14:textId="78BD8FDA" w:rsidR="0053226B" w:rsidRDefault="0053226B" w:rsidP="0053226B">
      <w:pPr>
        <w:pStyle w:val="ListParagraph"/>
        <w:numPr>
          <w:ilvl w:val="0"/>
          <w:numId w:val="15"/>
        </w:numPr>
        <w:spacing w:before="100" w:after="200" w:line="276" w:lineRule="auto"/>
        <w:jc w:val="both"/>
        <w:rPr>
          <w:rFonts w:ascii="Times New Roman" w:eastAsiaTheme="minorEastAsia" w:hAnsi="Times New Roman" w:cs="Times New Roman"/>
          <w:sz w:val="24"/>
          <w:szCs w:val="24"/>
          <w:lang w:val="sr-Latn-CS"/>
        </w:rPr>
      </w:pPr>
      <w:r w:rsidRPr="0053226B">
        <w:rPr>
          <w:rFonts w:ascii="Times New Roman" w:eastAsiaTheme="minorEastAsia" w:hAnsi="Times New Roman" w:cs="Times New Roman"/>
          <w:sz w:val="24"/>
          <w:szCs w:val="24"/>
          <w:lang w:val="sr-Latn-CS"/>
        </w:rPr>
        <w:t>Mjestu pružanja – u domu porodice, u školskom ili radnom okruženju, na drugim mjestima gdje se pojedinci i porodice nalaze ili suočavaju sa potencijalnim rizicima, u posebnim organizacionim jedinicama koje funkcionišu samostalno ili u okviru određenih ustanova i sl.</w:t>
      </w:r>
    </w:p>
    <w:p w14:paraId="1B4497E2" w14:textId="6114FCC4" w:rsidR="0053226B" w:rsidRDefault="0053226B" w:rsidP="0053226B">
      <w:pPr>
        <w:pStyle w:val="ListParagraph"/>
        <w:numPr>
          <w:ilvl w:val="0"/>
          <w:numId w:val="15"/>
        </w:num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Prema osoblju uključenom u pružanje usluga – da li su to profesionalni pomagači, paraprofesionalici, volonteri, grupe za samopomoć i sl. </w:t>
      </w:r>
    </w:p>
    <w:p w14:paraId="7D31CA49" w14:textId="7522C193" w:rsidR="0053226B" w:rsidRDefault="0053226B" w:rsidP="0053226B">
      <w:pPr>
        <w:pStyle w:val="ListParagraph"/>
        <w:numPr>
          <w:ilvl w:val="0"/>
          <w:numId w:val="15"/>
        </w:num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Prema organizaciji rada – individualno ili grupno </w:t>
      </w:r>
    </w:p>
    <w:p w14:paraId="51690FA0" w14:textId="20C096F6" w:rsidR="0053226B" w:rsidRDefault="0053226B" w:rsidP="0053226B">
      <w:pPr>
        <w:pStyle w:val="ListParagraph"/>
        <w:numPr>
          <w:ilvl w:val="0"/>
          <w:numId w:val="15"/>
        </w:num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Prema kanalu komunikacije – </w:t>
      </w:r>
      <w:r w:rsidR="003156D7">
        <w:rPr>
          <w:rFonts w:ascii="Times New Roman" w:eastAsiaTheme="minorEastAsia" w:hAnsi="Times New Roman" w:cs="Times New Roman"/>
          <w:sz w:val="24"/>
          <w:szCs w:val="24"/>
          <w:lang w:val="sr-Latn-CS"/>
        </w:rPr>
        <w:t xml:space="preserve">uživo, </w:t>
      </w:r>
      <w:r>
        <w:rPr>
          <w:rFonts w:ascii="Times New Roman" w:eastAsiaTheme="minorEastAsia" w:hAnsi="Times New Roman" w:cs="Times New Roman"/>
          <w:sz w:val="24"/>
          <w:szCs w:val="24"/>
          <w:lang w:val="sr-Latn-CS"/>
        </w:rPr>
        <w:t xml:space="preserve">putem telefona, putem </w:t>
      </w:r>
      <w:r w:rsidR="003156D7">
        <w:rPr>
          <w:rFonts w:ascii="Times New Roman" w:eastAsiaTheme="minorEastAsia" w:hAnsi="Times New Roman" w:cs="Times New Roman"/>
          <w:sz w:val="24"/>
          <w:szCs w:val="24"/>
          <w:lang w:val="sr-Latn-CS"/>
        </w:rPr>
        <w:t xml:space="preserve">on-line platforme i sl. </w:t>
      </w:r>
    </w:p>
    <w:p w14:paraId="176C131E" w14:textId="5D22D80E" w:rsidR="003156D7" w:rsidRDefault="003156D7" w:rsidP="003156D7">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Kada je riječ o korisničkim grupama, pr</w:t>
      </w:r>
      <w:r w:rsidR="00FA0436">
        <w:rPr>
          <w:rFonts w:ascii="Times New Roman" w:eastAsiaTheme="minorEastAsia" w:hAnsi="Times New Roman" w:cs="Times New Roman"/>
          <w:sz w:val="24"/>
          <w:szCs w:val="24"/>
          <w:lang w:val="sr-Latn-CS"/>
        </w:rPr>
        <w:t>ije</w:t>
      </w:r>
      <w:r>
        <w:rPr>
          <w:rFonts w:ascii="Times New Roman" w:eastAsiaTheme="minorEastAsia" w:hAnsi="Times New Roman" w:cs="Times New Roman"/>
          <w:sz w:val="24"/>
          <w:szCs w:val="24"/>
          <w:lang w:val="sr-Latn-CS"/>
        </w:rPr>
        <w:t xml:space="preserve">dlog je da se ove usluge mogu pružiti pojedincima i porodicama koje se suočavaju sa kriznim situacijama: </w:t>
      </w:r>
    </w:p>
    <w:p w14:paraId="16B6243F" w14:textId="1C83B8FB" w:rsidR="003156D7" w:rsidRDefault="003156D7" w:rsidP="003156D7">
      <w:pPr>
        <w:pStyle w:val="ListParagraph"/>
        <w:numPr>
          <w:ilvl w:val="0"/>
          <w:numId w:val="16"/>
        </w:num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Porodicama koje se staraju o dijetetu ili odraslom članu porodice sa invaliditetom;</w:t>
      </w:r>
    </w:p>
    <w:p w14:paraId="4F8F99F3" w14:textId="5FC7E56A" w:rsidR="003156D7" w:rsidRDefault="003156D7" w:rsidP="003156D7">
      <w:pPr>
        <w:pStyle w:val="ListParagraph"/>
        <w:numPr>
          <w:ilvl w:val="0"/>
          <w:numId w:val="16"/>
        </w:num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Porodicama u kojima su roditelji ili pružaoci njege osobe sa invaliditetom;</w:t>
      </w:r>
    </w:p>
    <w:p w14:paraId="5F798297" w14:textId="5F9A5087" w:rsidR="003156D7" w:rsidRDefault="003156D7" w:rsidP="003156D7">
      <w:pPr>
        <w:pStyle w:val="ListParagraph"/>
        <w:numPr>
          <w:ilvl w:val="0"/>
          <w:numId w:val="16"/>
        </w:num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Porodicama u kojima se roditelji suočavaju sa zavisnošću od alkohola i/ili psihoaktivnih supstanci;</w:t>
      </w:r>
    </w:p>
    <w:p w14:paraId="3E10234F" w14:textId="4362424B" w:rsidR="003156D7" w:rsidRDefault="003156D7" w:rsidP="003156D7">
      <w:pPr>
        <w:pStyle w:val="ListParagraph"/>
        <w:numPr>
          <w:ilvl w:val="0"/>
          <w:numId w:val="16"/>
        </w:num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lastRenderedPageBreak/>
        <w:t>Porodicama u kojima djeca odrastaju samo sa jednim rediteljem (samohrani roditelji)</w:t>
      </w:r>
    </w:p>
    <w:p w14:paraId="2F0C7729" w14:textId="117CEF9B" w:rsidR="003156D7" w:rsidRDefault="003156D7" w:rsidP="003156D7">
      <w:pPr>
        <w:pStyle w:val="ListParagraph"/>
        <w:numPr>
          <w:ilvl w:val="0"/>
          <w:numId w:val="16"/>
        </w:num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Porodicama u kojima su jedan ili oba roditelja maloljetni ili veoma mladi;</w:t>
      </w:r>
    </w:p>
    <w:p w14:paraId="0100B600" w14:textId="1A339888" w:rsidR="003156D7" w:rsidRDefault="003156D7" w:rsidP="003156D7">
      <w:pPr>
        <w:pStyle w:val="ListParagraph"/>
        <w:numPr>
          <w:ilvl w:val="0"/>
          <w:numId w:val="16"/>
        </w:num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Maloljetnim trudnicama i trudnicama bez porodične podrške i odgovarajućih uslova za život; </w:t>
      </w:r>
    </w:p>
    <w:p w14:paraId="486F470A" w14:textId="71278EC6" w:rsidR="003156D7" w:rsidRDefault="003156D7" w:rsidP="003156D7">
      <w:pPr>
        <w:pStyle w:val="ListParagraph"/>
        <w:numPr>
          <w:ilvl w:val="0"/>
          <w:numId w:val="16"/>
        </w:num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Roditeljima djece koja su zbog nepovoljnih porodičnih prilika upućena na alternativni smje</w:t>
      </w:r>
      <w:r w:rsidR="005A0C7D">
        <w:rPr>
          <w:rFonts w:ascii="Times New Roman" w:eastAsiaTheme="minorEastAsia" w:hAnsi="Times New Roman" w:cs="Times New Roman"/>
          <w:sz w:val="24"/>
          <w:szCs w:val="24"/>
          <w:lang w:val="sr-Latn-CS"/>
        </w:rPr>
        <w:t>štaj;</w:t>
      </w:r>
    </w:p>
    <w:p w14:paraId="159D25AA" w14:textId="1BF9A71C" w:rsidR="005A0C7D" w:rsidRDefault="005A0C7D" w:rsidP="003156D7">
      <w:pPr>
        <w:pStyle w:val="ListParagraph"/>
        <w:numPr>
          <w:ilvl w:val="0"/>
          <w:numId w:val="16"/>
        </w:num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Djeci bez roditeljskog staranja i/ili su u riziku da ostanu bez roditeljskog staranja; </w:t>
      </w:r>
    </w:p>
    <w:p w14:paraId="538CADA5" w14:textId="4C78623D" w:rsidR="005A0C7D" w:rsidRDefault="005A0C7D" w:rsidP="003156D7">
      <w:pPr>
        <w:pStyle w:val="ListParagraph"/>
        <w:numPr>
          <w:ilvl w:val="0"/>
          <w:numId w:val="16"/>
        </w:num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Djeci čiji se roditelji spore oko načina vršenja roditeljskog prava; </w:t>
      </w:r>
    </w:p>
    <w:p w14:paraId="415D9108" w14:textId="382B6F0B" w:rsidR="005A0C7D" w:rsidRDefault="005A0C7D" w:rsidP="003156D7">
      <w:pPr>
        <w:pStyle w:val="ListParagraph"/>
        <w:numPr>
          <w:ilvl w:val="0"/>
          <w:numId w:val="16"/>
        </w:num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Roditeljima, hraniteljima i usvojiteljima;</w:t>
      </w:r>
    </w:p>
    <w:p w14:paraId="754FBE60" w14:textId="523620AD" w:rsidR="005A0C7D" w:rsidRDefault="005A0C7D" w:rsidP="003156D7">
      <w:pPr>
        <w:pStyle w:val="ListParagraph"/>
        <w:numPr>
          <w:ilvl w:val="0"/>
          <w:numId w:val="16"/>
        </w:num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Žrtvama nasilja u porodici, nakon izlaska iz faze akutnog nasilja; </w:t>
      </w:r>
    </w:p>
    <w:p w14:paraId="019080FE" w14:textId="04D33812" w:rsidR="005A0C7D" w:rsidRDefault="005A0C7D" w:rsidP="003156D7">
      <w:pPr>
        <w:pStyle w:val="ListParagraph"/>
        <w:numPr>
          <w:ilvl w:val="0"/>
          <w:numId w:val="16"/>
        </w:num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Djeci koja su žrtve zlostavljanja, zanemarivanja, nasilja u porodici i eksploatacije, ili kod kojih postoji opasnost da će postati žrtve; </w:t>
      </w:r>
    </w:p>
    <w:p w14:paraId="361AC4AF" w14:textId="75DDD1D4" w:rsidR="005A0C7D" w:rsidRDefault="005A0C7D" w:rsidP="003156D7">
      <w:pPr>
        <w:pStyle w:val="ListParagraph"/>
        <w:numPr>
          <w:ilvl w:val="0"/>
          <w:numId w:val="16"/>
        </w:num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Djeci i odraslima koje su žrtve trgovine ljudima; </w:t>
      </w:r>
    </w:p>
    <w:p w14:paraId="59C7ADF2" w14:textId="765784DB" w:rsidR="005A0C7D" w:rsidRDefault="005A0C7D" w:rsidP="003156D7">
      <w:pPr>
        <w:pStyle w:val="ListParagraph"/>
        <w:numPr>
          <w:ilvl w:val="0"/>
          <w:numId w:val="16"/>
        </w:num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Porodicama koje su ispod linije siromaštva ili su u riziku da uđu u siromaštvo;</w:t>
      </w:r>
    </w:p>
    <w:p w14:paraId="1690B62E" w14:textId="67A0AF76" w:rsidR="005A0C7D" w:rsidRDefault="005A0C7D" w:rsidP="003156D7">
      <w:pPr>
        <w:pStyle w:val="ListParagraph"/>
        <w:numPr>
          <w:ilvl w:val="0"/>
          <w:numId w:val="16"/>
        </w:num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Djeci u sukobu sa zakonom i/ili problemima u ponašanju i njihovim porodicama; </w:t>
      </w:r>
    </w:p>
    <w:p w14:paraId="1A781E2E" w14:textId="2A5ACC64" w:rsidR="005A0C7D" w:rsidRDefault="005A0C7D" w:rsidP="003156D7">
      <w:pPr>
        <w:pStyle w:val="ListParagraph"/>
        <w:numPr>
          <w:ilvl w:val="0"/>
          <w:numId w:val="16"/>
        </w:num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Porodicama i pojedincima iz posebno osjetljivih grupa (Romi, Egipćani, migranti, tražioci azila, </w:t>
      </w:r>
      <w:r w:rsidR="00FA0436">
        <w:rPr>
          <w:rFonts w:ascii="Times New Roman" w:eastAsiaTheme="minorEastAsia" w:hAnsi="Times New Roman" w:cs="Times New Roman"/>
          <w:sz w:val="24"/>
          <w:szCs w:val="24"/>
          <w:lang w:val="sr-Latn-CS"/>
        </w:rPr>
        <w:t>pripadnici</w:t>
      </w:r>
      <w:r>
        <w:rPr>
          <w:rFonts w:ascii="Times New Roman" w:eastAsiaTheme="minorEastAsia" w:hAnsi="Times New Roman" w:cs="Times New Roman"/>
          <w:sz w:val="24"/>
          <w:szCs w:val="24"/>
          <w:lang w:val="sr-Latn-CS"/>
        </w:rPr>
        <w:t xml:space="preserve"> LGBT populacije, seksualni radnici/ce, osobe koje su bile na izdržavanju zatvorske kazne i dr.) </w:t>
      </w:r>
    </w:p>
    <w:p w14:paraId="1F5D2024" w14:textId="785FE055" w:rsidR="005A0C7D" w:rsidRPr="003156D7" w:rsidRDefault="005A0C7D" w:rsidP="003156D7">
      <w:pPr>
        <w:pStyle w:val="ListParagraph"/>
        <w:numPr>
          <w:ilvl w:val="0"/>
          <w:numId w:val="16"/>
        </w:num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Porodicama i pojedincima kojima je usl</w:t>
      </w:r>
      <w:r w:rsidR="00FA0436">
        <w:rPr>
          <w:rFonts w:ascii="Times New Roman" w:eastAsiaTheme="minorEastAsia" w:hAnsi="Times New Roman" w:cs="Times New Roman"/>
          <w:sz w:val="24"/>
          <w:szCs w:val="24"/>
          <w:lang w:val="sr-Latn-CS"/>
        </w:rPr>
        <w:t>j</w:t>
      </w:r>
      <w:r>
        <w:rPr>
          <w:rFonts w:ascii="Times New Roman" w:eastAsiaTheme="minorEastAsia" w:hAnsi="Times New Roman" w:cs="Times New Roman"/>
          <w:sz w:val="24"/>
          <w:szCs w:val="24"/>
          <w:lang w:val="sr-Latn-CS"/>
        </w:rPr>
        <w:t>ed posebnih okolnosti i socijalnog rizika potrebna podrška.</w:t>
      </w:r>
    </w:p>
    <w:p w14:paraId="64C5EDEE" w14:textId="77777777" w:rsidR="0053226B" w:rsidRDefault="0053226B" w:rsidP="00D41F63">
      <w:pPr>
        <w:spacing w:before="100" w:after="200" w:line="276" w:lineRule="auto"/>
        <w:jc w:val="both"/>
        <w:rPr>
          <w:rFonts w:ascii="Times New Roman" w:eastAsiaTheme="minorEastAsia" w:hAnsi="Times New Roman" w:cs="Times New Roman"/>
          <w:sz w:val="24"/>
          <w:szCs w:val="24"/>
          <w:lang w:val="sr-Latn-CS"/>
        </w:rPr>
      </w:pPr>
    </w:p>
    <w:p w14:paraId="3D757726" w14:textId="0BA61A2C" w:rsidR="00FE5DEE" w:rsidRPr="005A0C7D" w:rsidRDefault="005A0C7D" w:rsidP="005A0C7D">
      <w:pPr>
        <w:spacing w:before="100" w:after="200" w:line="276" w:lineRule="auto"/>
        <w:jc w:val="center"/>
        <w:rPr>
          <w:rFonts w:ascii="Times New Roman" w:eastAsiaTheme="minorEastAsia" w:hAnsi="Times New Roman" w:cs="Times New Roman"/>
          <w:b/>
          <w:bCs/>
          <w:sz w:val="24"/>
          <w:szCs w:val="24"/>
          <w:lang w:val="sr-Latn-CS"/>
        </w:rPr>
      </w:pPr>
      <w:r w:rsidRPr="005A0C7D">
        <w:rPr>
          <w:rFonts w:ascii="Times New Roman" w:eastAsiaTheme="minorEastAsia" w:hAnsi="Times New Roman" w:cs="Times New Roman"/>
          <w:b/>
          <w:bCs/>
          <w:sz w:val="24"/>
          <w:szCs w:val="24"/>
          <w:lang w:val="sr-Latn-CS"/>
        </w:rPr>
        <w:t xml:space="preserve">Usluge smještaja </w:t>
      </w:r>
    </w:p>
    <w:p w14:paraId="20D90E39" w14:textId="56AC2EE6" w:rsidR="005A0C7D" w:rsidRDefault="005A0C7D" w:rsidP="00D41F63">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Zakonom je određen smještaj kao grupa usluga i to na način </w:t>
      </w:r>
      <w:r w:rsidR="00E6327A">
        <w:rPr>
          <w:rFonts w:ascii="Times New Roman" w:eastAsiaTheme="minorEastAsia" w:hAnsi="Times New Roman" w:cs="Times New Roman"/>
          <w:sz w:val="24"/>
          <w:szCs w:val="24"/>
          <w:lang w:val="sr-Latn-CS"/>
        </w:rPr>
        <w:t xml:space="preserve">koji se odnosi na </w:t>
      </w:r>
      <w:r>
        <w:rPr>
          <w:rFonts w:ascii="Times New Roman" w:eastAsiaTheme="minorEastAsia" w:hAnsi="Times New Roman" w:cs="Times New Roman"/>
          <w:sz w:val="24"/>
          <w:szCs w:val="24"/>
          <w:lang w:val="sr-Latn-CS"/>
        </w:rPr>
        <w:t>taksativno nabrajanje različitih vrsta smještaja</w:t>
      </w:r>
      <w:r w:rsidR="00E6327A">
        <w:rPr>
          <w:rFonts w:ascii="Times New Roman" w:eastAsiaTheme="minorEastAsia" w:hAnsi="Times New Roman" w:cs="Times New Roman"/>
          <w:sz w:val="24"/>
          <w:szCs w:val="24"/>
          <w:lang w:val="sr-Latn-CS"/>
        </w:rPr>
        <w:t xml:space="preserve">, pa se tako pod smještajem </w:t>
      </w:r>
      <w:r w:rsidR="00792F46">
        <w:rPr>
          <w:rFonts w:ascii="Times New Roman" w:eastAsiaTheme="minorEastAsia" w:hAnsi="Times New Roman" w:cs="Times New Roman"/>
          <w:sz w:val="24"/>
          <w:szCs w:val="24"/>
          <w:lang w:val="sr-Latn-CS"/>
        </w:rPr>
        <w:t>podrazumijeva</w:t>
      </w:r>
      <w:r w:rsidR="00E6327A">
        <w:rPr>
          <w:rFonts w:ascii="Times New Roman" w:eastAsiaTheme="minorEastAsia" w:hAnsi="Times New Roman" w:cs="Times New Roman"/>
          <w:sz w:val="24"/>
          <w:szCs w:val="24"/>
          <w:lang w:val="sr-Latn-CS"/>
        </w:rPr>
        <w:t xml:space="preserve"> boravak korisnik na: na porodičnom smještaju – hraniteljstvu, porodičnom smještaju, u ustanovi, u prihvatilištu – skloništu i u drugim vrstama smještaja. </w:t>
      </w:r>
    </w:p>
    <w:p w14:paraId="2E91FDA9" w14:textId="389A5D75" w:rsidR="00FA0436" w:rsidRDefault="00FA0436" w:rsidP="00D41F63">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I pored opredjeljenja </w:t>
      </w:r>
      <w:r w:rsidR="00526F28">
        <w:rPr>
          <w:rFonts w:ascii="Times New Roman" w:eastAsiaTheme="minorEastAsia" w:hAnsi="Times New Roman" w:cs="Times New Roman"/>
          <w:sz w:val="24"/>
          <w:szCs w:val="24"/>
          <w:lang w:val="sr-Latn-CS"/>
        </w:rPr>
        <w:t xml:space="preserve">za poštovanje međunarodnih standarda u zaštiti </w:t>
      </w:r>
      <w:r w:rsidR="00792F46">
        <w:rPr>
          <w:rFonts w:ascii="Times New Roman" w:eastAsiaTheme="minorEastAsia" w:hAnsi="Times New Roman" w:cs="Times New Roman"/>
          <w:sz w:val="24"/>
          <w:szCs w:val="24"/>
          <w:lang w:val="sr-Latn-CS"/>
        </w:rPr>
        <w:t>dijeteta</w:t>
      </w:r>
      <w:r w:rsidR="00526F28">
        <w:rPr>
          <w:rFonts w:ascii="Times New Roman" w:eastAsiaTheme="minorEastAsia" w:hAnsi="Times New Roman" w:cs="Times New Roman"/>
          <w:sz w:val="24"/>
          <w:szCs w:val="24"/>
          <w:lang w:val="sr-Latn-CS"/>
        </w:rPr>
        <w:t xml:space="preserve"> i nastavak </w:t>
      </w:r>
      <w:r>
        <w:rPr>
          <w:rFonts w:ascii="Times New Roman" w:eastAsiaTheme="minorEastAsia" w:hAnsi="Times New Roman" w:cs="Times New Roman"/>
          <w:sz w:val="24"/>
          <w:szCs w:val="24"/>
          <w:lang w:val="sr-Latn-CS"/>
        </w:rPr>
        <w:t>proces</w:t>
      </w:r>
      <w:r w:rsidR="00526F28">
        <w:rPr>
          <w:rFonts w:ascii="Times New Roman" w:eastAsiaTheme="minorEastAsia" w:hAnsi="Times New Roman" w:cs="Times New Roman"/>
          <w:sz w:val="24"/>
          <w:szCs w:val="24"/>
          <w:lang w:val="sr-Latn-CS"/>
        </w:rPr>
        <w:t>a</w:t>
      </w:r>
      <w:r>
        <w:rPr>
          <w:rFonts w:ascii="Times New Roman" w:eastAsiaTheme="minorEastAsia" w:hAnsi="Times New Roman" w:cs="Times New Roman"/>
          <w:sz w:val="24"/>
          <w:szCs w:val="24"/>
          <w:lang w:val="sr-Latn-CS"/>
        </w:rPr>
        <w:t xml:space="preserve"> deinstiucionalizacije, </w:t>
      </w:r>
      <w:r w:rsidR="00526F28">
        <w:rPr>
          <w:rFonts w:ascii="Times New Roman" w:eastAsiaTheme="minorEastAsia" w:hAnsi="Times New Roman" w:cs="Times New Roman"/>
          <w:sz w:val="24"/>
          <w:szCs w:val="24"/>
          <w:lang w:val="sr-Latn-CS"/>
        </w:rPr>
        <w:t xml:space="preserve">što upućuje na to da djeca </w:t>
      </w:r>
      <w:r>
        <w:rPr>
          <w:rFonts w:ascii="Times New Roman" w:eastAsiaTheme="minorEastAsia" w:hAnsi="Times New Roman" w:cs="Times New Roman"/>
          <w:sz w:val="24"/>
          <w:szCs w:val="24"/>
          <w:lang w:val="sr-Latn-CS"/>
        </w:rPr>
        <w:t xml:space="preserve">ne bi </w:t>
      </w:r>
      <w:r w:rsidR="00526F28">
        <w:rPr>
          <w:rFonts w:ascii="Times New Roman" w:eastAsiaTheme="minorEastAsia" w:hAnsi="Times New Roman" w:cs="Times New Roman"/>
          <w:sz w:val="24"/>
          <w:szCs w:val="24"/>
          <w:lang w:val="sr-Latn-CS"/>
        </w:rPr>
        <w:t>smjela</w:t>
      </w:r>
      <w:r>
        <w:rPr>
          <w:rFonts w:ascii="Times New Roman" w:eastAsiaTheme="minorEastAsia" w:hAnsi="Times New Roman" w:cs="Times New Roman"/>
          <w:sz w:val="24"/>
          <w:szCs w:val="24"/>
          <w:lang w:val="sr-Latn-CS"/>
        </w:rPr>
        <w:t xml:space="preserve"> biti </w:t>
      </w:r>
      <w:r w:rsidR="00526F28">
        <w:rPr>
          <w:rFonts w:ascii="Times New Roman" w:eastAsiaTheme="minorEastAsia" w:hAnsi="Times New Roman" w:cs="Times New Roman"/>
          <w:sz w:val="24"/>
          <w:szCs w:val="24"/>
          <w:lang w:val="sr-Latn-CS"/>
        </w:rPr>
        <w:t>smještena</w:t>
      </w:r>
      <w:r>
        <w:rPr>
          <w:rFonts w:ascii="Times New Roman" w:eastAsiaTheme="minorEastAsia" w:hAnsi="Times New Roman" w:cs="Times New Roman"/>
          <w:sz w:val="24"/>
          <w:szCs w:val="24"/>
          <w:lang w:val="sr-Latn-CS"/>
        </w:rPr>
        <w:t xml:space="preserve"> u ustanovu na osnovu rješenja centra za socijalni rad</w:t>
      </w:r>
      <w:r w:rsidR="00792F46">
        <w:rPr>
          <w:rFonts w:ascii="Times New Roman" w:eastAsiaTheme="minorEastAsia" w:hAnsi="Times New Roman" w:cs="Times New Roman"/>
          <w:sz w:val="24"/>
          <w:szCs w:val="24"/>
          <w:lang w:val="sr-Latn-CS"/>
        </w:rPr>
        <w:t xml:space="preserve"> već samo na osnovu odluke suda,</w:t>
      </w:r>
      <w:r w:rsidR="00526F28">
        <w:rPr>
          <w:rFonts w:ascii="Times New Roman" w:eastAsiaTheme="minorEastAsia" w:hAnsi="Times New Roman" w:cs="Times New Roman"/>
          <w:sz w:val="24"/>
          <w:szCs w:val="24"/>
          <w:lang w:val="sr-Latn-CS"/>
        </w:rPr>
        <w:t xml:space="preserve"> učesnici fokus grupa smatraju da </w:t>
      </w:r>
      <w:r w:rsidR="00792F46">
        <w:rPr>
          <w:rFonts w:ascii="Times New Roman" w:eastAsiaTheme="minorEastAsia" w:hAnsi="Times New Roman" w:cs="Times New Roman"/>
          <w:sz w:val="24"/>
          <w:szCs w:val="24"/>
          <w:lang w:val="sr-Latn-CS"/>
        </w:rPr>
        <w:t>pramena</w:t>
      </w:r>
      <w:r w:rsidR="00526F28">
        <w:rPr>
          <w:rFonts w:ascii="Times New Roman" w:eastAsiaTheme="minorEastAsia" w:hAnsi="Times New Roman" w:cs="Times New Roman"/>
          <w:sz w:val="24"/>
          <w:szCs w:val="24"/>
          <w:lang w:val="sr-Latn-CS"/>
        </w:rPr>
        <w:t xml:space="preserve"> ovakve zakonske norme nije moguća naglo, bez </w:t>
      </w:r>
      <w:r w:rsidR="00792F46">
        <w:rPr>
          <w:rFonts w:ascii="Times New Roman" w:eastAsiaTheme="minorEastAsia" w:hAnsi="Times New Roman" w:cs="Times New Roman"/>
          <w:sz w:val="24"/>
          <w:szCs w:val="24"/>
          <w:lang w:val="sr-Latn-CS"/>
        </w:rPr>
        <w:t>prethodne</w:t>
      </w:r>
      <w:r w:rsidR="00526F28">
        <w:rPr>
          <w:rFonts w:ascii="Times New Roman" w:eastAsiaTheme="minorEastAsia" w:hAnsi="Times New Roman" w:cs="Times New Roman"/>
          <w:sz w:val="24"/>
          <w:szCs w:val="24"/>
          <w:lang w:val="sr-Latn-CS"/>
        </w:rPr>
        <w:t xml:space="preserve"> pripreme institucija i stručnih radnika, ali i obezbeđivanje da se u takvim okolnostima sudovi donose odluke o smještaju u razumnom roku od dana pokretanja postupka. Stručni radnici su najviše bojazni iskazali zbog sporosti sudskih postupaka, te da će u tom produženom roku imati problem gdje smjestiti djete. </w:t>
      </w:r>
    </w:p>
    <w:p w14:paraId="5EC744D7" w14:textId="14BC7C23" w:rsidR="00526F28" w:rsidRDefault="00E9261E" w:rsidP="00E9261E">
      <w:pPr>
        <w:pStyle w:val="IntenseQuote"/>
        <w:rPr>
          <w:lang w:val="sr-Latn-CS"/>
        </w:rPr>
      </w:pPr>
      <w:r>
        <w:rPr>
          <w:lang w:val="sr-Latn-CS"/>
        </w:rPr>
        <w:t xml:space="preserve">Potrebno je uspostaviti takav mehanizam koji će na najbolji način pratiti međunarodne standarde u zaštiti prava </w:t>
      </w:r>
      <w:r w:rsidR="00792F46">
        <w:rPr>
          <w:lang w:val="sr-Latn-CS"/>
        </w:rPr>
        <w:t xml:space="preserve">dijeteta a naročito u odnosu na smještaj </w:t>
      </w:r>
      <w:r w:rsidR="00792F46">
        <w:rPr>
          <w:lang w:val="sr-Latn-CS"/>
        </w:rPr>
        <w:lastRenderedPageBreak/>
        <w:t>dijeteta u ustanovu socijalne i dječije zaštite</w:t>
      </w:r>
      <w:r>
        <w:rPr>
          <w:lang w:val="sr-Latn-CS"/>
        </w:rPr>
        <w:t xml:space="preserve">, kao i njegovo </w:t>
      </w:r>
      <w:r w:rsidR="00792F46">
        <w:rPr>
          <w:lang w:val="sr-Latn-CS"/>
        </w:rPr>
        <w:t>postjepeno</w:t>
      </w:r>
      <w:r>
        <w:rPr>
          <w:lang w:val="sr-Latn-CS"/>
        </w:rPr>
        <w:t xml:space="preserve"> uvođenje uz </w:t>
      </w:r>
      <w:r w:rsidR="00792F46">
        <w:rPr>
          <w:lang w:val="sr-Latn-CS"/>
        </w:rPr>
        <w:t>pripremu</w:t>
      </w:r>
      <w:r>
        <w:rPr>
          <w:lang w:val="sr-Latn-CS"/>
        </w:rPr>
        <w:t xml:space="preserve"> stručnih radnika i kapaciteta sistema </w:t>
      </w:r>
      <w:r w:rsidR="00792F46">
        <w:rPr>
          <w:lang w:val="sr-Latn-CS"/>
        </w:rPr>
        <w:t>socijalne</w:t>
      </w:r>
      <w:r>
        <w:rPr>
          <w:lang w:val="sr-Latn-CS"/>
        </w:rPr>
        <w:t xml:space="preserve"> i dječije zaštite, ali i drugih saradničkih sistema za ove procese. </w:t>
      </w:r>
    </w:p>
    <w:p w14:paraId="46A3ECFB" w14:textId="1AA0D5FC" w:rsidR="003646F4"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Kada je r</w:t>
      </w:r>
      <w:r w:rsidR="0093564A">
        <w:rPr>
          <w:rFonts w:ascii="Times New Roman" w:eastAsiaTheme="minorEastAsia" w:hAnsi="Times New Roman" w:cs="Times New Roman"/>
          <w:sz w:val="24"/>
          <w:szCs w:val="24"/>
          <w:lang w:val="sr-Latn-CS"/>
        </w:rPr>
        <w:t>ije</w:t>
      </w:r>
      <w:r w:rsidRPr="00D41F63">
        <w:rPr>
          <w:rFonts w:ascii="Times New Roman" w:eastAsiaTheme="minorEastAsia" w:hAnsi="Times New Roman" w:cs="Times New Roman"/>
          <w:sz w:val="24"/>
          <w:szCs w:val="24"/>
          <w:lang w:val="sr-Latn-CS"/>
        </w:rPr>
        <w:t xml:space="preserve">č o uslugama smještaja u ustanovu, nisu prepoznate sve korisničke grupe, što svakako </w:t>
      </w:r>
      <w:r w:rsidR="0093564A" w:rsidRPr="00D41F63">
        <w:rPr>
          <w:rFonts w:ascii="Times New Roman" w:eastAsiaTheme="minorEastAsia" w:hAnsi="Times New Roman" w:cs="Times New Roman"/>
          <w:sz w:val="24"/>
          <w:szCs w:val="24"/>
          <w:lang w:val="sr-Latn-CS"/>
        </w:rPr>
        <w:t>zahtjeva</w:t>
      </w:r>
      <w:r w:rsidRPr="00D41F63">
        <w:rPr>
          <w:rFonts w:ascii="Times New Roman" w:eastAsiaTheme="minorEastAsia" w:hAnsi="Times New Roman" w:cs="Times New Roman"/>
          <w:sz w:val="24"/>
          <w:szCs w:val="24"/>
          <w:lang w:val="sr-Latn-CS"/>
        </w:rPr>
        <w:t xml:space="preserve"> korekciju. Naročito, razmatrajući korisničke grupe koje su smještene u JU „Ljubović“ – djeca sa problemima u ponašanju. </w:t>
      </w:r>
      <w:r w:rsidR="008545E5">
        <w:rPr>
          <w:rFonts w:ascii="Times New Roman" w:eastAsiaTheme="minorEastAsia" w:hAnsi="Times New Roman" w:cs="Times New Roman"/>
          <w:sz w:val="24"/>
          <w:szCs w:val="24"/>
          <w:lang w:val="sr-Latn-CS"/>
        </w:rPr>
        <w:t>Z</w:t>
      </w:r>
      <w:r w:rsidRPr="00D41F63">
        <w:rPr>
          <w:rFonts w:ascii="Times New Roman" w:eastAsiaTheme="minorEastAsia" w:hAnsi="Times New Roman" w:cs="Times New Roman"/>
          <w:sz w:val="24"/>
          <w:szCs w:val="24"/>
          <w:lang w:val="sr-Latn-CS"/>
        </w:rPr>
        <w:t xml:space="preserve">a ove korisnike je neophodno definisati i dužinu </w:t>
      </w:r>
      <w:r w:rsidR="0093564A" w:rsidRPr="00D41F63">
        <w:rPr>
          <w:rFonts w:ascii="Times New Roman" w:eastAsiaTheme="minorEastAsia" w:hAnsi="Times New Roman" w:cs="Times New Roman"/>
          <w:sz w:val="24"/>
          <w:szCs w:val="24"/>
          <w:lang w:val="sr-Latn-CS"/>
        </w:rPr>
        <w:t>smještaja</w:t>
      </w:r>
      <w:r w:rsidRPr="00D41F63">
        <w:rPr>
          <w:rFonts w:ascii="Times New Roman" w:eastAsiaTheme="minorEastAsia" w:hAnsi="Times New Roman" w:cs="Times New Roman"/>
          <w:sz w:val="24"/>
          <w:szCs w:val="24"/>
          <w:lang w:val="sr-Latn-CS"/>
        </w:rPr>
        <w:t xml:space="preserve"> </w:t>
      </w:r>
      <w:r w:rsidR="005A0C7D">
        <w:rPr>
          <w:rFonts w:ascii="Times New Roman" w:eastAsiaTheme="minorEastAsia" w:hAnsi="Times New Roman" w:cs="Times New Roman"/>
          <w:sz w:val="24"/>
          <w:szCs w:val="24"/>
          <w:lang w:val="sr-Latn-CS"/>
        </w:rPr>
        <w:t>u ustanovi. Naime, prema Zakonu o</w:t>
      </w:r>
      <w:r w:rsidR="008545E5">
        <w:rPr>
          <w:rFonts w:ascii="Times New Roman" w:eastAsiaTheme="minorEastAsia" w:hAnsi="Times New Roman" w:cs="Times New Roman"/>
          <w:sz w:val="24"/>
          <w:szCs w:val="24"/>
          <w:lang w:val="sr-Latn-CS"/>
        </w:rPr>
        <w:t xml:space="preserve"> postupanju prema maloljetnicima</w:t>
      </w:r>
      <w:r w:rsidR="008545E5">
        <w:rPr>
          <w:rStyle w:val="FootnoteReference"/>
          <w:rFonts w:ascii="Times New Roman" w:eastAsiaTheme="minorEastAsia" w:hAnsi="Times New Roman" w:cs="Times New Roman"/>
          <w:sz w:val="24"/>
          <w:szCs w:val="24"/>
          <w:lang w:val="sr-Latn-CS"/>
        </w:rPr>
        <w:footnoteReference w:id="18"/>
      </w:r>
      <w:r w:rsidR="005A0C7D">
        <w:rPr>
          <w:rFonts w:ascii="Times New Roman" w:eastAsiaTheme="minorEastAsia" w:hAnsi="Times New Roman" w:cs="Times New Roman"/>
          <w:sz w:val="24"/>
          <w:szCs w:val="24"/>
          <w:lang w:val="sr-Latn-CS"/>
        </w:rPr>
        <w:t xml:space="preserve"> </w:t>
      </w:r>
      <w:r w:rsidR="008545E5">
        <w:rPr>
          <w:rFonts w:ascii="Times New Roman" w:eastAsiaTheme="minorEastAsia" w:hAnsi="Times New Roman" w:cs="Times New Roman"/>
          <w:sz w:val="24"/>
          <w:szCs w:val="24"/>
          <w:lang w:val="sr-Latn-CS"/>
        </w:rPr>
        <w:t xml:space="preserve">, maloljetnik može boraviti u JU Centru „LJubović“ </w:t>
      </w:r>
      <w:r w:rsidRPr="00D41F63">
        <w:rPr>
          <w:rFonts w:ascii="Times New Roman" w:eastAsiaTheme="minorEastAsia" w:hAnsi="Times New Roman" w:cs="Times New Roman"/>
          <w:sz w:val="24"/>
          <w:szCs w:val="24"/>
          <w:lang w:val="sr-Latn-CS"/>
        </w:rPr>
        <w:t xml:space="preserve"> po sudskoj odluci od 6 mjeseci do 2 godine (čl.70). </w:t>
      </w:r>
      <w:r w:rsidR="008545E5">
        <w:rPr>
          <w:rFonts w:ascii="Times New Roman" w:eastAsiaTheme="minorEastAsia" w:hAnsi="Times New Roman" w:cs="Times New Roman"/>
          <w:sz w:val="24"/>
          <w:szCs w:val="24"/>
          <w:lang w:val="sr-Latn-CS"/>
        </w:rPr>
        <w:t>Potrebno je ujednačiti boravak korisnika u ovoj ustanovi i za korisnike koji su upućeni od strane centra za socijalni rad, prema ovom mišljenju boravak korisnika u ovoj ustanovi ne treba da bude duži od dvije godine.</w:t>
      </w:r>
      <w:r w:rsidR="0079136F">
        <w:rPr>
          <w:rFonts w:ascii="Times New Roman" w:eastAsiaTheme="minorEastAsia" w:hAnsi="Times New Roman" w:cs="Times New Roman"/>
          <w:sz w:val="24"/>
          <w:szCs w:val="24"/>
          <w:lang w:val="sr-Latn-CS"/>
        </w:rPr>
        <w:t xml:space="preserve"> Zbog uslova smještaja i uticaja okruženja na pravilan rast i razvoj </w:t>
      </w:r>
      <w:r w:rsidR="009A168B">
        <w:rPr>
          <w:rFonts w:ascii="Times New Roman" w:eastAsiaTheme="minorEastAsia" w:hAnsi="Times New Roman" w:cs="Times New Roman"/>
          <w:sz w:val="24"/>
          <w:szCs w:val="24"/>
          <w:lang w:val="sr-Latn-CS"/>
        </w:rPr>
        <w:t>dijeteta</w:t>
      </w:r>
      <w:r w:rsidR="0079136F">
        <w:rPr>
          <w:rFonts w:ascii="Times New Roman" w:eastAsiaTheme="minorEastAsia" w:hAnsi="Times New Roman" w:cs="Times New Roman"/>
          <w:sz w:val="24"/>
          <w:szCs w:val="24"/>
          <w:lang w:val="sr-Latn-CS"/>
        </w:rPr>
        <w:t>, neophodno je ograničiti smještaj djece mlađe od 14 godina u ovu ustanovu</w:t>
      </w:r>
      <w:r w:rsidR="009A168B">
        <w:rPr>
          <w:rFonts w:ascii="Times New Roman" w:eastAsiaTheme="minorEastAsia" w:hAnsi="Times New Roman" w:cs="Times New Roman"/>
          <w:sz w:val="24"/>
          <w:szCs w:val="24"/>
          <w:lang w:val="sr-Latn-CS"/>
        </w:rPr>
        <w:t>, gdje se nalaze smješteni počinioci krivičnih djela.</w:t>
      </w:r>
    </w:p>
    <w:p w14:paraId="36C101E6" w14:textId="77777777" w:rsidR="009A168B" w:rsidRDefault="003646F4" w:rsidP="00792F46">
      <w:pPr>
        <w:pStyle w:val="IntenseQuote"/>
        <w:rPr>
          <w:lang w:val="sr-Latn-CS"/>
        </w:rPr>
      </w:pPr>
      <w:r>
        <w:rPr>
          <w:lang w:val="sr-Latn-CS"/>
        </w:rPr>
        <w:t>Prijedlog je da se u Zakonu definiše vremenski okvir u kojem korisnici mogu da borave u ovakvom tipu ustanove i to da se ograniči na period do 2 godine</w:t>
      </w:r>
      <w:r w:rsidR="008854D1">
        <w:rPr>
          <w:lang w:val="sr-Latn-CS"/>
        </w:rPr>
        <w:t xml:space="preserve"> za sve korisnike</w:t>
      </w:r>
      <w:r w:rsidR="00325650">
        <w:rPr>
          <w:lang w:val="sr-Latn-CS"/>
        </w:rPr>
        <w:t>, bilo da su smješteni prema sudskoj odluci ili uputom centra za socijalni rad</w:t>
      </w:r>
      <w:r w:rsidR="005F05E9">
        <w:rPr>
          <w:lang w:val="sr-Latn-CS"/>
        </w:rPr>
        <w:t xml:space="preserve"> (dok se ne </w:t>
      </w:r>
      <w:r w:rsidR="00792F46">
        <w:rPr>
          <w:lang w:val="sr-Latn-CS"/>
        </w:rPr>
        <w:t>procijeni</w:t>
      </w:r>
      <w:r w:rsidR="005F05E9">
        <w:rPr>
          <w:lang w:val="sr-Latn-CS"/>
        </w:rPr>
        <w:t xml:space="preserve"> mogućnost da se potpuno ukine smještaj djece u ustanove socijalne i dječije zaštite na osnovu uputa/ odluke centra za socijalni rad. </w:t>
      </w:r>
    </w:p>
    <w:p w14:paraId="3A76FF2A" w14:textId="77777777" w:rsidR="009A168B" w:rsidRDefault="009A168B" w:rsidP="00792F46">
      <w:pPr>
        <w:pStyle w:val="IntenseQuote"/>
        <w:rPr>
          <w:lang w:val="sr-Latn-CS"/>
        </w:rPr>
      </w:pPr>
      <w:r>
        <w:rPr>
          <w:lang w:val="sr-Latn-CS"/>
        </w:rPr>
        <w:t>***</w:t>
      </w:r>
    </w:p>
    <w:p w14:paraId="24B2AF60" w14:textId="1C151A3C" w:rsidR="005F05E9" w:rsidRPr="005F05E9" w:rsidRDefault="009A168B" w:rsidP="009A168B">
      <w:pPr>
        <w:pStyle w:val="IntenseQuote"/>
        <w:rPr>
          <w:lang w:val="sr-Latn-CS"/>
        </w:rPr>
      </w:pPr>
      <w:r>
        <w:rPr>
          <w:lang w:val="sr-Latn-CS"/>
        </w:rPr>
        <w:t xml:space="preserve"> Zbog zaštite najboljeg interesa dijeteta, neophodno je napraviti svojevrsni uzrasni cenzus po kojem će se djeca do 14 godine smiještaju u ustanovu u Bijeloj, a samo djeca starija od 14.godina mogu da se smjeste u JU „Ljubović“.</w:t>
      </w:r>
    </w:p>
    <w:p w14:paraId="53C9FA76" w14:textId="24364593" w:rsidR="00D55DB2" w:rsidRPr="00D55DB2" w:rsidRDefault="00D55DB2" w:rsidP="00D55DB2">
      <w:pPr>
        <w:spacing w:before="100" w:after="200" w:line="276" w:lineRule="auto"/>
        <w:jc w:val="both"/>
        <w:rPr>
          <w:rFonts w:ascii="Times New Roman" w:eastAsiaTheme="minorEastAsia" w:hAnsi="Times New Roman" w:cs="Times New Roman"/>
          <w:sz w:val="24"/>
          <w:szCs w:val="24"/>
          <w:lang w:val="sr-Latn-CS"/>
        </w:rPr>
      </w:pPr>
      <w:r w:rsidRPr="00D55DB2">
        <w:rPr>
          <w:rFonts w:ascii="Times New Roman" w:eastAsiaTheme="minorEastAsia" w:hAnsi="Times New Roman" w:cs="Times New Roman"/>
          <w:sz w:val="24"/>
          <w:szCs w:val="24"/>
          <w:lang w:val="sr-Latn-CS"/>
        </w:rPr>
        <w:t>Usluge porodičnog smiještaja-hraniteljstva i porodičnog smještaja su izuzetno značajne sa stanovišta zaštite korisnika i procesa deinstitucionalizacije. Među učesnicima fokus grupe je postajao konsenzus u pogledu otvaranja centra za porodični smještaj i usvojenje, kao nove ustanove koja će za cilj imati promociju hraniteljstva i porodičnog smještaja, regrutovanje hranitelja, obuku, praćenje njihovog rada i sl.</w:t>
      </w:r>
    </w:p>
    <w:p w14:paraId="6D3FE4C6" w14:textId="75F6999A" w:rsidR="00D55DB2" w:rsidRDefault="00D55DB2" w:rsidP="0098646E">
      <w:pPr>
        <w:spacing w:before="100" w:after="200" w:line="276" w:lineRule="auto"/>
        <w:jc w:val="center"/>
        <w:rPr>
          <w:rFonts w:ascii="Times New Roman" w:eastAsiaTheme="minorEastAsia" w:hAnsi="Times New Roman" w:cs="Times New Roman"/>
          <w:b/>
          <w:bCs/>
          <w:sz w:val="24"/>
          <w:szCs w:val="24"/>
          <w:lang w:val="sr-Latn-CS"/>
        </w:rPr>
      </w:pPr>
    </w:p>
    <w:p w14:paraId="106FAD46" w14:textId="27570184" w:rsidR="00573726" w:rsidRDefault="00573726" w:rsidP="0098646E">
      <w:pPr>
        <w:spacing w:before="100" w:after="200" w:line="276" w:lineRule="auto"/>
        <w:jc w:val="center"/>
        <w:rPr>
          <w:rFonts w:ascii="Times New Roman" w:eastAsiaTheme="minorEastAsia" w:hAnsi="Times New Roman" w:cs="Times New Roman"/>
          <w:b/>
          <w:bCs/>
          <w:sz w:val="24"/>
          <w:szCs w:val="24"/>
          <w:lang w:val="sr-Latn-CS"/>
        </w:rPr>
      </w:pPr>
    </w:p>
    <w:p w14:paraId="4FE1E970" w14:textId="77777777" w:rsidR="00573726" w:rsidRDefault="00573726" w:rsidP="0098646E">
      <w:pPr>
        <w:spacing w:before="100" w:after="200" w:line="276" w:lineRule="auto"/>
        <w:jc w:val="center"/>
        <w:rPr>
          <w:rFonts w:ascii="Times New Roman" w:eastAsiaTheme="minorEastAsia" w:hAnsi="Times New Roman" w:cs="Times New Roman"/>
          <w:b/>
          <w:bCs/>
          <w:sz w:val="24"/>
          <w:szCs w:val="24"/>
          <w:lang w:val="sr-Latn-CS"/>
        </w:rPr>
      </w:pPr>
    </w:p>
    <w:p w14:paraId="3E89B2FB" w14:textId="069A6C78" w:rsidR="0098646E" w:rsidRPr="0098646E" w:rsidRDefault="0098646E" w:rsidP="0098646E">
      <w:pPr>
        <w:spacing w:before="100" w:after="200" w:line="276" w:lineRule="auto"/>
        <w:jc w:val="center"/>
        <w:rPr>
          <w:rFonts w:ascii="Times New Roman" w:eastAsiaTheme="minorEastAsia" w:hAnsi="Times New Roman" w:cs="Times New Roman"/>
          <w:b/>
          <w:bCs/>
          <w:sz w:val="24"/>
          <w:szCs w:val="24"/>
          <w:lang w:val="sr-Latn-CS"/>
        </w:rPr>
      </w:pPr>
      <w:r w:rsidRPr="0098646E">
        <w:rPr>
          <w:rFonts w:ascii="Times New Roman" w:eastAsiaTheme="minorEastAsia" w:hAnsi="Times New Roman" w:cs="Times New Roman"/>
          <w:b/>
          <w:bCs/>
          <w:sz w:val="24"/>
          <w:szCs w:val="24"/>
          <w:lang w:val="sr-Latn-CS"/>
        </w:rPr>
        <w:lastRenderedPageBreak/>
        <w:t>Usluge namijenjene žrtvama nasilja u porodici – sklonište</w:t>
      </w:r>
    </w:p>
    <w:p w14:paraId="097441CA" w14:textId="77777777" w:rsidR="0098646E" w:rsidRDefault="0098646E" w:rsidP="003646F4">
      <w:pPr>
        <w:spacing w:before="100" w:after="200" w:line="276" w:lineRule="auto"/>
        <w:jc w:val="both"/>
        <w:rPr>
          <w:rFonts w:ascii="Times New Roman" w:eastAsiaTheme="minorEastAsia" w:hAnsi="Times New Roman" w:cs="Times New Roman"/>
          <w:sz w:val="24"/>
          <w:szCs w:val="24"/>
          <w:lang w:val="sr-Latn-CS"/>
        </w:rPr>
      </w:pPr>
    </w:p>
    <w:p w14:paraId="22D0FF77" w14:textId="43A41988" w:rsidR="00936CA1" w:rsidRDefault="00936CA1" w:rsidP="003646F4">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Usvajanjem Zakona o zaštiti od nasilja u porodici</w:t>
      </w:r>
      <w:r>
        <w:rPr>
          <w:rStyle w:val="FootnoteReference"/>
          <w:rFonts w:ascii="Times New Roman" w:eastAsiaTheme="minorEastAsia" w:hAnsi="Times New Roman" w:cs="Times New Roman"/>
          <w:sz w:val="24"/>
          <w:szCs w:val="24"/>
          <w:lang w:val="sr-Latn-CS"/>
        </w:rPr>
        <w:footnoteReference w:id="19"/>
      </w:r>
      <w:r>
        <w:rPr>
          <w:rFonts w:ascii="Times New Roman" w:eastAsiaTheme="minorEastAsia" w:hAnsi="Times New Roman" w:cs="Times New Roman"/>
          <w:sz w:val="24"/>
          <w:szCs w:val="24"/>
          <w:lang w:val="sr-Latn-CS"/>
        </w:rPr>
        <w:t xml:space="preserve"> kao i donošenje Strategije zaštite od nasilja u porodici, prvo za period od 2011-2015, a kasnije i za period od 2016-2020 godine, doneti su osnovni strateški dokumenti u cilju suzbijanja nasilja u porodici i zaštite žrtava. Pored nacionalnog okvira, Crna Gora je 2013.godine ratifikovala i Konvenciju Savjeta Evrope o suzbijanju i </w:t>
      </w:r>
      <w:r w:rsidR="0098646E">
        <w:rPr>
          <w:rFonts w:ascii="Times New Roman" w:eastAsiaTheme="minorEastAsia" w:hAnsi="Times New Roman" w:cs="Times New Roman"/>
          <w:sz w:val="24"/>
          <w:szCs w:val="24"/>
          <w:lang w:val="sr-Latn-CS"/>
        </w:rPr>
        <w:t>sprječavanju</w:t>
      </w:r>
      <w:r>
        <w:rPr>
          <w:rFonts w:ascii="Times New Roman" w:eastAsiaTheme="minorEastAsia" w:hAnsi="Times New Roman" w:cs="Times New Roman"/>
          <w:sz w:val="24"/>
          <w:szCs w:val="24"/>
          <w:lang w:val="sr-Latn-CS"/>
        </w:rPr>
        <w:t xml:space="preserve"> nasilja nad ženama i nasilja u porodici – Istambulsku konvenciju</w:t>
      </w:r>
      <w:r w:rsidR="003D3CC2">
        <w:rPr>
          <w:rStyle w:val="FootnoteReference"/>
          <w:rFonts w:ascii="Times New Roman" w:eastAsiaTheme="minorEastAsia" w:hAnsi="Times New Roman" w:cs="Times New Roman"/>
          <w:sz w:val="24"/>
          <w:szCs w:val="24"/>
          <w:lang w:val="sr-Latn-CS"/>
        </w:rPr>
        <w:footnoteReference w:id="20"/>
      </w:r>
      <w:r>
        <w:rPr>
          <w:rFonts w:ascii="Times New Roman" w:eastAsiaTheme="minorEastAsia" w:hAnsi="Times New Roman" w:cs="Times New Roman"/>
          <w:sz w:val="24"/>
          <w:szCs w:val="24"/>
          <w:lang w:val="sr-Latn-CS"/>
        </w:rPr>
        <w:t xml:space="preserve">, koja je tako postala </w:t>
      </w:r>
      <w:r w:rsidR="0098646E">
        <w:rPr>
          <w:rFonts w:ascii="Times New Roman" w:eastAsiaTheme="minorEastAsia" w:hAnsi="Times New Roman" w:cs="Times New Roman"/>
          <w:sz w:val="24"/>
          <w:szCs w:val="24"/>
          <w:lang w:val="sr-Latn-CS"/>
        </w:rPr>
        <w:t>dio</w:t>
      </w:r>
      <w:r>
        <w:rPr>
          <w:rFonts w:ascii="Times New Roman" w:eastAsiaTheme="minorEastAsia" w:hAnsi="Times New Roman" w:cs="Times New Roman"/>
          <w:sz w:val="24"/>
          <w:szCs w:val="24"/>
          <w:lang w:val="sr-Latn-CS"/>
        </w:rPr>
        <w:t xml:space="preserve"> domaćeg pravnog okvira ali i obavezala Crnu Goru da preduzme čitav niz m</w:t>
      </w:r>
      <w:r w:rsidR="009A168B">
        <w:rPr>
          <w:rFonts w:ascii="Times New Roman" w:eastAsiaTheme="minorEastAsia" w:hAnsi="Times New Roman" w:cs="Times New Roman"/>
          <w:sz w:val="24"/>
          <w:szCs w:val="24"/>
          <w:lang w:val="sr-Latn-CS"/>
        </w:rPr>
        <w:t>j</w:t>
      </w:r>
      <w:r>
        <w:rPr>
          <w:rFonts w:ascii="Times New Roman" w:eastAsiaTheme="minorEastAsia" w:hAnsi="Times New Roman" w:cs="Times New Roman"/>
          <w:sz w:val="24"/>
          <w:szCs w:val="24"/>
          <w:lang w:val="sr-Latn-CS"/>
        </w:rPr>
        <w:t xml:space="preserve">era koje se odnose </w:t>
      </w:r>
      <w:r w:rsidR="003D3CC2">
        <w:rPr>
          <w:rFonts w:ascii="Times New Roman" w:eastAsiaTheme="minorEastAsia" w:hAnsi="Times New Roman" w:cs="Times New Roman"/>
          <w:sz w:val="24"/>
          <w:szCs w:val="24"/>
          <w:lang w:val="sr-Latn-CS"/>
        </w:rPr>
        <w:t xml:space="preserve">na </w:t>
      </w:r>
      <w:r w:rsidR="0098646E">
        <w:rPr>
          <w:rFonts w:ascii="Times New Roman" w:eastAsiaTheme="minorEastAsia" w:hAnsi="Times New Roman" w:cs="Times New Roman"/>
          <w:sz w:val="24"/>
          <w:szCs w:val="24"/>
          <w:lang w:val="sr-Latn-CS"/>
        </w:rPr>
        <w:t>sprječavanje</w:t>
      </w:r>
      <w:r w:rsidR="003D3CC2">
        <w:rPr>
          <w:rFonts w:ascii="Times New Roman" w:eastAsiaTheme="minorEastAsia" w:hAnsi="Times New Roman" w:cs="Times New Roman"/>
          <w:sz w:val="24"/>
          <w:szCs w:val="24"/>
          <w:lang w:val="sr-Latn-CS"/>
        </w:rPr>
        <w:t xml:space="preserve"> nasilja u porodici i nasilja nad ženama, kroz koordinirani i efikasni odgovor svih </w:t>
      </w:r>
      <w:r w:rsidR="0098646E">
        <w:rPr>
          <w:rFonts w:ascii="Times New Roman" w:eastAsiaTheme="minorEastAsia" w:hAnsi="Times New Roman" w:cs="Times New Roman"/>
          <w:sz w:val="24"/>
          <w:szCs w:val="24"/>
          <w:lang w:val="sr-Latn-CS"/>
        </w:rPr>
        <w:t>nadležnih</w:t>
      </w:r>
      <w:r w:rsidR="003D3CC2">
        <w:rPr>
          <w:rFonts w:ascii="Times New Roman" w:eastAsiaTheme="minorEastAsia" w:hAnsi="Times New Roman" w:cs="Times New Roman"/>
          <w:sz w:val="24"/>
          <w:szCs w:val="24"/>
          <w:lang w:val="sr-Latn-CS"/>
        </w:rPr>
        <w:t xml:space="preserve"> institucija, organa i organizacija. Ovim dokumentom Crna Gora se obavezala da će „</w:t>
      </w:r>
      <w:r w:rsidR="0098646E">
        <w:rPr>
          <w:rFonts w:ascii="Times New Roman" w:eastAsiaTheme="minorEastAsia" w:hAnsi="Times New Roman" w:cs="Times New Roman"/>
          <w:sz w:val="24"/>
          <w:szCs w:val="24"/>
          <w:lang w:val="sr-Latn-CS"/>
        </w:rPr>
        <w:t>obezbediti</w:t>
      </w:r>
      <w:r w:rsidR="003D3CC2">
        <w:rPr>
          <w:rFonts w:ascii="Times New Roman" w:eastAsiaTheme="minorEastAsia" w:hAnsi="Times New Roman" w:cs="Times New Roman"/>
          <w:sz w:val="24"/>
          <w:szCs w:val="24"/>
          <w:lang w:val="sr-Latn-CS"/>
        </w:rPr>
        <w:t xml:space="preserve"> da žrtve imaju pristup uslugama koje omogućavaju njihov oporavak od nasilja.“</w:t>
      </w:r>
      <w:r w:rsidR="003D3CC2">
        <w:rPr>
          <w:rStyle w:val="FootnoteReference"/>
          <w:rFonts w:ascii="Times New Roman" w:eastAsiaTheme="minorEastAsia" w:hAnsi="Times New Roman" w:cs="Times New Roman"/>
          <w:sz w:val="24"/>
          <w:szCs w:val="24"/>
          <w:lang w:val="sr-Latn-CS"/>
        </w:rPr>
        <w:footnoteReference w:id="21"/>
      </w:r>
      <w:r w:rsidR="00230BE0">
        <w:rPr>
          <w:rFonts w:ascii="Times New Roman" w:eastAsiaTheme="minorEastAsia" w:hAnsi="Times New Roman" w:cs="Times New Roman"/>
          <w:sz w:val="24"/>
          <w:szCs w:val="24"/>
          <w:lang w:val="sr-Latn-CS"/>
        </w:rPr>
        <w:t xml:space="preserve"> Usluge se odnose na pravno i psihološko savjetovanje, finansijsku pomoć, stanovanje, obrazovanje, obuku i pomoć prilikom zapošljavanja, ali i specijalizovane usluge podrške za žene žrtve nasilja i njihovu djecu. Takođe, obavezuje se da će žrtvama </w:t>
      </w:r>
      <w:r w:rsidR="0098646E">
        <w:rPr>
          <w:rFonts w:ascii="Times New Roman" w:eastAsiaTheme="minorEastAsia" w:hAnsi="Times New Roman" w:cs="Times New Roman"/>
          <w:sz w:val="24"/>
          <w:szCs w:val="24"/>
          <w:lang w:val="sr-Latn-CS"/>
        </w:rPr>
        <w:t>obezbediti</w:t>
      </w:r>
      <w:r w:rsidR="00230BE0">
        <w:rPr>
          <w:rFonts w:ascii="Times New Roman" w:eastAsiaTheme="minorEastAsia" w:hAnsi="Times New Roman" w:cs="Times New Roman"/>
          <w:sz w:val="24"/>
          <w:szCs w:val="24"/>
          <w:lang w:val="sr-Latn-CS"/>
        </w:rPr>
        <w:t xml:space="preserve"> pristup zdravstvenim i socijalnim uslugama, uz odgovarajuću opremljenost ovih službi i obučenost zaposlenih. </w:t>
      </w:r>
    </w:p>
    <w:p w14:paraId="39EC9FA3" w14:textId="77777777" w:rsidR="0056157D" w:rsidRDefault="00230BE0" w:rsidP="0056157D">
      <w:pPr>
        <w:pStyle w:val="IntenseQuote"/>
        <w:rPr>
          <w:lang w:val="sr-Latn-CS"/>
        </w:rPr>
      </w:pPr>
      <w:r>
        <w:rPr>
          <w:lang w:val="sr-Latn-CS"/>
        </w:rPr>
        <w:t xml:space="preserve">Zakonom o socijalnoj i dječijoj zaštiti nisu posebno prepoznate usluge namijenjene žrtvama nasilja u porodici i to je </w:t>
      </w:r>
      <w:r w:rsidR="0056157D">
        <w:rPr>
          <w:lang w:val="sr-Latn-CS"/>
        </w:rPr>
        <w:t>neophodno</w:t>
      </w:r>
      <w:r>
        <w:rPr>
          <w:lang w:val="sr-Latn-CS"/>
        </w:rPr>
        <w:t xml:space="preserve"> definisati </w:t>
      </w:r>
      <w:r w:rsidR="0056157D">
        <w:rPr>
          <w:lang w:val="sr-Latn-CS"/>
        </w:rPr>
        <w:t>izmjenama</w:t>
      </w:r>
      <w:r>
        <w:rPr>
          <w:lang w:val="sr-Latn-CS"/>
        </w:rPr>
        <w:t xml:space="preserve"> i dopunama.</w:t>
      </w:r>
    </w:p>
    <w:p w14:paraId="260D5B31" w14:textId="3F9BA86B" w:rsidR="00230BE0" w:rsidRDefault="00230BE0" w:rsidP="0056157D">
      <w:pPr>
        <w:pStyle w:val="IntenseQuote"/>
        <w:rPr>
          <w:lang w:val="sr-Latn-CS"/>
        </w:rPr>
      </w:pPr>
      <w:r>
        <w:rPr>
          <w:lang w:val="sr-Latn-CS"/>
        </w:rPr>
        <w:t xml:space="preserve"> U dijelu koji se odnosi na savjetodavno terapijske usluge, dat je </w:t>
      </w:r>
      <w:r w:rsidR="0056157D">
        <w:rPr>
          <w:lang w:val="sr-Latn-CS"/>
        </w:rPr>
        <w:t>prijedlog</w:t>
      </w:r>
      <w:r>
        <w:rPr>
          <w:lang w:val="sr-Latn-CS"/>
        </w:rPr>
        <w:t xml:space="preserve"> uvođenja savjetovanja za žrtve nasilja u porodici. </w:t>
      </w:r>
    </w:p>
    <w:p w14:paraId="794FF906" w14:textId="670E20B7" w:rsidR="0056157D" w:rsidRDefault="0098646E" w:rsidP="003646F4">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J</w:t>
      </w:r>
      <w:r w:rsidR="003646F4">
        <w:rPr>
          <w:rFonts w:ascii="Times New Roman" w:eastAsiaTheme="minorEastAsia" w:hAnsi="Times New Roman" w:cs="Times New Roman"/>
          <w:sz w:val="24"/>
          <w:szCs w:val="24"/>
          <w:lang w:val="sr-Latn-CS"/>
        </w:rPr>
        <w:t>edna grupa u</w:t>
      </w:r>
      <w:r w:rsidR="003646F4" w:rsidRPr="00D41F63">
        <w:rPr>
          <w:rFonts w:ascii="Times New Roman" w:eastAsiaTheme="minorEastAsia" w:hAnsi="Times New Roman" w:cs="Times New Roman"/>
          <w:sz w:val="24"/>
          <w:szCs w:val="24"/>
          <w:lang w:val="sr-Latn-CS"/>
        </w:rPr>
        <w:t>slug</w:t>
      </w:r>
      <w:r w:rsidR="003646F4">
        <w:rPr>
          <w:rFonts w:ascii="Times New Roman" w:eastAsiaTheme="minorEastAsia" w:hAnsi="Times New Roman" w:cs="Times New Roman"/>
          <w:sz w:val="24"/>
          <w:szCs w:val="24"/>
          <w:lang w:val="sr-Latn-CS"/>
        </w:rPr>
        <w:t>a -</w:t>
      </w:r>
      <w:r w:rsidR="003646F4" w:rsidRPr="00D41F63">
        <w:rPr>
          <w:rFonts w:ascii="Times New Roman" w:eastAsiaTheme="minorEastAsia" w:hAnsi="Times New Roman" w:cs="Times New Roman"/>
          <w:sz w:val="24"/>
          <w:szCs w:val="24"/>
          <w:lang w:val="sr-Latn-CS"/>
        </w:rPr>
        <w:t xml:space="preserve"> smještaj u </w:t>
      </w:r>
      <w:r w:rsidR="00643B85">
        <w:rPr>
          <w:rFonts w:ascii="Times New Roman" w:eastAsiaTheme="minorEastAsia" w:hAnsi="Times New Roman" w:cs="Times New Roman"/>
          <w:sz w:val="24"/>
          <w:szCs w:val="24"/>
          <w:lang w:val="sr-Latn-CS"/>
        </w:rPr>
        <w:t xml:space="preserve">prihvatilište - </w:t>
      </w:r>
      <w:r w:rsidR="003646F4" w:rsidRPr="00D41F63">
        <w:rPr>
          <w:rFonts w:ascii="Times New Roman" w:eastAsiaTheme="minorEastAsia" w:hAnsi="Times New Roman" w:cs="Times New Roman"/>
          <w:sz w:val="24"/>
          <w:szCs w:val="24"/>
          <w:lang w:val="sr-Latn-CS"/>
        </w:rPr>
        <w:t>sklonište za žrtve porodičnog nasilja su nejasne i neprecizne</w:t>
      </w:r>
      <w:r w:rsidR="0056157D">
        <w:rPr>
          <w:rFonts w:ascii="Times New Roman" w:eastAsiaTheme="minorEastAsia" w:hAnsi="Times New Roman" w:cs="Times New Roman"/>
          <w:sz w:val="24"/>
          <w:szCs w:val="24"/>
          <w:lang w:val="sr-Latn-CS"/>
        </w:rPr>
        <w:t xml:space="preserve"> i čini se potpuno neprepoznate. </w:t>
      </w:r>
      <w:r>
        <w:rPr>
          <w:rFonts w:ascii="Times New Roman" w:eastAsiaTheme="minorEastAsia" w:hAnsi="Times New Roman" w:cs="Times New Roman"/>
          <w:sz w:val="24"/>
          <w:szCs w:val="24"/>
          <w:lang w:val="sr-Latn-CS"/>
        </w:rPr>
        <w:t xml:space="preserve">Osim što se u članu </w:t>
      </w:r>
      <w:r w:rsidR="005E6C89">
        <w:rPr>
          <w:rFonts w:ascii="Times New Roman" w:eastAsiaTheme="minorEastAsia" w:hAnsi="Times New Roman" w:cs="Times New Roman"/>
          <w:sz w:val="24"/>
          <w:szCs w:val="24"/>
          <w:lang w:val="sr-Latn-CS"/>
        </w:rPr>
        <w:t xml:space="preserve">64. navodi kao jedna od vrsta smještaja, nije detaljnije uređena ovim Zakonom, niti su žrtve nasilja u porodici prepoznate kao ciljne grupe. </w:t>
      </w:r>
      <w:r w:rsidR="009654C7">
        <w:rPr>
          <w:rFonts w:ascii="Times New Roman" w:eastAsiaTheme="minorEastAsia" w:hAnsi="Times New Roman" w:cs="Times New Roman"/>
          <w:sz w:val="24"/>
          <w:szCs w:val="24"/>
          <w:lang w:val="sr-Latn-CS"/>
        </w:rPr>
        <w:t xml:space="preserve">I pored toga što je Pravilnikom o bližim uslovima za pružanje i korišćenje, normativima i minimalnim standardima usluge smještaja u prihvatilištu-skloništu, bliže uređen postupak smještaja, smatramo da je prikladnije da neke osnove budu prepoznate i u Zakonu. </w:t>
      </w:r>
    </w:p>
    <w:p w14:paraId="2174C0F8" w14:textId="7C105F55" w:rsidR="0056157D" w:rsidRDefault="0056157D" w:rsidP="0056157D">
      <w:pPr>
        <w:pStyle w:val="IntenseQuote"/>
        <w:rPr>
          <w:lang w:val="sr-Latn-CS"/>
        </w:rPr>
      </w:pPr>
      <w:r>
        <w:rPr>
          <w:lang w:val="sr-Latn-CS"/>
        </w:rPr>
        <w:t>Potrebno je dodati nove članove Zakona koji definišu usluge smještaja u skloništa za žrtve nasilja u porodici – svrhu smještaja, način smještaja, ciljna grupa, dužina smještaja i sl.</w:t>
      </w:r>
    </w:p>
    <w:p w14:paraId="2C59C7F0" w14:textId="376837BC" w:rsidR="003646F4" w:rsidRDefault="009654C7" w:rsidP="003646F4">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lastRenderedPageBreak/>
        <w:t>Z</w:t>
      </w:r>
      <w:r w:rsidR="003646F4" w:rsidRPr="00D41F63">
        <w:rPr>
          <w:rFonts w:ascii="Times New Roman" w:eastAsiaTheme="minorEastAsia" w:hAnsi="Times New Roman" w:cs="Times New Roman"/>
          <w:sz w:val="24"/>
          <w:szCs w:val="24"/>
          <w:lang w:val="sr-Latn-CS"/>
        </w:rPr>
        <w:t>bog posebne osjetljivosti</w:t>
      </w:r>
      <w:r>
        <w:rPr>
          <w:rFonts w:ascii="Times New Roman" w:eastAsiaTheme="minorEastAsia" w:hAnsi="Times New Roman" w:cs="Times New Roman"/>
          <w:sz w:val="24"/>
          <w:szCs w:val="24"/>
          <w:lang w:val="sr-Latn-CS"/>
        </w:rPr>
        <w:t xml:space="preserve"> ovog pitanja</w:t>
      </w:r>
      <w:r w:rsidR="003646F4" w:rsidRPr="00D41F63">
        <w:rPr>
          <w:rFonts w:ascii="Times New Roman" w:eastAsiaTheme="minorEastAsia" w:hAnsi="Times New Roman" w:cs="Times New Roman"/>
          <w:sz w:val="24"/>
          <w:szCs w:val="24"/>
          <w:lang w:val="sr-Latn-CS"/>
        </w:rPr>
        <w:t>, potrebno je zakonskom odredbom jasno definisati dijeljenje informacija među različitim institucijama</w:t>
      </w:r>
      <w:r w:rsidR="0056157D">
        <w:rPr>
          <w:rFonts w:ascii="Times New Roman" w:eastAsiaTheme="minorEastAsia" w:hAnsi="Times New Roman" w:cs="Times New Roman"/>
          <w:sz w:val="24"/>
          <w:szCs w:val="24"/>
          <w:lang w:val="sr-Latn-CS"/>
        </w:rPr>
        <w:t xml:space="preserve"> kada su u pitanju postupci za zaštitu od nasilja i porodici</w:t>
      </w:r>
      <w:r w:rsidR="003646F4" w:rsidRPr="00D41F63">
        <w:rPr>
          <w:rFonts w:ascii="Times New Roman" w:eastAsiaTheme="minorEastAsia" w:hAnsi="Times New Roman" w:cs="Times New Roman"/>
          <w:sz w:val="24"/>
          <w:szCs w:val="24"/>
          <w:lang w:val="sr-Latn-CS"/>
        </w:rPr>
        <w:t>.</w:t>
      </w:r>
      <w:r w:rsidR="0056157D">
        <w:rPr>
          <w:rFonts w:ascii="Times New Roman" w:eastAsiaTheme="minorEastAsia" w:hAnsi="Times New Roman" w:cs="Times New Roman"/>
          <w:sz w:val="24"/>
          <w:szCs w:val="24"/>
          <w:lang w:val="sr-Latn-CS"/>
        </w:rPr>
        <w:t xml:space="preserve"> Pored usluga koje je </w:t>
      </w:r>
      <w:r w:rsidR="00DE2E4A">
        <w:rPr>
          <w:rFonts w:ascii="Times New Roman" w:eastAsiaTheme="minorEastAsia" w:hAnsi="Times New Roman" w:cs="Times New Roman"/>
          <w:sz w:val="24"/>
          <w:szCs w:val="24"/>
          <w:lang w:val="sr-Latn-CS"/>
        </w:rPr>
        <w:t>neophodno</w:t>
      </w:r>
      <w:r w:rsidR="0056157D">
        <w:rPr>
          <w:rFonts w:ascii="Times New Roman" w:eastAsiaTheme="minorEastAsia" w:hAnsi="Times New Roman" w:cs="Times New Roman"/>
          <w:sz w:val="24"/>
          <w:szCs w:val="24"/>
          <w:lang w:val="sr-Latn-CS"/>
        </w:rPr>
        <w:t xml:space="preserve"> pružiti žrtvama u toku akutnog nasilja, tako i nakon prestanka nasilja, Konvencija upućuje da je </w:t>
      </w:r>
      <w:r w:rsidR="00912043">
        <w:rPr>
          <w:rFonts w:ascii="Times New Roman" w:eastAsiaTheme="minorEastAsia" w:hAnsi="Times New Roman" w:cs="Times New Roman"/>
          <w:sz w:val="24"/>
          <w:szCs w:val="24"/>
          <w:lang w:val="sr-Latn-CS"/>
        </w:rPr>
        <w:t>neophodno</w:t>
      </w:r>
      <w:r w:rsidR="0056157D">
        <w:rPr>
          <w:rFonts w:ascii="Times New Roman" w:eastAsiaTheme="minorEastAsia" w:hAnsi="Times New Roman" w:cs="Times New Roman"/>
          <w:sz w:val="24"/>
          <w:szCs w:val="24"/>
          <w:lang w:val="sr-Latn-CS"/>
        </w:rPr>
        <w:t xml:space="preserve"> </w:t>
      </w:r>
      <w:r w:rsidR="00912043">
        <w:rPr>
          <w:rFonts w:ascii="Times New Roman" w:eastAsiaTheme="minorEastAsia" w:hAnsi="Times New Roman" w:cs="Times New Roman"/>
          <w:sz w:val="24"/>
          <w:szCs w:val="24"/>
          <w:lang w:val="sr-Latn-CS"/>
        </w:rPr>
        <w:t xml:space="preserve">žrtvi omogućiti i finansijsku podršku. Zakonom o socijalnoj i dječijoj zaštiti je to moguće kroz ostvarivanja prava na  materijalno obezbjeđenje, uvođenjem nekih mogućnosti npr.ne prekidati pravo do okončanja sudskog postupka razvoda braka i donošenja odluke o povjeravanju djece, ali i kroz ostvarivanje prava na </w:t>
      </w:r>
      <w:r w:rsidR="00DE2E4A">
        <w:rPr>
          <w:rFonts w:ascii="Times New Roman" w:eastAsiaTheme="minorEastAsia" w:hAnsi="Times New Roman" w:cs="Times New Roman"/>
          <w:sz w:val="24"/>
          <w:szCs w:val="24"/>
          <w:lang w:val="sr-Latn-CS"/>
        </w:rPr>
        <w:t>jednokratne</w:t>
      </w:r>
      <w:r w:rsidR="00912043">
        <w:rPr>
          <w:rFonts w:ascii="Times New Roman" w:eastAsiaTheme="minorEastAsia" w:hAnsi="Times New Roman" w:cs="Times New Roman"/>
          <w:sz w:val="24"/>
          <w:szCs w:val="24"/>
          <w:lang w:val="sr-Latn-CS"/>
        </w:rPr>
        <w:t xml:space="preserve"> novčane pomoći, saradnjom sa Zavodom za zapošljavanje u smislu uključivanja u različite programe aktivacije</w:t>
      </w:r>
      <w:r w:rsidR="00DE2E4A">
        <w:rPr>
          <w:rFonts w:ascii="Times New Roman" w:eastAsiaTheme="minorEastAsia" w:hAnsi="Times New Roman" w:cs="Times New Roman"/>
          <w:sz w:val="24"/>
          <w:szCs w:val="24"/>
          <w:lang w:val="sr-Latn-CS"/>
        </w:rPr>
        <w:t xml:space="preserve">, zapošljavanje pod povoljnijim uslovima </w:t>
      </w:r>
      <w:r w:rsidR="00912043">
        <w:rPr>
          <w:rFonts w:ascii="Times New Roman" w:eastAsiaTheme="minorEastAsia" w:hAnsi="Times New Roman" w:cs="Times New Roman"/>
          <w:sz w:val="24"/>
          <w:szCs w:val="24"/>
          <w:lang w:val="sr-Latn-CS"/>
        </w:rPr>
        <w:t xml:space="preserve"> i sl. </w:t>
      </w:r>
      <w:r w:rsidR="003646F4" w:rsidRPr="00D41F63">
        <w:rPr>
          <w:rFonts w:ascii="Times New Roman" w:eastAsiaTheme="minorEastAsia" w:hAnsi="Times New Roman" w:cs="Times New Roman"/>
          <w:sz w:val="24"/>
          <w:szCs w:val="24"/>
          <w:lang w:val="sr-Latn-CS"/>
        </w:rPr>
        <w:t xml:space="preserve">Takođe, kao posebnu korisničku grupu u okviru materijalnih naknada prepoznati i djecu žrtve nasilja u porodici ( npr. besplatno ljetovanje  i sl.) </w:t>
      </w:r>
    </w:p>
    <w:p w14:paraId="47E99A97" w14:textId="395A2F0E" w:rsidR="008854D1" w:rsidRPr="00951974" w:rsidRDefault="00DE2E4A" w:rsidP="00951974">
      <w:pPr>
        <w:pStyle w:val="IntenseQuote"/>
        <w:rPr>
          <w:lang w:val="sr-Latn-CS"/>
        </w:rPr>
      </w:pPr>
      <w:r>
        <w:rPr>
          <w:lang w:val="sr-Latn-CS"/>
        </w:rPr>
        <w:t>Razvijati usluge i prava koja obezbjeđuju veću zaštitu žrtava nasilja u porodici u skladu sa Istambulskom konvencijom. Povećati dostupnost usluga žrtvama, kako osnovnih tako i specijalizovanih, obezbediti finansijsku podršku, podršku pri zapošljavanju i dr, kroz koordinaciju i saradnju svih aktera</w:t>
      </w:r>
      <w:r w:rsidR="0079136F">
        <w:rPr>
          <w:lang w:val="sr-Latn-CS"/>
        </w:rPr>
        <w:t xml:space="preserve"> i organizacija na lokalnom nivou.</w:t>
      </w:r>
    </w:p>
    <w:p w14:paraId="64E7DCF9" w14:textId="53CBF956" w:rsidR="008854D1" w:rsidRDefault="008854D1" w:rsidP="00702999">
      <w:pPr>
        <w:spacing w:before="100" w:after="200" w:line="276" w:lineRule="auto"/>
        <w:jc w:val="center"/>
        <w:rPr>
          <w:rFonts w:ascii="Times New Roman" w:eastAsiaTheme="minorEastAsia" w:hAnsi="Times New Roman" w:cs="Times New Roman"/>
          <w:b/>
          <w:bCs/>
          <w:sz w:val="24"/>
          <w:szCs w:val="24"/>
          <w:lang w:val="sr-Latn-CS"/>
        </w:rPr>
      </w:pPr>
      <w:r>
        <w:rPr>
          <w:rFonts w:ascii="Times New Roman" w:eastAsiaTheme="minorEastAsia" w:hAnsi="Times New Roman" w:cs="Times New Roman"/>
          <w:b/>
          <w:bCs/>
          <w:sz w:val="24"/>
          <w:szCs w:val="24"/>
          <w:lang w:val="sr-Latn-CS"/>
        </w:rPr>
        <w:t>Druge usluge u zajednici  i uvođenje Inovativn</w:t>
      </w:r>
      <w:r w:rsidR="00702999">
        <w:rPr>
          <w:rFonts w:ascii="Times New Roman" w:eastAsiaTheme="minorEastAsia" w:hAnsi="Times New Roman" w:cs="Times New Roman"/>
          <w:b/>
          <w:bCs/>
          <w:sz w:val="24"/>
          <w:szCs w:val="24"/>
          <w:lang w:val="sr-Latn-CS"/>
        </w:rPr>
        <w:t>ih</w:t>
      </w:r>
      <w:r>
        <w:rPr>
          <w:rFonts w:ascii="Times New Roman" w:eastAsiaTheme="minorEastAsia" w:hAnsi="Times New Roman" w:cs="Times New Roman"/>
          <w:b/>
          <w:bCs/>
          <w:sz w:val="24"/>
          <w:szCs w:val="24"/>
          <w:lang w:val="sr-Latn-CS"/>
        </w:rPr>
        <w:t>/integrativn</w:t>
      </w:r>
      <w:r w:rsidR="00702999">
        <w:rPr>
          <w:rFonts w:ascii="Times New Roman" w:eastAsiaTheme="minorEastAsia" w:hAnsi="Times New Roman" w:cs="Times New Roman"/>
          <w:b/>
          <w:bCs/>
          <w:sz w:val="24"/>
          <w:szCs w:val="24"/>
          <w:lang w:val="sr-Latn-CS"/>
        </w:rPr>
        <w:t>ih</w:t>
      </w:r>
      <w:r>
        <w:rPr>
          <w:rFonts w:ascii="Times New Roman" w:eastAsiaTheme="minorEastAsia" w:hAnsi="Times New Roman" w:cs="Times New Roman"/>
          <w:b/>
          <w:bCs/>
          <w:sz w:val="24"/>
          <w:szCs w:val="24"/>
          <w:lang w:val="sr-Latn-CS"/>
        </w:rPr>
        <w:t xml:space="preserve"> usluge</w:t>
      </w:r>
    </w:p>
    <w:p w14:paraId="53293C7F" w14:textId="77777777" w:rsidR="00951974" w:rsidRPr="00702999" w:rsidRDefault="00951974" w:rsidP="00702999">
      <w:pPr>
        <w:spacing w:before="100" w:after="200" w:line="276" w:lineRule="auto"/>
        <w:jc w:val="center"/>
        <w:rPr>
          <w:rFonts w:ascii="Times New Roman" w:eastAsiaTheme="minorEastAsia" w:hAnsi="Times New Roman" w:cs="Times New Roman"/>
          <w:b/>
          <w:bCs/>
          <w:sz w:val="24"/>
          <w:szCs w:val="24"/>
          <w:lang w:val="sr-Latn-CS"/>
        </w:rPr>
      </w:pPr>
    </w:p>
    <w:p w14:paraId="0F3395DD" w14:textId="06CAC679" w:rsidR="006F1D9F" w:rsidRPr="008854D1" w:rsidRDefault="00D41F63" w:rsidP="008854D1">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Termin „druge usluge“ otvara prostor za razvoj novih usluga u </w:t>
      </w:r>
      <w:r w:rsidR="008545E5" w:rsidRPr="00D41F63">
        <w:rPr>
          <w:rFonts w:ascii="Times New Roman" w:eastAsiaTheme="minorEastAsia" w:hAnsi="Times New Roman" w:cs="Times New Roman"/>
          <w:sz w:val="24"/>
          <w:szCs w:val="24"/>
          <w:lang w:val="sr-Latn-CS"/>
        </w:rPr>
        <w:t>sistemu</w:t>
      </w:r>
      <w:r w:rsidRPr="00D41F63">
        <w:rPr>
          <w:rFonts w:ascii="Times New Roman" w:eastAsiaTheme="minorEastAsia" w:hAnsi="Times New Roman" w:cs="Times New Roman"/>
          <w:sz w:val="24"/>
          <w:szCs w:val="24"/>
          <w:lang w:val="sr-Latn-CS"/>
        </w:rPr>
        <w:t xml:space="preserve">, međutim, učesnici navode da nisu naišli na </w:t>
      </w:r>
      <w:r w:rsidR="009139C4" w:rsidRPr="00D41F63">
        <w:rPr>
          <w:rFonts w:ascii="Times New Roman" w:eastAsiaTheme="minorEastAsia" w:hAnsi="Times New Roman" w:cs="Times New Roman"/>
          <w:sz w:val="24"/>
          <w:szCs w:val="24"/>
          <w:lang w:val="sr-Latn-CS"/>
        </w:rPr>
        <w:t>razum</w:t>
      </w:r>
      <w:r w:rsidR="009139C4">
        <w:rPr>
          <w:rFonts w:ascii="Times New Roman" w:eastAsiaTheme="minorEastAsia" w:hAnsi="Times New Roman" w:cs="Times New Roman"/>
          <w:sz w:val="24"/>
          <w:szCs w:val="24"/>
          <w:lang w:val="sr-Latn-CS"/>
        </w:rPr>
        <w:t>ijevanje</w:t>
      </w:r>
      <w:r w:rsidRPr="00D41F63">
        <w:rPr>
          <w:rFonts w:ascii="Times New Roman" w:eastAsiaTheme="minorEastAsia" w:hAnsi="Times New Roman" w:cs="Times New Roman"/>
          <w:sz w:val="24"/>
          <w:szCs w:val="24"/>
          <w:lang w:val="sr-Latn-CS"/>
        </w:rPr>
        <w:t xml:space="preserve"> kada su </w:t>
      </w:r>
      <w:r w:rsidR="008854D1" w:rsidRPr="00D41F63">
        <w:rPr>
          <w:rFonts w:ascii="Times New Roman" w:eastAsiaTheme="minorEastAsia" w:hAnsi="Times New Roman" w:cs="Times New Roman"/>
          <w:sz w:val="24"/>
          <w:szCs w:val="24"/>
          <w:lang w:val="sr-Latn-CS"/>
        </w:rPr>
        <w:t>željeli</w:t>
      </w:r>
      <w:r w:rsidRPr="00D41F63">
        <w:rPr>
          <w:rFonts w:ascii="Times New Roman" w:eastAsiaTheme="minorEastAsia" w:hAnsi="Times New Roman" w:cs="Times New Roman"/>
          <w:sz w:val="24"/>
          <w:szCs w:val="24"/>
          <w:lang w:val="sr-Latn-CS"/>
        </w:rPr>
        <w:t xml:space="preserve"> da uspostavljaju i definišu nove, inovativne usluge koje još </w:t>
      </w:r>
      <w:r w:rsidR="008854D1" w:rsidRPr="00D41F63">
        <w:rPr>
          <w:rFonts w:ascii="Times New Roman" w:eastAsiaTheme="minorEastAsia" w:hAnsi="Times New Roman" w:cs="Times New Roman"/>
          <w:sz w:val="24"/>
          <w:szCs w:val="24"/>
          <w:lang w:val="sr-Latn-CS"/>
        </w:rPr>
        <w:t>uv</w:t>
      </w:r>
      <w:r w:rsidR="008854D1">
        <w:rPr>
          <w:rFonts w:ascii="Times New Roman" w:eastAsiaTheme="minorEastAsia" w:hAnsi="Times New Roman" w:cs="Times New Roman"/>
          <w:sz w:val="24"/>
          <w:szCs w:val="24"/>
          <w:lang w:val="sr-Latn-CS"/>
        </w:rPr>
        <w:t>i</w:t>
      </w:r>
      <w:r w:rsidR="008854D1" w:rsidRPr="00D41F63">
        <w:rPr>
          <w:rFonts w:ascii="Times New Roman" w:eastAsiaTheme="minorEastAsia" w:hAnsi="Times New Roman" w:cs="Times New Roman"/>
          <w:sz w:val="24"/>
          <w:szCs w:val="24"/>
          <w:lang w:val="sr-Latn-CS"/>
        </w:rPr>
        <w:t>jek</w:t>
      </w:r>
      <w:r w:rsidRPr="00D41F63">
        <w:rPr>
          <w:rFonts w:ascii="Times New Roman" w:eastAsiaTheme="minorEastAsia" w:hAnsi="Times New Roman" w:cs="Times New Roman"/>
          <w:sz w:val="24"/>
          <w:szCs w:val="24"/>
          <w:lang w:val="sr-Latn-CS"/>
        </w:rPr>
        <w:t xml:space="preserve"> nisu </w:t>
      </w:r>
      <w:r w:rsidR="008854D1" w:rsidRPr="00D41F63">
        <w:rPr>
          <w:rFonts w:ascii="Times New Roman" w:eastAsiaTheme="minorEastAsia" w:hAnsi="Times New Roman" w:cs="Times New Roman"/>
          <w:sz w:val="24"/>
          <w:szCs w:val="24"/>
          <w:lang w:val="sr-Latn-CS"/>
        </w:rPr>
        <w:t>standardizovan</w:t>
      </w:r>
      <w:r w:rsidR="008854D1">
        <w:rPr>
          <w:rFonts w:ascii="Times New Roman" w:eastAsiaTheme="minorEastAsia" w:hAnsi="Times New Roman" w:cs="Times New Roman"/>
          <w:sz w:val="24"/>
          <w:szCs w:val="24"/>
          <w:lang w:val="sr-Latn-CS"/>
        </w:rPr>
        <w:t>e.</w:t>
      </w:r>
      <w:r w:rsidRPr="00D41F63">
        <w:rPr>
          <w:rFonts w:ascii="Times New Roman" w:eastAsiaTheme="minorEastAsia" w:hAnsi="Times New Roman" w:cs="Times New Roman"/>
          <w:sz w:val="24"/>
          <w:szCs w:val="24"/>
          <w:lang w:val="sr-Latn-CS"/>
        </w:rPr>
        <w:t xml:space="preserve"> Najveći problem, kada je r</w:t>
      </w:r>
      <w:r w:rsidR="008545E5">
        <w:rPr>
          <w:rFonts w:ascii="Times New Roman" w:eastAsiaTheme="minorEastAsia" w:hAnsi="Times New Roman" w:cs="Times New Roman"/>
          <w:sz w:val="24"/>
          <w:szCs w:val="24"/>
          <w:lang w:val="sr-Latn-CS"/>
        </w:rPr>
        <w:t>ij</w:t>
      </w:r>
      <w:r w:rsidRPr="00D41F63">
        <w:rPr>
          <w:rFonts w:ascii="Times New Roman" w:eastAsiaTheme="minorEastAsia" w:hAnsi="Times New Roman" w:cs="Times New Roman"/>
          <w:sz w:val="24"/>
          <w:szCs w:val="24"/>
          <w:lang w:val="sr-Latn-CS"/>
        </w:rPr>
        <w:t xml:space="preserve">eč o ovim uslugama je sistem finansiranja. </w:t>
      </w:r>
    </w:p>
    <w:p w14:paraId="1945EBDA" w14:textId="06CA46D1" w:rsidR="00CA02EE" w:rsidRDefault="006F1D9F" w:rsidP="006F1D9F">
      <w:pPr>
        <w:spacing w:before="100" w:after="200" w:line="276" w:lineRule="auto"/>
        <w:jc w:val="both"/>
        <w:rPr>
          <w:rFonts w:ascii="Times New Roman" w:eastAsiaTheme="minorEastAsia" w:hAnsi="Times New Roman" w:cs="Times New Roman"/>
          <w:sz w:val="24"/>
          <w:szCs w:val="24"/>
          <w:lang w:val="sr-Latn-CS"/>
        </w:rPr>
      </w:pPr>
      <w:r w:rsidRPr="006F1D9F">
        <w:rPr>
          <w:rFonts w:ascii="Times New Roman" w:eastAsiaTheme="minorEastAsia" w:hAnsi="Times New Roman" w:cs="Times New Roman"/>
          <w:sz w:val="24"/>
          <w:szCs w:val="24"/>
          <w:lang w:val="sr-Latn-CS"/>
        </w:rPr>
        <w:t>Uslov razvoja socijalne i dječije zaštite je u razvoju usluga socijalne zaštite</w:t>
      </w:r>
      <w:r>
        <w:rPr>
          <w:rFonts w:ascii="Times New Roman" w:eastAsiaTheme="minorEastAsia" w:hAnsi="Times New Roman" w:cs="Times New Roman"/>
          <w:sz w:val="24"/>
          <w:szCs w:val="24"/>
          <w:lang w:val="sr-Latn-CS"/>
        </w:rPr>
        <w:t xml:space="preserve">, kako kroz razvoj i unaprjeđenje postojećih usluga, tako i kroz uvođenje koncepta novih usluga. </w:t>
      </w:r>
      <w:r w:rsidR="00CA02EE">
        <w:rPr>
          <w:rFonts w:ascii="Times New Roman" w:eastAsiaTheme="minorEastAsia" w:hAnsi="Times New Roman" w:cs="Times New Roman"/>
          <w:sz w:val="24"/>
          <w:szCs w:val="24"/>
          <w:lang w:val="sr-Latn-CS"/>
        </w:rPr>
        <w:t xml:space="preserve">Član 60. Zakona </w:t>
      </w:r>
      <w:r w:rsidR="003646F4">
        <w:rPr>
          <w:rFonts w:ascii="Times New Roman" w:eastAsiaTheme="minorEastAsia" w:hAnsi="Times New Roman" w:cs="Times New Roman"/>
          <w:sz w:val="24"/>
          <w:szCs w:val="24"/>
          <w:lang w:val="sr-Latn-CS"/>
        </w:rPr>
        <w:t>aktuelno</w:t>
      </w:r>
      <w:r w:rsidR="00CA02EE">
        <w:rPr>
          <w:rFonts w:ascii="Times New Roman" w:eastAsiaTheme="minorEastAsia" w:hAnsi="Times New Roman" w:cs="Times New Roman"/>
          <w:sz w:val="24"/>
          <w:szCs w:val="24"/>
          <w:lang w:val="sr-Latn-CS"/>
        </w:rPr>
        <w:t xml:space="preserve"> prepoznaje „druge usluge“. Ovako koncipirane usluge koje potencijalno mogu biti prepoznate stvaraju problem u praksi zbog nejasnog određenja, različitog tumačenja koje usluge bi mogle biti „druge usluge“ i proizvoljnog određenja ovih usluga. </w:t>
      </w:r>
    </w:p>
    <w:p w14:paraId="2C68D777" w14:textId="2F20B3FE" w:rsidR="00E500D2" w:rsidRDefault="00CA02EE" w:rsidP="00E500D2">
      <w:pPr>
        <w:spacing w:before="100" w:after="200" w:line="276" w:lineRule="auto"/>
        <w:jc w:val="both"/>
        <w:rPr>
          <w:rFonts w:ascii="Times New Roman" w:hAnsi="Times New Roman" w:cs="Times New Roman"/>
          <w:sz w:val="24"/>
          <w:szCs w:val="24"/>
          <w:lang w:val="sr-Latn-CS"/>
        </w:rPr>
      </w:pPr>
      <w:r>
        <w:rPr>
          <w:rFonts w:ascii="Times New Roman" w:eastAsiaTheme="minorEastAsia" w:hAnsi="Times New Roman" w:cs="Times New Roman"/>
          <w:sz w:val="24"/>
          <w:szCs w:val="24"/>
          <w:lang w:val="sr-Latn-CS"/>
        </w:rPr>
        <w:t xml:space="preserve">I pored toga, postoje usluge koje postoje u praksi i </w:t>
      </w:r>
      <w:r w:rsidR="003646F4">
        <w:rPr>
          <w:rFonts w:ascii="Times New Roman" w:eastAsiaTheme="minorEastAsia" w:hAnsi="Times New Roman" w:cs="Times New Roman"/>
          <w:sz w:val="24"/>
          <w:szCs w:val="24"/>
          <w:lang w:val="sr-Latn-CS"/>
        </w:rPr>
        <w:t>uspješno</w:t>
      </w:r>
      <w:r>
        <w:rPr>
          <w:rFonts w:ascii="Times New Roman" w:eastAsiaTheme="minorEastAsia" w:hAnsi="Times New Roman" w:cs="Times New Roman"/>
          <w:sz w:val="24"/>
          <w:szCs w:val="24"/>
          <w:lang w:val="sr-Latn-CS"/>
        </w:rPr>
        <w:t xml:space="preserve"> funkcionišu duže od deset godina, sa jasnom svrhom usluge, korisničkom grupom, aktivnostima koje se realizuju u okviru te usluge, a nisu prepoznate ovim Zakonom. </w:t>
      </w:r>
      <w:r w:rsidR="00E500D2">
        <w:rPr>
          <w:rFonts w:ascii="Times New Roman" w:eastAsiaTheme="minorEastAsia" w:hAnsi="Times New Roman" w:cs="Times New Roman"/>
          <w:sz w:val="24"/>
          <w:szCs w:val="24"/>
          <w:lang w:val="sr-Latn-CS"/>
        </w:rPr>
        <w:t xml:space="preserve">U vezi sa tim, </w:t>
      </w:r>
      <w:r w:rsidR="00E500D2">
        <w:rPr>
          <w:rFonts w:ascii="Times New Roman" w:hAnsi="Times New Roman" w:cs="Times New Roman"/>
          <w:sz w:val="24"/>
          <w:szCs w:val="24"/>
          <w:lang w:val="sr-Latn-CS"/>
        </w:rPr>
        <w:t>u</w:t>
      </w:r>
      <w:r w:rsidR="00525760">
        <w:rPr>
          <w:rFonts w:ascii="Times New Roman" w:hAnsi="Times New Roman" w:cs="Times New Roman"/>
          <w:sz w:val="24"/>
          <w:szCs w:val="24"/>
          <w:lang w:val="sr-Latn-CS"/>
        </w:rPr>
        <w:t xml:space="preserve">česnici fokus grupa su naveli potrebu za definisanjem posebne grupe usluga – integrativne ili inovativne usluge. </w:t>
      </w:r>
    </w:p>
    <w:p w14:paraId="2E1DCC99" w14:textId="22994C1C" w:rsidR="00E500D2" w:rsidRDefault="00525760" w:rsidP="00E500D2">
      <w:pPr>
        <w:spacing w:before="100" w:after="200" w:line="276"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Kao jedan od primjera </w:t>
      </w:r>
      <w:r w:rsidR="006F1D9F">
        <w:rPr>
          <w:rFonts w:ascii="Times New Roman" w:hAnsi="Times New Roman" w:cs="Times New Roman"/>
          <w:sz w:val="24"/>
          <w:szCs w:val="24"/>
          <w:lang w:val="sr-Latn-CS"/>
        </w:rPr>
        <w:t>je j</w:t>
      </w:r>
      <w:r>
        <w:rPr>
          <w:rFonts w:ascii="Times New Roman" w:hAnsi="Times New Roman" w:cs="Times New Roman"/>
          <w:sz w:val="24"/>
          <w:szCs w:val="24"/>
          <w:lang w:val="sr-Latn-CS"/>
        </w:rPr>
        <w:t xml:space="preserve">avna ustanova za smještaj, rehabilitaciju i resocijalizaicju korisnika psihoaktivnih supstanci </w:t>
      </w:r>
      <w:r w:rsidR="006F1D9F">
        <w:rPr>
          <w:rFonts w:ascii="Times New Roman" w:hAnsi="Times New Roman" w:cs="Times New Roman"/>
          <w:sz w:val="24"/>
          <w:szCs w:val="24"/>
          <w:lang w:val="sr-Latn-CS"/>
        </w:rPr>
        <w:t xml:space="preserve">„Kakarička Gorica“. </w:t>
      </w:r>
      <w:r w:rsidR="006F1D9F" w:rsidRPr="00E500D2">
        <w:rPr>
          <w:rFonts w:ascii="Times New Roman" w:hAnsi="Times New Roman" w:cs="Times New Roman"/>
          <w:sz w:val="24"/>
          <w:szCs w:val="24"/>
          <w:lang w:val="sr-Latn-CS"/>
        </w:rPr>
        <w:t xml:space="preserve">Osnivač ove ustanove je Skupština Glavnog grada Podgorica. </w:t>
      </w:r>
    </w:p>
    <w:p w14:paraId="75F2351F" w14:textId="3EDFAA7B" w:rsidR="001A7E61" w:rsidRDefault="001A7E61" w:rsidP="00E500D2">
      <w:pPr>
        <w:spacing w:before="100" w:after="200" w:line="276"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lastRenderedPageBreak/>
        <w:t xml:space="preserve">Korisnička grupa ove ustanove su osobe koje zloupotrebljavaju alkohol, drogu ili su oboleli od bolesti zavisnosti – kocke. Ove korisničke grupe se </w:t>
      </w:r>
      <w:r w:rsidR="00DA53E6">
        <w:rPr>
          <w:rFonts w:ascii="Times New Roman" w:hAnsi="Times New Roman" w:cs="Times New Roman"/>
          <w:sz w:val="24"/>
          <w:szCs w:val="24"/>
          <w:lang w:val="sr-Latn-CS"/>
        </w:rPr>
        <w:t>djelimično</w:t>
      </w:r>
      <w:r>
        <w:rPr>
          <w:rFonts w:ascii="Times New Roman" w:hAnsi="Times New Roman" w:cs="Times New Roman"/>
          <w:sz w:val="24"/>
          <w:szCs w:val="24"/>
          <w:lang w:val="sr-Latn-CS"/>
        </w:rPr>
        <w:t xml:space="preserve"> nalaze u članu 4. Zakona. </w:t>
      </w:r>
    </w:p>
    <w:p w14:paraId="6E0980BF" w14:textId="4A0CC220" w:rsidR="001A7E61" w:rsidRDefault="001A7E61" w:rsidP="00E500D2">
      <w:pPr>
        <w:spacing w:before="100" w:after="200" w:line="276"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Javna ustanova „Kakarička Gorica“ je jedina ustanova ovog tipa koja pruža rehabilitaciju osobama koje imaju problema sa zavisnošću koja je rezidencijalnog tipa, ali koja svoje usluge pruža i nakon završetka procesa rehabilitacije kroz </w:t>
      </w:r>
      <w:r w:rsidR="00DA53E6">
        <w:rPr>
          <w:rFonts w:ascii="Times New Roman" w:hAnsi="Times New Roman" w:cs="Times New Roman"/>
          <w:sz w:val="24"/>
          <w:szCs w:val="24"/>
          <w:lang w:val="sr-Latn-CS"/>
        </w:rPr>
        <w:t>smještaj</w:t>
      </w:r>
      <w:r>
        <w:rPr>
          <w:rFonts w:ascii="Times New Roman" w:hAnsi="Times New Roman" w:cs="Times New Roman"/>
          <w:sz w:val="24"/>
          <w:szCs w:val="24"/>
          <w:lang w:val="sr-Latn-CS"/>
        </w:rPr>
        <w:t xml:space="preserve">, odnosno kroz </w:t>
      </w:r>
      <w:r w:rsidR="00DA53E6">
        <w:rPr>
          <w:rFonts w:ascii="Times New Roman" w:hAnsi="Times New Roman" w:cs="Times New Roman"/>
          <w:sz w:val="24"/>
          <w:szCs w:val="24"/>
          <w:lang w:val="sr-Latn-CS"/>
        </w:rPr>
        <w:t>savjetodavni</w:t>
      </w:r>
      <w:r>
        <w:rPr>
          <w:rFonts w:ascii="Times New Roman" w:hAnsi="Times New Roman" w:cs="Times New Roman"/>
          <w:sz w:val="24"/>
          <w:szCs w:val="24"/>
          <w:lang w:val="sr-Latn-CS"/>
        </w:rPr>
        <w:t xml:space="preserve"> rad sa korisnikom. </w:t>
      </w:r>
      <w:r w:rsidR="00DA53E6">
        <w:rPr>
          <w:rFonts w:ascii="Times New Roman" w:hAnsi="Times New Roman" w:cs="Times New Roman"/>
          <w:sz w:val="24"/>
          <w:szCs w:val="24"/>
          <w:lang w:val="sr-Latn-CS"/>
        </w:rPr>
        <w:t xml:space="preserve">Osnov da se ova grupa izdvoji u posebnu grupu usluga je zbog toga što korisnici ovih usluga imaju specifičnu problematiku koja ne može da se izjednači sa uslugama smještaja za starije ili djecu, ali ni da dnevnim centrima. </w:t>
      </w:r>
    </w:p>
    <w:p w14:paraId="66803019" w14:textId="456FD757" w:rsidR="00DA53E6" w:rsidRDefault="00DA53E6" w:rsidP="00E500D2">
      <w:pPr>
        <w:spacing w:before="100" w:after="200" w:line="276"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Stručni rad u ovoj ustanovi je na visokom nivou, razvijene su procedure prijema, procjene, planiranja i rada sa korisnikom kojem se ne pružaju samo usluge za vrijeme boravka u ustanovi, već i savjetodavni rad nakon napuštanja ustanove.</w:t>
      </w:r>
      <w:r w:rsidR="00474C6B">
        <w:rPr>
          <w:rStyle w:val="FootnoteReference"/>
          <w:rFonts w:ascii="Times New Roman" w:hAnsi="Times New Roman" w:cs="Times New Roman"/>
          <w:sz w:val="24"/>
          <w:szCs w:val="24"/>
          <w:lang w:val="sr-Latn-CS"/>
        </w:rPr>
        <w:footnoteReference w:id="22"/>
      </w:r>
      <w:r>
        <w:rPr>
          <w:rFonts w:ascii="Times New Roman" w:hAnsi="Times New Roman" w:cs="Times New Roman"/>
          <w:sz w:val="24"/>
          <w:szCs w:val="24"/>
          <w:lang w:val="sr-Latn-CS"/>
        </w:rPr>
        <w:t xml:space="preserve"> Finansijska sredstva za funkcionisanje ustanove su </w:t>
      </w:r>
      <w:r w:rsidR="00474C6B">
        <w:rPr>
          <w:rFonts w:ascii="Times New Roman" w:hAnsi="Times New Roman" w:cs="Times New Roman"/>
          <w:sz w:val="24"/>
          <w:szCs w:val="24"/>
          <w:lang w:val="sr-Latn-CS"/>
        </w:rPr>
        <w:t>obezbjeđenja</w:t>
      </w:r>
      <w:r>
        <w:rPr>
          <w:rFonts w:ascii="Times New Roman" w:hAnsi="Times New Roman" w:cs="Times New Roman"/>
          <w:sz w:val="24"/>
          <w:szCs w:val="24"/>
          <w:lang w:val="sr-Latn-CS"/>
        </w:rPr>
        <w:t xml:space="preserve"> sredstvima </w:t>
      </w:r>
      <w:r w:rsidR="00474C6B">
        <w:rPr>
          <w:rFonts w:ascii="Times New Roman" w:hAnsi="Times New Roman" w:cs="Times New Roman"/>
          <w:sz w:val="24"/>
          <w:szCs w:val="24"/>
          <w:lang w:val="sr-Latn-CS"/>
        </w:rPr>
        <w:t xml:space="preserve">osnivača – </w:t>
      </w:r>
      <w:r>
        <w:rPr>
          <w:rFonts w:ascii="Times New Roman" w:hAnsi="Times New Roman" w:cs="Times New Roman"/>
          <w:sz w:val="24"/>
          <w:szCs w:val="24"/>
          <w:lang w:val="sr-Latn-CS"/>
        </w:rPr>
        <w:t>Grada</w:t>
      </w:r>
      <w:r w:rsidR="00474C6B">
        <w:rPr>
          <w:rFonts w:ascii="Times New Roman" w:hAnsi="Times New Roman" w:cs="Times New Roman"/>
          <w:sz w:val="24"/>
          <w:szCs w:val="24"/>
          <w:lang w:val="sr-Latn-CS"/>
        </w:rPr>
        <w:t xml:space="preserve"> Podgorice,</w:t>
      </w:r>
      <w:r>
        <w:rPr>
          <w:rFonts w:ascii="Times New Roman" w:hAnsi="Times New Roman" w:cs="Times New Roman"/>
          <w:sz w:val="24"/>
          <w:szCs w:val="24"/>
          <w:lang w:val="sr-Latn-CS"/>
        </w:rPr>
        <w:t xml:space="preserve"> dok korisnici učestvuju u svom smještaju </w:t>
      </w:r>
      <w:r w:rsidR="00473D07">
        <w:rPr>
          <w:rFonts w:ascii="Times New Roman" w:hAnsi="Times New Roman" w:cs="Times New Roman"/>
          <w:sz w:val="24"/>
          <w:szCs w:val="24"/>
          <w:lang w:val="sr-Latn-CS"/>
        </w:rPr>
        <w:t xml:space="preserve">ličnim </w:t>
      </w:r>
      <w:r>
        <w:rPr>
          <w:rFonts w:ascii="Times New Roman" w:hAnsi="Times New Roman" w:cs="Times New Roman"/>
          <w:sz w:val="24"/>
          <w:szCs w:val="24"/>
          <w:lang w:val="sr-Latn-CS"/>
        </w:rPr>
        <w:t>sredstvima.</w:t>
      </w:r>
      <w:r w:rsidR="00474C6B">
        <w:rPr>
          <w:rFonts w:ascii="Times New Roman" w:hAnsi="Times New Roman" w:cs="Times New Roman"/>
          <w:sz w:val="24"/>
          <w:szCs w:val="24"/>
          <w:lang w:val="sr-Latn-CS"/>
        </w:rPr>
        <w:t xml:space="preserve"> Iako njeno prepoznavanje u Zakonu ne bi iziskivalo dodatna finansijska sredstva, usluga još uv</w:t>
      </w:r>
      <w:r w:rsidR="00473D07">
        <w:rPr>
          <w:rFonts w:ascii="Times New Roman" w:hAnsi="Times New Roman" w:cs="Times New Roman"/>
          <w:sz w:val="24"/>
          <w:szCs w:val="24"/>
          <w:lang w:val="sr-Latn-CS"/>
        </w:rPr>
        <w:t>ij</w:t>
      </w:r>
      <w:r w:rsidR="00474C6B">
        <w:rPr>
          <w:rFonts w:ascii="Times New Roman" w:hAnsi="Times New Roman" w:cs="Times New Roman"/>
          <w:sz w:val="24"/>
          <w:szCs w:val="24"/>
          <w:lang w:val="sr-Latn-CS"/>
        </w:rPr>
        <w:t>ek nije prepoznata.</w:t>
      </w:r>
      <w:r>
        <w:rPr>
          <w:rFonts w:ascii="Times New Roman" w:hAnsi="Times New Roman" w:cs="Times New Roman"/>
          <w:sz w:val="24"/>
          <w:szCs w:val="24"/>
          <w:lang w:val="sr-Latn-CS"/>
        </w:rPr>
        <w:t xml:space="preserve"> Uvođenjem </w:t>
      </w:r>
      <w:r w:rsidR="00474C6B">
        <w:rPr>
          <w:rFonts w:ascii="Times New Roman" w:hAnsi="Times New Roman" w:cs="Times New Roman"/>
          <w:sz w:val="24"/>
          <w:szCs w:val="24"/>
          <w:lang w:val="sr-Latn-CS"/>
        </w:rPr>
        <w:t xml:space="preserve">nove grupe usluga, </w:t>
      </w:r>
      <w:r w:rsidR="00474C6B">
        <w:rPr>
          <w:rFonts w:ascii="Times New Roman" w:hAnsi="Times New Roman" w:cs="Times New Roman"/>
          <w:sz w:val="24"/>
          <w:szCs w:val="24"/>
          <w:lang w:val="sr-Latn-CS"/>
        </w:rPr>
        <w:lastRenderedPageBreak/>
        <w:t>omogućavalo bi uspostavljane standarda za ovu uslugu i njeno licenciranje, a samim tim i dosezanje i praćenje njenog kvaliteta.</w:t>
      </w:r>
    </w:p>
    <w:p w14:paraId="72A65F98" w14:textId="6EF731B1" w:rsidR="003646F4" w:rsidRPr="008854D1" w:rsidRDefault="00473D07" w:rsidP="008854D1">
      <w:pPr>
        <w:pStyle w:val="IntenseQuote"/>
        <w:rPr>
          <w:lang w:val="sr-Latn-CS"/>
        </w:rPr>
      </w:pPr>
      <w:r>
        <w:rPr>
          <w:lang w:val="sr-Latn-CS"/>
        </w:rPr>
        <w:t xml:space="preserve">Prijedlog je da se u članu 60. doda još jedna grupa usluga – integrativne usluge. Kao i da se iza člana 70., doda član 70a koji bliže definiše šta su to integrativne usluge, korisničku grupu i aktivnosti. </w:t>
      </w:r>
    </w:p>
    <w:p w14:paraId="7949F397" w14:textId="67703E66" w:rsidR="00702999" w:rsidRDefault="00702999" w:rsidP="00702999">
      <w:pPr>
        <w:spacing w:before="100" w:after="200" w:line="276" w:lineRule="auto"/>
        <w:jc w:val="both"/>
        <w:rPr>
          <w:rFonts w:ascii="Times New Roman" w:eastAsiaTheme="minorEastAsia" w:hAnsi="Times New Roman" w:cs="Times New Roman"/>
          <w:sz w:val="24"/>
          <w:szCs w:val="24"/>
          <w:lang w:val="sr-Latn-CS"/>
        </w:rPr>
      </w:pPr>
      <w:r w:rsidRPr="00702999">
        <w:rPr>
          <w:rFonts w:ascii="Times New Roman" w:eastAsiaTheme="minorEastAsia" w:hAnsi="Times New Roman" w:cs="Times New Roman"/>
          <w:sz w:val="24"/>
          <w:szCs w:val="24"/>
          <w:lang w:val="sr-Latn-CS"/>
        </w:rPr>
        <w:t>Pored integrativnih usluga, pr</w:t>
      </w:r>
      <w:r w:rsidR="0060238A">
        <w:rPr>
          <w:rFonts w:ascii="Times New Roman" w:eastAsiaTheme="minorEastAsia" w:hAnsi="Times New Roman" w:cs="Times New Roman"/>
          <w:sz w:val="24"/>
          <w:szCs w:val="24"/>
          <w:lang w:val="sr-Latn-CS"/>
        </w:rPr>
        <w:t>ijedlozi</w:t>
      </w:r>
      <w:r w:rsidRPr="00702999">
        <w:rPr>
          <w:rFonts w:ascii="Times New Roman" w:eastAsiaTheme="minorEastAsia" w:hAnsi="Times New Roman" w:cs="Times New Roman"/>
          <w:sz w:val="24"/>
          <w:szCs w:val="24"/>
          <w:lang w:val="sr-Latn-CS"/>
        </w:rPr>
        <w:t xml:space="preserve"> učesnika fokus grupa su se kretali u pravcu razvoja </w:t>
      </w:r>
      <w:r>
        <w:rPr>
          <w:rFonts w:ascii="Times New Roman" w:eastAsiaTheme="minorEastAsia" w:hAnsi="Times New Roman" w:cs="Times New Roman"/>
          <w:sz w:val="24"/>
          <w:szCs w:val="24"/>
          <w:lang w:val="sr-Latn-CS"/>
        </w:rPr>
        <w:t xml:space="preserve">usluga koje bi predstavljale odgovor na korisnike sa složenim problemima, pa bi </w:t>
      </w:r>
      <w:r w:rsidR="0060238A">
        <w:rPr>
          <w:rFonts w:ascii="Times New Roman" w:eastAsiaTheme="minorEastAsia" w:hAnsi="Times New Roman" w:cs="Times New Roman"/>
          <w:sz w:val="24"/>
          <w:szCs w:val="24"/>
          <w:lang w:val="sr-Latn-CS"/>
        </w:rPr>
        <w:t>akcenat</w:t>
      </w:r>
      <w:r>
        <w:rPr>
          <w:rFonts w:ascii="Times New Roman" w:eastAsiaTheme="minorEastAsia" w:hAnsi="Times New Roman" w:cs="Times New Roman"/>
          <w:sz w:val="24"/>
          <w:szCs w:val="24"/>
          <w:lang w:val="sr-Latn-CS"/>
        </w:rPr>
        <w:t xml:space="preserve"> stavili na međusektorske usluge (u okviru kojih bi se kombinovale usluge socijalne </w:t>
      </w:r>
      <w:r w:rsidR="00D3085B">
        <w:rPr>
          <w:rFonts w:ascii="Times New Roman" w:eastAsiaTheme="minorEastAsia" w:hAnsi="Times New Roman" w:cs="Times New Roman"/>
          <w:sz w:val="24"/>
          <w:szCs w:val="24"/>
          <w:lang w:val="sr-Latn-CS"/>
        </w:rPr>
        <w:t xml:space="preserve">i dječije </w:t>
      </w:r>
      <w:r>
        <w:rPr>
          <w:rFonts w:ascii="Times New Roman" w:eastAsiaTheme="minorEastAsia" w:hAnsi="Times New Roman" w:cs="Times New Roman"/>
          <w:sz w:val="24"/>
          <w:szCs w:val="24"/>
          <w:lang w:val="sr-Latn-CS"/>
        </w:rPr>
        <w:t xml:space="preserve">zaštite i usluge drugih sistema – </w:t>
      </w:r>
      <w:r w:rsidR="0060238A">
        <w:rPr>
          <w:rFonts w:ascii="Times New Roman" w:eastAsiaTheme="minorEastAsia" w:hAnsi="Times New Roman" w:cs="Times New Roman"/>
          <w:sz w:val="24"/>
          <w:szCs w:val="24"/>
          <w:lang w:val="sr-Latn-CS"/>
        </w:rPr>
        <w:t>npr. obrazovanje</w:t>
      </w:r>
      <w:r>
        <w:rPr>
          <w:rFonts w:ascii="Times New Roman" w:eastAsiaTheme="minorEastAsia" w:hAnsi="Times New Roman" w:cs="Times New Roman"/>
          <w:sz w:val="24"/>
          <w:szCs w:val="24"/>
          <w:lang w:val="sr-Latn-CS"/>
        </w:rPr>
        <w:t xml:space="preserve">), socijalno-zdravstvene usluge (kod kojih je potreba korisnika istovremeno za pružanjem zdravstvene i usluge iz oblasti socijalne </w:t>
      </w:r>
      <w:r w:rsidR="00D3085B">
        <w:rPr>
          <w:rFonts w:ascii="Times New Roman" w:eastAsiaTheme="minorEastAsia" w:hAnsi="Times New Roman" w:cs="Times New Roman"/>
          <w:sz w:val="24"/>
          <w:szCs w:val="24"/>
          <w:lang w:val="sr-Latn-CS"/>
        </w:rPr>
        <w:t xml:space="preserve"> i dječije </w:t>
      </w:r>
      <w:r>
        <w:rPr>
          <w:rFonts w:ascii="Times New Roman" w:eastAsiaTheme="minorEastAsia" w:hAnsi="Times New Roman" w:cs="Times New Roman"/>
          <w:sz w:val="24"/>
          <w:szCs w:val="24"/>
          <w:lang w:val="sr-Latn-CS"/>
        </w:rPr>
        <w:t xml:space="preserve">zaštite), ili pak prijedlog da se definišu usluge rane </w:t>
      </w:r>
      <w:r w:rsidR="0060238A">
        <w:rPr>
          <w:rFonts w:ascii="Times New Roman" w:eastAsiaTheme="minorEastAsia" w:hAnsi="Times New Roman" w:cs="Times New Roman"/>
          <w:sz w:val="24"/>
          <w:szCs w:val="24"/>
          <w:lang w:val="sr-Latn-CS"/>
        </w:rPr>
        <w:t>intervencije</w:t>
      </w:r>
      <w:r>
        <w:rPr>
          <w:rFonts w:ascii="Times New Roman" w:eastAsiaTheme="minorEastAsia" w:hAnsi="Times New Roman" w:cs="Times New Roman"/>
          <w:sz w:val="24"/>
          <w:szCs w:val="24"/>
          <w:lang w:val="sr-Latn-CS"/>
        </w:rPr>
        <w:t xml:space="preserve"> koje kao primjer imamo u Hrvatskoj.</w:t>
      </w:r>
      <w:r w:rsidR="0079136F">
        <w:rPr>
          <w:rFonts w:ascii="Times New Roman" w:eastAsiaTheme="minorEastAsia" w:hAnsi="Times New Roman" w:cs="Times New Roman"/>
          <w:sz w:val="24"/>
          <w:szCs w:val="24"/>
          <w:lang w:val="sr-Latn-CS"/>
        </w:rPr>
        <w:t xml:space="preserve"> Ove usluge su izuzetno korisne u cilju prevencije nastanka brojnih teškoća u funkcionisanju djece sa smetnjama u razvoju i njihovih porodica. </w:t>
      </w:r>
      <w:r>
        <w:rPr>
          <w:rFonts w:ascii="Times New Roman" w:eastAsiaTheme="minorEastAsia" w:hAnsi="Times New Roman" w:cs="Times New Roman"/>
          <w:sz w:val="24"/>
          <w:szCs w:val="24"/>
          <w:lang w:val="sr-Latn-CS"/>
        </w:rPr>
        <w:t xml:space="preserve"> </w:t>
      </w:r>
    </w:p>
    <w:p w14:paraId="1A392B6C" w14:textId="65537964" w:rsidR="00951974" w:rsidRPr="00951974" w:rsidRDefault="005E6C89" w:rsidP="00951974">
      <w:pPr>
        <w:pStyle w:val="IntenseQuote"/>
        <w:rPr>
          <w:sz w:val="24"/>
          <w:szCs w:val="24"/>
          <w:lang w:val="sr-Latn-CS"/>
        </w:rPr>
      </w:pPr>
      <w:r w:rsidRPr="005E6C89">
        <w:rPr>
          <w:sz w:val="24"/>
          <w:szCs w:val="24"/>
          <w:lang w:val="sr-Latn-CS"/>
        </w:rPr>
        <w:t xml:space="preserve">Prijedlog je da se ove grupe nađu u okviru integrativnih usluga, s obzirom da svaka od njih zahtijeva uključenje i saradnju više sistema. </w:t>
      </w:r>
    </w:p>
    <w:p w14:paraId="220CEFAD" w14:textId="77777777" w:rsidR="00951974" w:rsidRPr="00702999" w:rsidRDefault="00951974" w:rsidP="00702999">
      <w:pPr>
        <w:spacing w:before="100" w:after="200" w:line="276" w:lineRule="auto"/>
        <w:jc w:val="both"/>
        <w:rPr>
          <w:rFonts w:ascii="Times New Roman" w:eastAsiaTheme="minorEastAsia" w:hAnsi="Times New Roman" w:cs="Times New Roman"/>
          <w:sz w:val="24"/>
          <w:szCs w:val="24"/>
          <w:lang w:val="sr-Latn-CS"/>
        </w:rPr>
      </w:pPr>
    </w:p>
    <w:p w14:paraId="7F1D2B76" w14:textId="5967AC4D" w:rsidR="00D41F63" w:rsidRPr="003646F4" w:rsidRDefault="003646F4" w:rsidP="003646F4">
      <w:pPr>
        <w:spacing w:before="100" w:after="200" w:line="276" w:lineRule="auto"/>
        <w:jc w:val="center"/>
        <w:rPr>
          <w:rFonts w:ascii="Times New Roman" w:eastAsiaTheme="minorEastAsia" w:hAnsi="Times New Roman" w:cs="Times New Roman"/>
          <w:b/>
          <w:bCs/>
          <w:sz w:val="24"/>
          <w:szCs w:val="24"/>
          <w:lang w:val="sr-Latn-CS"/>
        </w:rPr>
      </w:pPr>
      <w:r w:rsidRPr="003646F4">
        <w:rPr>
          <w:rFonts w:ascii="Times New Roman" w:eastAsiaTheme="minorEastAsia" w:hAnsi="Times New Roman" w:cs="Times New Roman"/>
          <w:b/>
          <w:bCs/>
          <w:sz w:val="24"/>
          <w:szCs w:val="24"/>
          <w:lang w:val="sr-Latn-CS"/>
        </w:rPr>
        <w:t>Metodologija cijena usluga</w:t>
      </w:r>
    </w:p>
    <w:p w14:paraId="7FBC40CD" w14:textId="3E5CBAB8" w:rsidR="003646F4" w:rsidRPr="00D41F63" w:rsidRDefault="003646F4" w:rsidP="003646F4">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Još uv</w:t>
      </w:r>
      <w:r w:rsidR="005E6C89">
        <w:rPr>
          <w:rFonts w:ascii="Times New Roman" w:eastAsiaTheme="minorEastAsia" w:hAnsi="Times New Roman" w:cs="Times New Roman"/>
          <w:sz w:val="24"/>
          <w:szCs w:val="24"/>
          <w:lang w:val="sr-Latn-CS"/>
        </w:rPr>
        <w:t>ij</w:t>
      </w:r>
      <w:r w:rsidRPr="00D41F63">
        <w:rPr>
          <w:rFonts w:ascii="Times New Roman" w:eastAsiaTheme="minorEastAsia" w:hAnsi="Times New Roman" w:cs="Times New Roman"/>
          <w:sz w:val="24"/>
          <w:szCs w:val="24"/>
          <w:lang w:val="sr-Latn-CS"/>
        </w:rPr>
        <w:t xml:space="preserve">ek nije urađena metodologija cijena usluga, što otežava kako funkcionisanje ustanova, tako i </w:t>
      </w:r>
      <w:r>
        <w:rPr>
          <w:rFonts w:ascii="Times New Roman" w:eastAsiaTheme="minorEastAsia" w:hAnsi="Times New Roman" w:cs="Times New Roman"/>
          <w:sz w:val="24"/>
          <w:szCs w:val="24"/>
          <w:lang w:val="sr-Latn-CS"/>
        </w:rPr>
        <w:t>p</w:t>
      </w:r>
      <w:r w:rsidRPr="00D41F63">
        <w:rPr>
          <w:rFonts w:ascii="Times New Roman" w:eastAsiaTheme="minorEastAsia" w:hAnsi="Times New Roman" w:cs="Times New Roman"/>
          <w:sz w:val="24"/>
          <w:szCs w:val="24"/>
          <w:lang w:val="sr-Latn-CS"/>
        </w:rPr>
        <w:t xml:space="preserve">ružaoca usluga. Ova kompleksna oblast, zahtjeva donošenje posebnog pravnog akta koji će imati za cilj kreiranje metodologije cijena usluga sa jasnim naznakama šta sve čini cijenu jedne usluge. Takođe, neophodno je doneti jasne kriterijume o učešću korisnika u participaciji, odnosno plaćanju usluga. </w:t>
      </w:r>
    </w:p>
    <w:p w14:paraId="740EEAE3" w14:textId="77777777" w:rsidR="003646F4" w:rsidRPr="008545E5" w:rsidRDefault="003646F4" w:rsidP="003646F4">
      <w:pPr>
        <w:pBdr>
          <w:top w:val="single" w:sz="4" w:space="10" w:color="4472C4" w:themeColor="accent1"/>
          <w:bottom w:val="single" w:sz="4" w:space="10" w:color="4472C4" w:themeColor="accent1"/>
        </w:pBdr>
        <w:spacing w:before="360" w:after="360" w:line="276" w:lineRule="auto"/>
        <w:ind w:left="864" w:right="864"/>
        <w:jc w:val="center"/>
        <w:rPr>
          <w:rFonts w:eastAsiaTheme="minorEastAsia"/>
          <w:i/>
          <w:iCs/>
          <w:color w:val="4472C4" w:themeColor="accent1"/>
          <w:sz w:val="24"/>
          <w:szCs w:val="24"/>
          <w:lang w:val="sr-Latn-CS"/>
        </w:rPr>
      </w:pPr>
      <w:r w:rsidRPr="008545E5">
        <w:rPr>
          <w:rFonts w:eastAsiaTheme="minorEastAsia"/>
          <w:i/>
          <w:iCs/>
          <w:color w:val="4472C4" w:themeColor="accent1"/>
          <w:sz w:val="24"/>
          <w:szCs w:val="24"/>
          <w:lang w:val="sr-Latn-CS"/>
        </w:rPr>
        <w:t xml:space="preserve">Prijedlog je da se definišu jasne smjernice i obaveza izrade metodologije cijene usluga. Kao i jasni kriterijumi za učešće korisnika u plaćanju usluga. </w:t>
      </w:r>
    </w:p>
    <w:p w14:paraId="43815D4B" w14:textId="28C54847" w:rsidR="003646F4" w:rsidRDefault="003646F4" w:rsidP="00D41F63">
      <w:pPr>
        <w:spacing w:before="100" w:after="200" w:line="276" w:lineRule="auto"/>
        <w:jc w:val="both"/>
        <w:rPr>
          <w:rFonts w:ascii="Times New Roman" w:eastAsiaTheme="minorEastAsia" w:hAnsi="Times New Roman" w:cs="Times New Roman"/>
          <w:sz w:val="24"/>
          <w:szCs w:val="24"/>
          <w:lang w:val="sr-Latn-CS"/>
        </w:rPr>
      </w:pPr>
    </w:p>
    <w:p w14:paraId="3372966C" w14:textId="4E0183C7" w:rsidR="00573726" w:rsidRDefault="00573726" w:rsidP="00D41F63">
      <w:pPr>
        <w:spacing w:before="100" w:after="200" w:line="276" w:lineRule="auto"/>
        <w:jc w:val="both"/>
        <w:rPr>
          <w:rFonts w:ascii="Times New Roman" w:eastAsiaTheme="minorEastAsia" w:hAnsi="Times New Roman" w:cs="Times New Roman"/>
          <w:sz w:val="24"/>
          <w:szCs w:val="24"/>
          <w:lang w:val="sr-Latn-CS"/>
        </w:rPr>
      </w:pPr>
    </w:p>
    <w:p w14:paraId="2B293B44" w14:textId="77777777" w:rsidR="00573726" w:rsidRPr="00D41F63" w:rsidRDefault="00573726" w:rsidP="00D41F63">
      <w:pPr>
        <w:spacing w:before="100" w:after="200" w:line="276" w:lineRule="auto"/>
        <w:jc w:val="both"/>
        <w:rPr>
          <w:rFonts w:ascii="Times New Roman" w:eastAsiaTheme="minorEastAsia" w:hAnsi="Times New Roman" w:cs="Times New Roman"/>
          <w:sz w:val="24"/>
          <w:szCs w:val="24"/>
          <w:lang w:val="sr-Latn-CS"/>
        </w:rPr>
      </w:pPr>
    </w:p>
    <w:p w14:paraId="70D76335" w14:textId="511B9B5A" w:rsidR="00D41F63" w:rsidRPr="00702999" w:rsidRDefault="00D41F63" w:rsidP="005E6C89">
      <w:pPr>
        <w:spacing w:before="100" w:after="200" w:line="276" w:lineRule="auto"/>
        <w:jc w:val="center"/>
        <w:rPr>
          <w:rFonts w:ascii="Times New Roman" w:eastAsiaTheme="minorEastAsia" w:hAnsi="Times New Roman" w:cs="Times New Roman"/>
          <w:b/>
          <w:bCs/>
          <w:i/>
          <w:iCs/>
          <w:sz w:val="24"/>
          <w:szCs w:val="24"/>
          <w:lang w:val="sr-Latn-CS"/>
        </w:rPr>
      </w:pPr>
      <w:r w:rsidRPr="00702999">
        <w:rPr>
          <w:rFonts w:ascii="Times New Roman" w:eastAsiaTheme="minorEastAsia" w:hAnsi="Times New Roman" w:cs="Times New Roman"/>
          <w:b/>
          <w:bCs/>
          <w:i/>
          <w:iCs/>
          <w:sz w:val="24"/>
          <w:szCs w:val="24"/>
          <w:lang w:val="sr-Latn-CS"/>
        </w:rPr>
        <w:lastRenderedPageBreak/>
        <w:t>OBEZB</w:t>
      </w:r>
      <w:r w:rsidR="00B73098">
        <w:rPr>
          <w:rFonts w:ascii="Times New Roman" w:eastAsiaTheme="minorEastAsia" w:hAnsi="Times New Roman" w:cs="Times New Roman"/>
          <w:b/>
          <w:bCs/>
          <w:i/>
          <w:iCs/>
          <w:sz w:val="24"/>
          <w:szCs w:val="24"/>
          <w:lang w:val="sr-Latn-CS"/>
        </w:rPr>
        <w:t>J</w:t>
      </w:r>
      <w:r w:rsidRPr="00702999">
        <w:rPr>
          <w:rFonts w:ascii="Times New Roman" w:eastAsiaTheme="minorEastAsia" w:hAnsi="Times New Roman" w:cs="Times New Roman"/>
          <w:b/>
          <w:bCs/>
          <w:i/>
          <w:iCs/>
          <w:sz w:val="24"/>
          <w:szCs w:val="24"/>
          <w:lang w:val="sr-Latn-CS"/>
        </w:rPr>
        <w:t>EĐENJE USLUGA / FINANSIRANJE USLUGA</w:t>
      </w:r>
    </w:p>
    <w:p w14:paraId="1205ED2E" w14:textId="77777777" w:rsidR="00D41F63" w:rsidRP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Učesnici na fokus grupama ističu nejasan sistem finansiranja usluga. Naime, prema postojećim odredbama Zakona, definisano je da lokalne samouprave mogu finansirati usluge. Ovakva odredba stvara veliki problem u praksi, s obzirom da se veliki broj lokalnih samouprava oglušava o ovakvu normu koja nije obavezujuća. </w:t>
      </w:r>
    </w:p>
    <w:p w14:paraId="0868BA2F" w14:textId="5E3BD033" w:rsidR="00D41F63" w:rsidRP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Radi održanja </w:t>
      </w:r>
      <w:r w:rsidR="000C780D" w:rsidRPr="00D41F63">
        <w:rPr>
          <w:rFonts w:ascii="Times New Roman" w:eastAsiaTheme="minorEastAsia" w:hAnsi="Times New Roman" w:cs="Times New Roman"/>
          <w:sz w:val="24"/>
          <w:szCs w:val="24"/>
          <w:lang w:val="sr-Latn-CS"/>
        </w:rPr>
        <w:t>kontinuiteta</w:t>
      </w:r>
      <w:r w:rsidRPr="00D41F63">
        <w:rPr>
          <w:rFonts w:ascii="Times New Roman" w:eastAsiaTheme="minorEastAsia" w:hAnsi="Times New Roman" w:cs="Times New Roman"/>
          <w:sz w:val="24"/>
          <w:szCs w:val="24"/>
          <w:lang w:val="sr-Latn-CS"/>
        </w:rPr>
        <w:t xml:space="preserve"> i zaštite svih građana, neophodno je uvesti obavezu finansiranja odnosno obezbjeđenja usluga sa lokalnog nivoa. Možda je </w:t>
      </w:r>
      <w:r w:rsidR="000C780D" w:rsidRPr="00D41F63">
        <w:rPr>
          <w:rFonts w:ascii="Times New Roman" w:eastAsiaTheme="minorEastAsia" w:hAnsi="Times New Roman" w:cs="Times New Roman"/>
          <w:sz w:val="24"/>
          <w:szCs w:val="24"/>
          <w:lang w:val="sr-Latn-CS"/>
        </w:rPr>
        <w:t>rješenje</w:t>
      </w:r>
      <w:r w:rsidRPr="00D41F63">
        <w:rPr>
          <w:rFonts w:ascii="Times New Roman" w:eastAsiaTheme="minorEastAsia" w:hAnsi="Times New Roman" w:cs="Times New Roman"/>
          <w:sz w:val="24"/>
          <w:szCs w:val="24"/>
          <w:lang w:val="sr-Latn-CS"/>
        </w:rPr>
        <w:t xml:space="preserve"> u tome da se utvrdi minimalno učešće lokalnih samouprava u obezbeđivanju usluga, ili da ovo prati planiranje razvoja usluga i </w:t>
      </w:r>
      <w:r w:rsidR="000C780D" w:rsidRPr="00D41F63">
        <w:rPr>
          <w:rFonts w:ascii="Times New Roman" w:eastAsiaTheme="minorEastAsia" w:hAnsi="Times New Roman" w:cs="Times New Roman"/>
          <w:sz w:val="24"/>
          <w:szCs w:val="24"/>
          <w:lang w:val="sr-Latn-CS"/>
        </w:rPr>
        <w:t>finansiranje</w:t>
      </w:r>
      <w:r w:rsidRPr="00D41F63">
        <w:rPr>
          <w:rFonts w:ascii="Times New Roman" w:eastAsiaTheme="minorEastAsia" w:hAnsi="Times New Roman" w:cs="Times New Roman"/>
          <w:sz w:val="24"/>
          <w:szCs w:val="24"/>
          <w:lang w:val="sr-Latn-CS"/>
        </w:rPr>
        <w:t xml:space="preserve"> paketa minimalnih usluga potrebnih građanima na teritoriji određene lokalne samouprave. </w:t>
      </w:r>
    </w:p>
    <w:p w14:paraId="78861252" w14:textId="41395571" w:rsidR="000119D4" w:rsidRPr="000119D4" w:rsidRDefault="00D41F63" w:rsidP="00D41F63">
      <w:pPr>
        <w:pBdr>
          <w:top w:val="single" w:sz="4" w:space="10" w:color="4472C4" w:themeColor="accent1"/>
          <w:bottom w:val="single" w:sz="4" w:space="10" w:color="4472C4" w:themeColor="accent1"/>
        </w:pBdr>
        <w:spacing w:before="360" w:after="360" w:line="276" w:lineRule="auto"/>
        <w:ind w:left="864" w:right="864"/>
        <w:jc w:val="center"/>
        <w:rPr>
          <w:rFonts w:eastAsiaTheme="minorEastAsia"/>
          <w:i/>
          <w:iCs/>
          <w:color w:val="4472C4" w:themeColor="accent1"/>
          <w:lang w:val="sr-Latn-CS"/>
        </w:rPr>
      </w:pPr>
      <w:r w:rsidRPr="000119D4">
        <w:rPr>
          <w:rFonts w:eastAsiaTheme="minorEastAsia"/>
          <w:i/>
          <w:iCs/>
          <w:color w:val="4472C4" w:themeColor="accent1"/>
          <w:lang w:val="sr-Latn-CS"/>
        </w:rPr>
        <w:t>Pr</w:t>
      </w:r>
      <w:r w:rsidR="000C780D" w:rsidRPr="000119D4">
        <w:rPr>
          <w:rFonts w:eastAsiaTheme="minorEastAsia"/>
          <w:i/>
          <w:iCs/>
          <w:color w:val="4472C4" w:themeColor="accent1"/>
          <w:lang w:val="sr-Latn-CS"/>
        </w:rPr>
        <w:t>ije</w:t>
      </w:r>
      <w:r w:rsidRPr="000119D4">
        <w:rPr>
          <w:rFonts w:eastAsiaTheme="minorEastAsia"/>
          <w:i/>
          <w:iCs/>
          <w:color w:val="4472C4" w:themeColor="accent1"/>
          <w:lang w:val="sr-Latn-CS"/>
        </w:rPr>
        <w:t xml:space="preserve">dlog je da se uvede obaveza lokalnim samoupravama da finansiraju usluge iz oblasti socijalne </w:t>
      </w:r>
      <w:r w:rsidR="00D3085B">
        <w:rPr>
          <w:rFonts w:eastAsiaTheme="minorEastAsia"/>
          <w:i/>
          <w:iCs/>
          <w:color w:val="4472C4" w:themeColor="accent1"/>
          <w:lang w:val="sr-Latn-CS"/>
        </w:rPr>
        <w:t xml:space="preserve">i dječije </w:t>
      </w:r>
      <w:r w:rsidRPr="000119D4">
        <w:rPr>
          <w:rFonts w:eastAsiaTheme="minorEastAsia"/>
          <w:i/>
          <w:iCs/>
          <w:color w:val="4472C4" w:themeColor="accent1"/>
          <w:lang w:val="sr-Latn-CS"/>
        </w:rPr>
        <w:t>zaštite u skladu sa proc</w:t>
      </w:r>
      <w:r w:rsidR="00C50E61">
        <w:rPr>
          <w:rFonts w:eastAsiaTheme="minorEastAsia"/>
          <w:i/>
          <w:iCs/>
          <w:color w:val="4472C4" w:themeColor="accent1"/>
          <w:lang w:val="sr-Latn-CS"/>
        </w:rPr>
        <w:t>j</w:t>
      </w:r>
      <w:r w:rsidRPr="000119D4">
        <w:rPr>
          <w:rFonts w:eastAsiaTheme="minorEastAsia"/>
          <w:i/>
          <w:iCs/>
          <w:color w:val="4472C4" w:themeColor="accent1"/>
          <w:lang w:val="sr-Latn-CS"/>
        </w:rPr>
        <w:t>enom potreba stanovništva.</w:t>
      </w:r>
      <w:r w:rsidR="000119D4" w:rsidRPr="000119D4">
        <w:rPr>
          <w:rFonts w:eastAsiaTheme="minorEastAsia"/>
          <w:i/>
          <w:iCs/>
          <w:color w:val="4472C4" w:themeColor="accent1"/>
          <w:lang w:val="sr-Latn-CS"/>
        </w:rPr>
        <w:t xml:space="preserve"> Procijeniti da li postoji mogućnost da se Zakonom o socijalnoj i dječijoj zaštiti na neki način obavežu lokalne samouprave na sačinjavanje planova za razvoj usluga, odnosno za obavezi praćenja potreba građana za uslugama socijalne </w:t>
      </w:r>
      <w:r w:rsidR="00D3085B">
        <w:rPr>
          <w:rFonts w:eastAsiaTheme="minorEastAsia"/>
          <w:i/>
          <w:iCs/>
          <w:color w:val="4472C4" w:themeColor="accent1"/>
          <w:lang w:val="sr-Latn-CS"/>
        </w:rPr>
        <w:t xml:space="preserve">i dječije </w:t>
      </w:r>
      <w:r w:rsidR="000119D4" w:rsidRPr="000119D4">
        <w:rPr>
          <w:rFonts w:eastAsiaTheme="minorEastAsia"/>
          <w:i/>
          <w:iCs/>
          <w:color w:val="4472C4" w:themeColor="accent1"/>
          <w:lang w:val="sr-Latn-CS"/>
        </w:rPr>
        <w:t xml:space="preserve">zaštite. </w:t>
      </w:r>
      <w:r w:rsidR="00C50E61">
        <w:rPr>
          <w:rFonts w:eastAsiaTheme="minorEastAsia"/>
          <w:i/>
          <w:iCs/>
          <w:color w:val="4472C4" w:themeColor="accent1"/>
          <w:lang w:val="sr-Latn-CS"/>
        </w:rPr>
        <w:t xml:space="preserve">Ovo bi </w:t>
      </w:r>
      <w:r w:rsidR="0060238A">
        <w:rPr>
          <w:rFonts w:eastAsiaTheme="minorEastAsia"/>
          <w:i/>
          <w:iCs/>
          <w:color w:val="4472C4" w:themeColor="accent1"/>
          <w:lang w:val="sr-Latn-CS"/>
        </w:rPr>
        <w:t>zahtijevalo</w:t>
      </w:r>
      <w:r w:rsidR="00C50E61">
        <w:rPr>
          <w:rFonts w:eastAsiaTheme="minorEastAsia"/>
          <w:i/>
          <w:iCs/>
          <w:color w:val="4472C4" w:themeColor="accent1"/>
          <w:lang w:val="sr-Latn-CS"/>
        </w:rPr>
        <w:t xml:space="preserve"> izmjenu člana 154. Zakona kroz dodavanje jednog stava koji utvrđuje obavezu izdvajanja opština.</w:t>
      </w:r>
    </w:p>
    <w:p w14:paraId="3FA3ED60" w14:textId="38728169" w:rsidR="000119D4" w:rsidRPr="000119D4" w:rsidRDefault="000119D4" w:rsidP="00D41F63">
      <w:pPr>
        <w:pBdr>
          <w:top w:val="single" w:sz="4" w:space="10" w:color="4472C4" w:themeColor="accent1"/>
          <w:bottom w:val="single" w:sz="4" w:space="10" w:color="4472C4" w:themeColor="accent1"/>
        </w:pBdr>
        <w:spacing w:before="360" w:after="360" w:line="276" w:lineRule="auto"/>
        <w:ind w:left="864" w:right="864"/>
        <w:jc w:val="center"/>
        <w:rPr>
          <w:rFonts w:eastAsiaTheme="minorEastAsia"/>
          <w:i/>
          <w:iCs/>
          <w:color w:val="4472C4" w:themeColor="accent1"/>
          <w:lang w:val="sr-Latn-CS"/>
        </w:rPr>
      </w:pPr>
      <w:r w:rsidRPr="000119D4">
        <w:rPr>
          <w:rFonts w:eastAsiaTheme="minorEastAsia"/>
          <w:i/>
          <w:iCs/>
          <w:color w:val="4472C4" w:themeColor="accent1"/>
          <w:lang w:val="sr-Latn-CS"/>
        </w:rPr>
        <w:t>***</w:t>
      </w:r>
    </w:p>
    <w:p w14:paraId="5035F6A4" w14:textId="77777777" w:rsidR="00C50E61" w:rsidRDefault="00D41F63" w:rsidP="00D41F63">
      <w:pPr>
        <w:pBdr>
          <w:top w:val="single" w:sz="4" w:space="10" w:color="4472C4" w:themeColor="accent1"/>
          <w:bottom w:val="single" w:sz="4" w:space="10" w:color="4472C4" w:themeColor="accent1"/>
        </w:pBdr>
        <w:spacing w:before="360" w:after="360" w:line="276" w:lineRule="auto"/>
        <w:ind w:left="864" w:right="864"/>
        <w:jc w:val="center"/>
        <w:rPr>
          <w:rFonts w:eastAsiaTheme="minorEastAsia"/>
          <w:i/>
          <w:iCs/>
          <w:color w:val="4472C4" w:themeColor="accent1"/>
          <w:lang w:val="sr-Latn-CS"/>
        </w:rPr>
      </w:pPr>
      <w:r w:rsidRPr="000119D4">
        <w:rPr>
          <w:rFonts w:eastAsiaTheme="minorEastAsia"/>
          <w:i/>
          <w:iCs/>
          <w:color w:val="4472C4" w:themeColor="accent1"/>
          <w:lang w:val="sr-Latn-CS"/>
        </w:rPr>
        <w:t xml:space="preserve"> </w:t>
      </w:r>
      <w:r w:rsidR="00C50E61">
        <w:rPr>
          <w:rFonts w:eastAsiaTheme="minorEastAsia"/>
          <w:i/>
          <w:iCs/>
          <w:color w:val="4472C4" w:themeColor="accent1"/>
          <w:lang w:val="sr-Latn-CS"/>
        </w:rPr>
        <w:t>Prilikom definisanja obaveze izdvajanja, u</w:t>
      </w:r>
      <w:r w:rsidRPr="000119D4">
        <w:rPr>
          <w:rFonts w:eastAsiaTheme="minorEastAsia"/>
          <w:i/>
          <w:iCs/>
          <w:color w:val="4472C4" w:themeColor="accent1"/>
          <w:lang w:val="sr-Latn-CS"/>
        </w:rPr>
        <w:t xml:space="preserve"> zakonskoj odredbi možda je potrebno uzeti u obzir stepen razvijenosti lokalnih samouprava</w:t>
      </w:r>
      <w:r w:rsidR="00C50E61">
        <w:rPr>
          <w:rFonts w:eastAsiaTheme="minorEastAsia"/>
          <w:i/>
          <w:iCs/>
          <w:color w:val="4472C4" w:themeColor="accent1"/>
          <w:lang w:val="sr-Latn-CS"/>
        </w:rPr>
        <w:t>.</w:t>
      </w:r>
    </w:p>
    <w:p w14:paraId="7696AA0F" w14:textId="77777777" w:rsidR="00B4028F" w:rsidRDefault="00C50E61" w:rsidP="00D41F63">
      <w:pPr>
        <w:pBdr>
          <w:top w:val="single" w:sz="4" w:space="10" w:color="4472C4" w:themeColor="accent1"/>
          <w:bottom w:val="single" w:sz="4" w:space="10" w:color="4472C4" w:themeColor="accent1"/>
        </w:pBdr>
        <w:spacing w:before="360" w:after="360" w:line="276" w:lineRule="auto"/>
        <w:ind w:left="864" w:right="864"/>
        <w:jc w:val="center"/>
        <w:rPr>
          <w:rFonts w:eastAsiaTheme="minorEastAsia"/>
          <w:i/>
          <w:iCs/>
          <w:color w:val="4472C4" w:themeColor="accent1"/>
          <w:lang w:val="sr-Latn-CS"/>
        </w:rPr>
      </w:pPr>
      <w:r>
        <w:rPr>
          <w:rFonts w:eastAsiaTheme="minorEastAsia"/>
          <w:i/>
          <w:iCs/>
          <w:color w:val="4472C4" w:themeColor="accent1"/>
          <w:lang w:val="sr-Latn-CS"/>
        </w:rPr>
        <w:t xml:space="preserve"> *** </w:t>
      </w:r>
    </w:p>
    <w:p w14:paraId="34BB4097" w14:textId="5ABB3D2D" w:rsidR="00D41F63" w:rsidRPr="00D03338" w:rsidRDefault="00C50E61" w:rsidP="00D41F63">
      <w:pPr>
        <w:pBdr>
          <w:top w:val="single" w:sz="4" w:space="10" w:color="4472C4" w:themeColor="accent1"/>
          <w:bottom w:val="single" w:sz="4" w:space="10" w:color="4472C4" w:themeColor="accent1"/>
        </w:pBdr>
        <w:spacing w:before="360" w:after="360" w:line="276" w:lineRule="auto"/>
        <w:ind w:left="864" w:right="864"/>
        <w:jc w:val="center"/>
        <w:rPr>
          <w:rFonts w:eastAsiaTheme="minorEastAsia"/>
          <w:i/>
          <w:iCs/>
          <w:color w:val="4472C4" w:themeColor="accent1"/>
          <w:lang w:val="en-US"/>
        </w:rPr>
      </w:pPr>
      <w:r>
        <w:rPr>
          <w:rFonts w:eastAsiaTheme="minorEastAsia"/>
          <w:i/>
          <w:iCs/>
          <w:color w:val="4472C4" w:themeColor="accent1"/>
          <w:lang w:val="sr-Latn-CS"/>
        </w:rPr>
        <w:t>U istom članu, potrebno je precizirati u kojim slučajevima je država dužna da finansira usluge socijalne</w:t>
      </w:r>
      <w:r w:rsidR="00197778">
        <w:rPr>
          <w:rFonts w:eastAsiaTheme="minorEastAsia"/>
          <w:i/>
          <w:iCs/>
          <w:color w:val="4472C4" w:themeColor="accent1"/>
          <w:lang w:val="sr-Latn-CS"/>
        </w:rPr>
        <w:t xml:space="preserve"> i dječije</w:t>
      </w:r>
      <w:r>
        <w:rPr>
          <w:rFonts w:eastAsiaTheme="minorEastAsia"/>
          <w:i/>
          <w:iCs/>
          <w:color w:val="4472C4" w:themeColor="accent1"/>
          <w:lang w:val="sr-Latn-CS"/>
        </w:rPr>
        <w:t xml:space="preserve"> zaštite</w:t>
      </w:r>
      <w:r w:rsidR="00B4028F">
        <w:rPr>
          <w:rFonts w:eastAsiaTheme="minorEastAsia"/>
          <w:i/>
          <w:iCs/>
          <w:color w:val="4472C4" w:themeColor="accent1"/>
          <w:lang w:val="sr-Latn-CS"/>
        </w:rPr>
        <w:t>, kada opštine to nisu u mogućnosti da čine.</w:t>
      </w:r>
    </w:p>
    <w:p w14:paraId="0EB2E130" w14:textId="7076117A" w:rsidR="00951974" w:rsidRDefault="006570E0" w:rsidP="006570E0">
      <w:pPr>
        <w:spacing w:before="100" w:after="200" w:line="276" w:lineRule="auto"/>
        <w:jc w:val="both"/>
        <w:rPr>
          <w:rFonts w:ascii="Times New Roman" w:eastAsiaTheme="minorEastAsia" w:hAnsi="Times New Roman" w:cs="Times New Roman"/>
          <w:sz w:val="24"/>
          <w:szCs w:val="24"/>
          <w:lang w:val="sr-Latn-CS"/>
        </w:rPr>
      </w:pPr>
      <w:r w:rsidRPr="006570E0">
        <w:rPr>
          <w:rFonts w:ascii="Times New Roman" w:eastAsiaTheme="minorEastAsia" w:hAnsi="Times New Roman" w:cs="Times New Roman"/>
          <w:sz w:val="24"/>
          <w:szCs w:val="24"/>
          <w:lang w:val="sr-Latn-CS"/>
        </w:rPr>
        <w:t>Pored učešća lokalnih samouprava u finansiranju usluga socijalne i dječije zaštite, učesnici na fokus grupama, kao potencijalni izvor finansiranja prepoznaju i različite programe, projekte i namenske transfere (mada ističu da oni nijesu zaživeli u praksi). Pojedini učesnici su istakli da je tokom 2015.godine donet Pravilnik o visini sredstava za razvoj usluga, ali da se prema njihovim saznanjima nije do sada primenjivao.</w:t>
      </w:r>
      <w:r>
        <w:rPr>
          <w:rFonts w:ascii="Times New Roman" w:eastAsiaTheme="minorEastAsia" w:hAnsi="Times New Roman" w:cs="Times New Roman"/>
          <w:sz w:val="24"/>
          <w:szCs w:val="24"/>
          <w:lang w:val="sr-Latn-CS"/>
        </w:rPr>
        <w:t xml:space="preserve"> Njegovom primjenom bi se otvorila mogućnost za finansiranje prioritetnih usluga prema planu razvoja lokalnih usluga svake opštine. </w:t>
      </w:r>
    </w:p>
    <w:p w14:paraId="7C8973DF" w14:textId="0C345246" w:rsidR="006570E0" w:rsidRPr="006570E0" w:rsidRDefault="006570E0" w:rsidP="006570E0">
      <w:pPr>
        <w:pStyle w:val="IntenseQuote"/>
        <w:rPr>
          <w:lang w:val="sr-Latn-CS"/>
        </w:rPr>
      </w:pPr>
      <w:r>
        <w:rPr>
          <w:lang w:val="sr-Latn-CS"/>
        </w:rPr>
        <w:lastRenderedPageBreak/>
        <w:t>Za razvoj i održivost usluga socijalne i dječije zaštite na lokalnom nivou, nijesu samo dovoljna sredstva preusmjerena sa nacionalnog</w:t>
      </w:r>
      <w:r w:rsidR="00730A75">
        <w:rPr>
          <w:lang w:val="sr-Latn-CS"/>
        </w:rPr>
        <w:t>,</w:t>
      </w:r>
      <w:r>
        <w:rPr>
          <w:lang w:val="sr-Latn-CS"/>
        </w:rPr>
        <w:t xml:space="preserve"> državnog nivoa</w:t>
      </w:r>
      <w:r w:rsidR="00730A75">
        <w:rPr>
          <w:lang w:val="sr-Latn-CS"/>
        </w:rPr>
        <w:t xml:space="preserve">, već i da lokalne samouprave kreiraju Planove razvoja lokalnih usluga i da postanu aktivni partneri u procjeni potreba građana koji žive na njihovoj teritoriji, mapiranje potrebnih usluga i obezbjeđivanje različitih izvora finansiranja. </w:t>
      </w:r>
    </w:p>
    <w:p w14:paraId="6D68963C" w14:textId="77777777" w:rsidR="006570E0" w:rsidRDefault="006570E0" w:rsidP="00B20D6C">
      <w:pPr>
        <w:spacing w:before="100" w:after="200" w:line="276" w:lineRule="auto"/>
        <w:rPr>
          <w:rFonts w:ascii="Times New Roman" w:eastAsiaTheme="minorEastAsia" w:hAnsi="Times New Roman" w:cs="Times New Roman"/>
          <w:b/>
          <w:bCs/>
          <w:sz w:val="24"/>
          <w:szCs w:val="24"/>
          <w:lang w:val="sr-Latn-CS"/>
        </w:rPr>
      </w:pPr>
    </w:p>
    <w:p w14:paraId="06ACD254" w14:textId="7A750FC9" w:rsidR="00B20D6C" w:rsidRPr="00643B85" w:rsidRDefault="00B20D6C" w:rsidP="00643B85">
      <w:pPr>
        <w:pStyle w:val="ListParagraph"/>
        <w:numPr>
          <w:ilvl w:val="2"/>
          <w:numId w:val="2"/>
        </w:numPr>
        <w:spacing w:before="100" w:after="200" w:line="276" w:lineRule="auto"/>
        <w:rPr>
          <w:rFonts w:ascii="Times New Roman" w:eastAsiaTheme="minorEastAsia" w:hAnsi="Times New Roman" w:cs="Times New Roman"/>
          <w:b/>
          <w:bCs/>
          <w:sz w:val="24"/>
          <w:szCs w:val="24"/>
          <w:lang w:val="sr-Latn-CS"/>
        </w:rPr>
      </w:pPr>
      <w:r w:rsidRPr="00643B85">
        <w:rPr>
          <w:rFonts w:ascii="Times New Roman" w:eastAsiaTheme="minorEastAsia" w:hAnsi="Times New Roman" w:cs="Times New Roman"/>
          <w:b/>
          <w:bCs/>
          <w:sz w:val="24"/>
          <w:szCs w:val="24"/>
          <w:lang w:val="sr-Latn-CS"/>
        </w:rPr>
        <w:t xml:space="preserve">NADLEŽNOST I POSTUPAK ZA OSTVARIVANJE PRAVA IZ SOCIJALNE I DJEČIJE ZAŠTITE </w:t>
      </w:r>
    </w:p>
    <w:p w14:paraId="619FFF59" w14:textId="77777777" w:rsidR="00951974" w:rsidRDefault="00951974" w:rsidP="0036400F">
      <w:pPr>
        <w:spacing w:before="100" w:after="200" w:line="276" w:lineRule="auto"/>
        <w:jc w:val="center"/>
        <w:rPr>
          <w:rFonts w:ascii="Times New Roman" w:eastAsiaTheme="minorEastAsia" w:hAnsi="Times New Roman" w:cs="Times New Roman"/>
          <w:b/>
          <w:bCs/>
          <w:sz w:val="24"/>
          <w:szCs w:val="24"/>
          <w:lang w:val="sr-Latn-CS"/>
        </w:rPr>
      </w:pPr>
    </w:p>
    <w:p w14:paraId="67026A93" w14:textId="77777777" w:rsidR="00951974" w:rsidRPr="008545E5" w:rsidRDefault="00951974" w:rsidP="00951974">
      <w:pPr>
        <w:spacing w:before="100" w:after="200" w:line="276" w:lineRule="auto"/>
        <w:jc w:val="center"/>
        <w:rPr>
          <w:rFonts w:ascii="Times New Roman" w:eastAsiaTheme="minorEastAsia" w:hAnsi="Times New Roman" w:cs="Times New Roman"/>
          <w:b/>
          <w:bCs/>
          <w:sz w:val="24"/>
          <w:szCs w:val="24"/>
          <w:lang w:val="sr-Latn-CS"/>
        </w:rPr>
      </w:pPr>
      <w:r w:rsidRPr="008545E5">
        <w:rPr>
          <w:rFonts w:ascii="Times New Roman" w:eastAsiaTheme="minorEastAsia" w:hAnsi="Times New Roman" w:cs="Times New Roman"/>
          <w:b/>
          <w:bCs/>
          <w:sz w:val="24"/>
          <w:szCs w:val="24"/>
          <w:lang w:val="sr-Latn-CS"/>
        </w:rPr>
        <w:t xml:space="preserve">Upućivanje korisnika </w:t>
      </w:r>
      <w:r>
        <w:rPr>
          <w:rFonts w:ascii="Times New Roman" w:eastAsiaTheme="minorEastAsia" w:hAnsi="Times New Roman" w:cs="Times New Roman"/>
          <w:b/>
          <w:bCs/>
          <w:sz w:val="24"/>
          <w:szCs w:val="24"/>
          <w:lang w:val="sr-Latn-CS"/>
        </w:rPr>
        <w:t>i ostvarivanje prava</w:t>
      </w:r>
    </w:p>
    <w:p w14:paraId="62BF7958" w14:textId="77777777" w:rsidR="00951974" w:rsidRDefault="00951974" w:rsidP="00951974">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Veliki je problem kod upućivanja korisnika na korišćenje usluga. Stručnim radnicima kod pružaoca usluga je nejasna uloga centra za socijalni rad kada je uputni organ i kada to nije. Prisutne su različite prakse. Dešava se da se i u situacijama kada se usluge neposredno ugovaraju, centar za socijalni rad insistira n</w:t>
      </w:r>
      <w:r>
        <w:rPr>
          <w:rFonts w:ascii="Times New Roman" w:eastAsiaTheme="minorEastAsia" w:hAnsi="Times New Roman" w:cs="Times New Roman"/>
          <w:sz w:val="24"/>
          <w:szCs w:val="24"/>
          <w:lang w:val="sr-Latn-CS"/>
        </w:rPr>
        <w:t>a</w:t>
      </w:r>
      <w:r w:rsidRPr="00D41F63">
        <w:rPr>
          <w:rFonts w:ascii="Times New Roman" w:eastAsiaTheme="minorEastAsia" w:hAnsi="Times New Roman" w:cs="Times New Roman"/>
          <w:sz w:val="24"/>
          <w:szCs w:val="24"/>
          <w:lang w:val="sr-Latn-CS"/>
        </w:rPr>
        <w:t xml:space="preserve"> učestvovanju u sačinjavanju plana i praćenju</w:t>
      </w:r>
      <w:r>
        <w:rPr>
          <w:rFonts w:ascii="Times New Roman" w:eastAsiaTheme="minorEastAsia" w:hAnsi="Times New Roman" w:cs="Times New Roman"/>
          <w:sz w:val="24"/>
          <w:szCs w:val="24"/>
          <w:lang w:val="sr-Latn-CS"/>
        </w:rPr>
        <w:t xml:space="preserve"> pružanja usluge korisniku</w:t>
      </w:r>
      <w:r w:rsidRPr="00D41F63">
        <w:rPr>
          <w:rFonts w:ascii="Times New Roman" w:eastAsiaTheme="minorEastAsia" w:hAnsi="Times New Roman" w:cs="Times New Roman"/>
          <w:sz w:val="24"/>
          <w:szCs w:val="24"/>
          <w:lang w:val="sr-Latn-CS"/>
        </w:rPr>
        <w:t xml:space="preserve">. </w:t>
      </w:r>
      <w:r>
        <w:rPr>
          <w:rFonts w:ascii="Times New Roman" w:eastAsiaTheme="minorEastAsia" w:hAnsi="Times New Roman" w:cs="Times New Roman"/>
          <w:sz w:val="24"/>
          <w:szCs w:val="24"/>
          <w:lang w:val="sr-Latn-CS"/>
        </w:rPr>
        <w:t>S toga je potrebno r</w:t>
      </w:r>
      <w:r w:rsidRPr="00D41F63">
        <w:rPr>
          <w:rFonts w:ascii="Times New Roman" w:eastAsiaTheme="minorEastAsia" w:hAnsi="Times New Roman" w:cs="Times New Roman"/>
          <w:sz w:val="24"/>
          <w:szCs w:val="24"/>
          <w:lang w:val="sr-Latn-CS"/>
        </w:rPr>
        <w:t>azmotriti da li postoji potreba da se u okviru Zakona definišu</w:t>
      </w:r>
      <w:r>
        <w:rPr>
          <w:rFonts w:ascii="Times New Roman" w:eastAsiaTheme="minorEastAsia" w:hAnsi="Times New Roman" w:cs="Times New Roman"/>
          <w:sz w:val="24"/>
          <w:szCs w:val="24"/>
          <w:lang w:val="sr-Latn-CS"/>
        </w:rPr>
        <w:t xml:space="preserve">/bliže urede </w:t>
      </w:r>
      <w:r w:rsidRPr="00D41F63">
        <w:rPr>
          <w:rFonts w:ascii="Times New Roman" w:eastAsiaTheme="minorEastAsia" w:hAnsi="Times New Roman" w:cs="Times New Roman"/>
          <w:sz w:val="24"/>
          <w:szCs w:val="24"/>
          <w:lang w:val="sr-Latn-CS"/>
        </w:rPr>
        <w:t>nadležnosti</w:t>
      </w:r>
      <w:r>
        <w:rPr>
          <w:rFonts w:ascii="Times New Roman" w:eastAsiaTheme="minorEastAsia" w:hAnsi="Times New Roman" w:cs="Times New Roman"/>
          <w:sz w:val="24"/>
          <w:szCs w:val="24"/>
          <w:lang w:val="sr-Latn-CS"/>
        </w:rPr>
        <w:t xml:space="preserve"> odnosno odnosi centara za socijalni rad i pružaoca usluga. </w:t>
      </w:r>
    </w:p>
    <w:p w14:paraId="669F0D0B" w14:textId="77777777" w:rsidR="00951974" w:rsidRDefault="00951974" w:rsidP="00951974">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Član 79. Zakona navodi da se prava i usluge socijalne i dječije zaštite pružaju na osnovu dokaza i individualnog plana usluga. Nije precizno, niti jasno šta su sve „dokazi“ kod ostvarivanja prava na usluge. Ovakva neodređenost stvara pravnu nesigurnost prilikom primjene norme i ostavlja diskreciono pravo stručnom radniku da određuje, bez jasnih kriterijuma, da li korisnika da uputi na korišćenje određene usluge ili ne. </w:t>
      </w:r>
    </w:p>
    <w:p w14:paraId="7EC4444C" w14:textId="77777777" w:rsidR="00951974" w:rsidRDefault="00951974" w:rsidP="00951974">
      <w:pPr>
        <w:pStyle w:val="IntenseQuote"/>
        <w:rPr>
          <w:lang w:val="sr-Latn-CS"/>
        </w:rPr>
      </w:pPr>
      <w:r>
        <w:rPr>
          <w:lang w:val="sr-Latn-CS"/>
        </w:rPr>
        <w:t>Preporuka se odnosi na uspostavljanje kriterijuma koji će bliže odrediti koje korisničke grupe mogu da koriste pojedine usluge i pod kojim uslovima.</w:t>
      </w:r>
    </w:p>
    <w:p w14:paraId="4A7D07A0" w14:textId="77777777" w:rsidR="00951974" w:rsidRDefault="00951974" w:rsidP="00951974">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Postupak i rokovi za ostvarivanje prava na usluge iz oblasti socijalne i dječije zaštite su definisane članom 84. Zakona na takav način da se pravo na korišćenje usluge počinje danom donošenja rješenja. Ovakvo određenje u praksi stvara veliki problem jer se ne rijetko dešava da su zbog dokaznog postupka, stručni radnici primorani da rješenje o korišćenju usluga donesu nakon početka stvarnog korišćenja usluge, s obzirom da rješenje nije moguće donijeti retroaktivno. Kako bi se unaprijedila primjena ovog člana, prijedlog je da se on mijenja : </w:t>
      </w:r>
    </w:p>
    <w:p w14:paraId="399A743F" w14:textId="77777777" w:rsidR="00951974" w:rsidRDefault="00951974" w:rsidP="00951974">
      <w:pPr>
        <w:pStyle w:val="IntenseQuote"/>
        <w:rPr>
          <w:lang w:val="sr-Latn-CS"/>
        </w:rPr>
      </w:pPr>
      <w:r>
        <w:rPr>
          <w:lang w:val="sr-Latn-CS"/>
        </w:rPr>
        <w:lastRenderedPageBreak/>
        <w:t>Član 84. stav 2 se mijenja tako što se brišu riječi „donošenja rješenja o ostvarivanju prava“ i dodaju riječi „početka pružanja usluge“.</w:t>
      </w:r>
    </w:p>
    <w:p w14:paraId="756A56AC" w14:textId="4600B2F0" w:rsidR="00951974" w:rsidRDefault="00B20D6C" w:rsidP="00951974">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U praksi se često javlja problem poštovanja rokova datih Zakonom u situacijama kada se utvrđivanje činjenica ne odnosi samo na centar za socijalni rad, već činjenice o nekom pravu treba da utvrdi drugi organ – socio-ljekarska komisija. Često se dešava da komisije ne izvrše preged korisnika i po nekoliko mjeseci, što onemogućava centar za socijalni rad da postupa u zakonom predviđenom roku – odnosno u roku od 30 dana od prijema zahtjeva kako je to definisano članom 82. Zakona. </w:t>
      </w:r>
    </w:p>
    <w:p w14:paraId="57DC8A73" w14:textId="1F7749AA" w:rsidR="00951974" w:rsidRPr="00CE5D3E" w:rsidRDefault="00B20D6C" w:rsidP="00CE5D3E">
      <w:pPr>
        <w:pStyle w:val="IntenseQuote"/>
        <w:rPr>
          <w:lang w:val="sr-Latn-CS"/>
        </w:rPr>
      </w:pPr>
      <w:r>
        <w:rPr>
          <w:lang w:val="sr-Latn-CS"/>
        </w:rPr>
        <w:t xml:space="preserve">Prijedlog je da se ovaj rok računa od dana donošenja nalaza i mišljenja socio-ljekarske </w:t>
      </w:r>
      <w:r w:rsidR="00CE5D3E">
        <w:rPr>
          <w:lang w:val="sr-Latn-CS"/>
        </w:rPr>
        <w:t xml:space="preserve">komisijom ili na neko drugačiji način koji će korisnicima omogućiti efikasnije ostvarivanje prava. </w:t>
      </w:r>
    </w:p>
    <w:p w14:paraId="342E4C8C" w14:textId="77777777" w:rsidR="00951974" w:rsidRDefault="00951974" w:rsidP="0036400F">
      <w:pPr>
        <w:spacing w:before="100" w:after="200" w:line="276" w:lineRule="auto"/>
        <w:jc w:val="center"/>
        <w:rPr>
          <w:rFonts w:ascii="Times New Roman" w:eastAsiaTheme="minorEastAsia" w:hAnsi="Times New Roman" w:cs="Times New Roman"/>
          <w:b/>
          <w:bCs/>
          <w:sz w:val="24"/>
          <w:szCs w:val="24"/>
          <w:lang w:val="sr-Latn-CS"/>
        </w:rPr>
      </w:pPr>
    </w:p>
    <w:p w14:paraId="0EA9BE72" w14:textId="42B851FE" w:rsidR="00D41F63" w:rsidRDefault="0020437B" w:rsidP="0036400F">
      <w:pPr>
        <w:spacing w:before="100" w:after="200" w:line="276" w:lineRule="auto"/>
        <w:jc w:val="center"/>
        <w:rPr>
          <w:rFonts w:ascii="Times New Roman" w:eastAsiaTheme="minorEastAsia" w:hAnsi="Times New Roman" w:cs="Times New Roman"/>
          <w:b/>
          <w:bCs/>
          <w:sz w:val="24"/>
          <w:szCs w:val="24"/>
          <w:lang w:val="sr-Latn-CS"/>
        </w:rPr>
      </w:pPr>
      <w:r w:rsidRPr="0036400F">
        <w:rPr>
          <w:rFonts w:ascii="Times New Roman" w:eastAsiaTheme="minorEastAsia" w:hAnsi="Times New Roman" w:cs="Times New Roman"/>
          <w:b/>
          <w:bCs/>
          <w:sz w:val="24"/>
          <w:szCs w:val="24"/>
          <w:lang w:val="sr-Latn-CS"/>
        </w:rPr>
        <w:t>Naknada štete</w:t>
      </w:r>
    </w:p>
    <w:p w14:paraId="260BF772" w14:textId="2BCA8FD1" w:rsidR="0036400F" w:rsidRDefault="0036400F" w:rsidP="0036400F">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Zakonodavac je </w:t>
      </w:r>
      <w:r w:rsidR="00367E45">
        <w:rPr>
          <w:rFonts w:ascii="Times New Roman" w:eastAsiaTheme="minorEastAsia" w:hAnsi="Times New Roman" w:cs="Times New Roman"/>
          <w:sz w:val="24"/>
          <w:szCs w:val="24"/>
          <w:lang w:val="sr-Latn-CS"/>
        </w:rPr>
        <w:t>predvidio</w:t>
      </w:r>
      <w:r>
        <w:rPr>
          <w:rFonts w:ascii="Times New Roman" w:eastAsiaTheme="minorEastAsia" w:hAnsi="Times New Roman" w:cs="Times New Roman"/>
          <w:sz w:val="24"/>
          <w:szCs w:val="24"/>
          <w:lang w:val="sr-Latn-CS"/>
        </w:rPr>
        <w:t xml:space="preserve"> naknadu štete kojim je izvršena isplata osnovnih materijalnih davanja, na osnovu toga što nije prijavio činjenice odnosno prom</w:t>
      </w:r>
      <w:r w:rsidR="00367E45">
        <w:rPr>
          <w:rFonts w:ascii="Times New Roman" w:eastAsiaTheme="minorEastAsia" w:hAnsi="Times New Roman" w:cs="Times New Roman"/>
          <w:sz w:val="24"/>
          <w:szCs w:val="24"/>
          <w:lang w:val="sr-Latn-CS"/>
        </w:rPr>
        <w:t>j</w:t>
      </w:r>
      <w:r>
        <w:rPr>
          <w:rFonts w:ascii="Times New Roman" w:eastAsiaTheme="minorEastAsia" w:hAnsi="Times New Roman" w:cs="Times New Roman"/>
          <w:sz w:val="24"/>
          <w:szCs w:val="24"/>
          <w:lang w:val="sr-Latn-CS"/>
        </w:rPr>
        <w:t>ene koje bi uticale na ostvarivanje prava ili ih je prijavio sa zakašnjenjem, a znao je ili je morao znati za te promijene</w:t>
      </w:r>
      <w:r w:rsidR="00367E45">
        <w:rPr>
          <w:rFonts w:ascii="Times New Roman" w:eastAsiaTheme="minorEastAsia" w:hAnsi="Times New Roman" w:cs="Times New Roman"/>
          <w:sz w:val="24"/>
          <w:szCs w:val="24"/>
          <w:lang w:val="sr-Latn-CS"/>
        </w:rPr>
        <w:t xml:space="preserve"> (član 87. Zakona). </w:t>
      </w:r>
    </w:p>
    <w:p w14:paraId="25F2BFBB" w14:textId="00AF9B6D" w:rsidR="00367E45" w:rsidRDefault="00367E45" w:rsidP="0036400F">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Ovaj član je veoma diskutabilan, jer se pretpostavlja da korisnik mora da poznaje sve propise i sl. Korisnici su često neuke stranke tako da nijesu u obavezi da poznaju sve propise koji uređuju oblast. Potrebno je pronaći način da se ovaj član redefiniše. U prilog ovome govori i sudska praksa iz Kataloga propisa, koja je u tri poslijednja postupka odbila zahtjeve za naknadu štete koju je korisnik učinio svojim propustom u prijavljivanju </w:t>
      </w:r>
      <w:r w:rsidR="00951974">
        <w:rPr>
          <w:rFonts w:ascii="Times New Roman" w:eastAsiaTheme="minorEastAsia" w:hAnsi="Times New Roman" w:cs="Times New Roman"/>
          <w:sz w:val="24"/>
          <w:szCs w:val="24"/>
          <w:lang w:val="sr-Latn-CS"/>
        </w:rPr>
        <w:t>promjena</w:t>
      </w:r>
      <w:r>
        <w:rPr>
          <w:rFonts w:ascii="Times New Roman" w:eastAsiaTheme="minorEastAsia" w:hAnsi="Times New Roman" w:cs="Times New Roman"/>
          <w:sz w:val="24"/>
          <w:szCs w:val="24"/>
          <w:lang w:val="sr-Latn-CS"/>
        </w:rPr>
        <w:t>.</w:t>
      </w:r>
    </w:p>
    <w:p w14:paraId="30695B2D" w14:textId="2F8419B6" w:rsidR="00367E45" w:rsidRDefault="00367E45" w:rsidP="00367E45">
      <w:pPr>
        <w:pStyle w:val="IntenseQuote"/>
        <w:rPr>
          <w:lang w:val="sr-Latn-CS"/>
        </w:rPr>
      </w:pPr>
      <w:r>
        <w:rPr>
          <w:lang w:val="sr-Latn-CS"/>
        </w:rPr>
        <w:t xml:space="preserve">Značajnije je stvoriti mogućnost da stručni radnici odlaze učestalije </w:t>
      </w:r>
      <w:r w:rsidR="00951974">
        <w:rPr>
          <w:lang w:val="sr-Latn-CS"/>
        </w:rPr>
        <w:t>u terenske posjete korisnicima i kroz postupke revizije da preispituju da li je došlo do promjena u uslovima za ostvarivanje prava, nego se osloniti na korisnikovo poznavanje propisa i obavještavanje o promjenama.</w:t>
      </w:r>
    </w:p>
    <w:p w14:paraId="60C398BA" w14:textId="77777777" w:rsidR="0036400F" w:rsidRPr="0036400F" w:rsidRDefault="0036400F" w:rsidP="00CE5D3E">
      <w:pPr>
        <w:spacing w:before="100" w:after="200" w:line="276" w:lineRule="auto"/>
        <w:rPr>
          <w:rFonts w:ascii="Times New Roman" w:eastAsiaTheme="minorEastAsia" w:hAnsi="Times New Roman" w:cs="Times New Roman"/>
          <w:b/>
          <w:bCs/>
          <w:sz w:val="24"/>
          <w:szCs w:val="24"/>
          <w:lang w:val="sr-Latn-CS"/>
        </w:rPr>
      </w:pPr>
    </w:p>
    <w:p w14:paraId="20FBC9DF" w14:textId="1795750A" w:rsidR="00D41F63" w:rsidRDefault="00D41F63" w:rsidP="00D41F63">
      <w:pPr>
        <w:numPr>
          <w:ilvl w:val="2"/>
          <w:numId w:val="2"/>
        </w:numPr>
        <w:spacing w:before="100" w:after="200" w:line="276" w:lineRule="auto"/>
        <w:contextualSpacing/>
        <w:jc w:val="both"/>
        <w:rPr>
          <w:rFonts w:ascii="Times New Roman" w:eastAsiaTheme="minorEastAsia" w:hAnsi="Times New Roman" w:cs="Times New Roman"/>
          <w:b/>
          <w:bCs/>
          <w:sz w:val="28"/>
          <w:szCs w:val="28"/>
          <w:lang w:val="sr-Latn-CS"/>
        </w:rPr>
      </w:pPr>
      <w:r w:rsidRPr="00D41F63">
        <w:rPr>
          <w:rFonts w:ascii="Times New Roman" w:eastAsiaTheme="minorEastAsia" w:hAnsi="Times New Roman" w:cs="Times New Roman"/>
          <w:b/>
          <w:bCs/>
          <w:sz w:val="28"/>
          <w:szCs w:val="28"/>
          <w:lang w:val="sr-Latn-CS"/>
        </w:rPr>
        <w:t xml:space="preserve">Ustanove socijalne i dječije zaštite </w:t>
      </w:r>
    </w:p>
    <w:p w14:paraId="5BB7B7DB" w14:textId="77777777" w:rsidR="006F1D9F" w:rsidRPr="00D41F63" w:rsidRDefault="006F1D9F" w:rsidP="006F1D9F">
      <w:pPr>
        <w:spacing w:before="100" w:after="200" w:line="276" w:lineRule="auto"/>
        <w:ind w:left="360"/>
        <w:contextualSpacing/>
        <w:jc w:val="both"/>
        <w:rPr>
          <w:rFonts w:ascii="Times New Roman" w:eastAsiaTheme="minorEastAsia" w:hAnsi="Times New Roman" w:cs="Times New Roman"/>
          <w:b/>
          <w:bCs/>
          <w:sz w:val="28"/>
          <w:szCs w:val="28"/>
          <w:lang w:val="sr-Latn-CS"/>
        </w:rPr>
      </w:pPr>
    </w:p>
    <w:p w14:paraId="767C3B29" w14:textId="111A84D8" w:rsidR="00D41F63" w:rsidRP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lastRenderedPageBreak/>
        <w:t xml:space="preserve">Učesnici nisu </w:t>
      </w:r>
      <w:r w:rsidR="000119D4" w:rsidRPr="00D41F63">
        <w:rPr>
          <w:rFonts w:ascii="Times New Roman" w:eastAsiaTheme="minorEastAsia" w:hAnsi="Times New Roman" w:cs="Times New Roman"/>
          <w:sz w:val="24"/>
          <w:szCs w:val="24"/>
          <w:lang w:val="sr-Latn-CS"/>
        </w:rPr>
        <w:t>navodili</w:t>
      </w:r>
      <w:r w:rsidRPr="00D41F63">
        <w:rPr>
          <w:rFonts w:ascii="Times New Roman" w:eastAsiaTheme="minorEastAsia" w:hAnsi="Times New Roman" w:cs="Times New Roman"/>
          <w:sz w:val="24"/>
          <w:szCs w:val="24"/>
          <w:lang w:val="sr-Latn-CS"/>
        </w:rPr>
        <w:t xml:space="preserve"> posebne probleme u funkcionisanju ustanova kao ni to da pojedine zakonske odredbe predstavljaju problem za ostvarivanje prava. </w:t>
      </w:r>
    </w:p>
    <w:p w14:paraId="16F69B38" w14:textId="4292EC82" w:rsid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Jedan od ključnih nedoumica kada su ustanove za smještaj u pitanju jeste izbor direktora, upravnog odbora i stručnih radnika. Naime za izbor direktora kao uslov navedene su godine radnog iskustva, dok su učesnici fokus grupa predložili da to bude radni staž. </w:t>
      </w:r>
    </w:p>
    <w:p w14:paraId="1988090D" w14:textId="77777777" w:rsidR="00E55176" w:rsidRDefault="00E55176" w:rsidP="00D41F63">
      <w:pPr>
        <w:spacing w:before="100" w:after="200" w:line="276" w:lineRule="auto"/>
        <w:jc w:val="both"/>
        <w:rPr>
          <w:rFonts w:ascii="Times New Roman" w:eastAsiaTheme="minorEastAsia" w:hAnsi="Times New Roman" w:cs="Times New Roman"/>
          <w:sz w:val="24"/>
          <w:szCs w:val="24"/>
          <w:lang w:val="sr-Latn-CS"/>
        </w:rPr>
      </w:pPr>
    </w:p>
    <w:p w14:paraId="08EA7793" w14:textId="2C8778D9" w:rsidR="000119D4" w:rsidRPr="00E55176" w:rsidRDefault="000119D4" w:rsidP="000119D4">
      <w:pPr>
        <w:autoSpaceDE w:val="0"/>
        <w:autoSpaceDN w:val="0"/>
        <w:adjustRightInd w:val="0"/>
        <w:jc w:val="center"/>
        <w:rPr>
          <w:rFonts w:ascii="Times New Roman" w:hAnsi="Times New Roman" w:cs="Times New Roman"/>
          <w:b/>
          <w:bCs/>
          <w:iCs/>
          <w:sz w:val="24"/>
          <w:szCs w:val="24"/>
        </w:rPr>
      </w:pPr>
      <w:r w:rsidRPr="00E55176">
        <w:rPr>
          <w:rFonts w:ascii="Times New Roman" w:hAnsi="Times New Roman" w:cs="Times New Roman"/>
          <w:b/>
          <w:bCs/>
          <w:iCs/>
          <w:sz w:val="24"/>
          <w:szCs w:val="24"/>
        </w:rPr>
        <w:t>Imenovanje i sastav upravnog odbora javne ustanove</w:t>
      </w:r>
      <w:r w:rsidR="0020373D" w:rsidRPr="00E55176">
        <w:rPr>
          <w:rFonts w:ascii="Times New Roman" w:hAnsi="Times New Roman" w:cs="Times New Roman"/>
          <w:b/>
          <w:bCs/>
          <w:iCs/>
          <w:sz w:val="24"/>
          <w:szCs w:val="24"/>
        </w:rPr>
        <w:t xml:space="preserve"> (Član 107 Zakona)</w:t>
      </w:r>
    </w:p>
    <w:p w14:paraId="25FA0145" w14:textId="423F0186" w:rsidR="000119D4" w:rsidRPr="00E55176" w:rsidRDefault="0060238A" w:rsidP="000119D4">
      <w:pPr>
        <w:autoSpaceDE w:val="0"/>
        <w:autoSpaceDN w:val="0"/>
        <w:adjustRightInd w:val="0"/>
        <w:jc w:val="both"/>
        <w:rPr>
          <w:rFonts w:ascii="Times New Roman" w:hAnsi="Times New Roman" w:cs="Times New Roman"/>
          <w:iCs/>
          <w:sz w:val="24"/>
          <w:szCs w:val="24"/>
        </w:rPr>
      </w:pPr>
      <w:r w:rsidRPr="00E55176">
        <w:rPr>
          <w:rFonts w:ascii="Times New Roman" w:hAnsi="Times New Roman" w:cs="Times New Roman"/>
          <w:iCs/>
          <w:sz w:val="24"/>
          <w:szCs w:val="24"/>
        </w:rPr>
        <w:t>Prema</w:t>
      </w:r>
      <w:r w:rsidR="000119D4" w:rsidRPr="00E55176">
        <w:rPr>
          <w:rFonts w:ascii="Times New Roman" w:hAnsi="Times New Roman" w:cs="Times New Roman"/>
          <w:iCs/>
          <w:sz w:val="24"/>
          <w:szCs w:val="24"/>
        </w:rPr>
        <w:t xml:space="preserve"> postojećoj odredbi „Predsjednika i članove upravnog odbora javne ustanove, čiji je osnivač država, imenuje i </w:t>
      </w:r>
      <w:r w:rsidR="003F40A0" w:rsidRPr="00E55176">
        <w:rPr>
          <w:rFonts w:ascii="Times New Roman" w:hAnsi="Times New Roman" w:cs="Times New Roman"/>
          <w:iCs/>
          <w:sz w:val="24"/>
          <w:szCs w:val="24"/>
        </w:rPr>
        <w:t>razrješava</w:t>
      </w:r>
      <w:r w:rsidR="003F40A0">
        <w:rPr>
          <w:rFonts w:ascii="Times New Roman" w:hAnsi="Times New Roman" w:cs="Times New Roman"/>
          <w:iCs/>
          <w:sz w:val="24"/>
          <w:szCs w:val="24"/>
        </w:rPr>
        <w:t xml:space="preserve"> </w:t>
      </w:r>
      <w:r w:rsidR="000119D4" w:rsidRPr="00E55176">
        <w:rPr>
          <w:rFonts w:ascii="Times New Roman" w:hAnsi="Times New Roman" w:cs="Times New Roman"/>
          <w:iCs/>
          <w:sz w:val="24"/>
          <w:szCs w:val="24"/>
        </w:rPr>
        <w:t>Vlada, na predlog nadležnog organa državne uprave.</w:t>
      </w:r>
    </w:p>
    <w:p w14:paraId="030F76C2" w14:textId="77777777" w:rsidR="000119D4" w:rsidRPr="00E55176" w:rsidRDefault="000119D4" w:rsidP="000119D4">
      <w:pPr>
        <w:autoSpaceDE w:val="0"/>
        <w:autoSpaceDN w:val="0"/>
        <w:adjustRightInd w:val="0"/>
        <w:jc w:val="both"/>
        <w:rPr>
          <w:rFonts w:ascii="Times New Roman" w:hAnsi="Times New Roman" w:cs="Times New Roman"/>
          <w:b/>
          <w:iCs/>
          <w:sz w:val="24"/>
          <w:szCs w:val="24"/>
        </w:rPr>
      </w:pPr>
      <w:r w:rsidRPr="00E55176">
        <w:rPr>
          <w:rFonts w:ascii="Times New Roman" w:hAnsi="Times New Roman" w:cs="Times New Roman"/>
          <w:iCs/>
          <w:sz w:val="24"/>
          <w:szCs w:val="24"/>
        </w:rPr>
        <w:t>Upravni odbor centra za socijalni rad čine dva predstavnika osnivača i jedan predstavnik opštine.</w:t>
      </w:r>
    </w:p>
    <w:p w14:paraId="034B96EB" w14:textId="77777777" w:rsidR="000119D4" w:rsidRPr="00E55176" w:rsidRDefault="000119D4" w:rsidP="000119D4">
      <w:pPr>
        <w:autoSpaceDE w:val="0"/>
        <w:autoSpaceDN w:val="0"/>
        <w:adjustRightInd w:val="0"/>
        <w:jc w:val="both"/>
        <w:rPr>
          <w:rFonts w:ascii="Times New Roman" w:hAnsi="Times New Roman" w:cs="Times New Roman"/>
          <w:iCs/>
          <w:sz w:val="24"/>
          <w:szCs w:val="24"/>
        </w:rPr>
      </w:pPr>
      <w:r w:rsidRPr="00E55176">
        <w:rPr>
          <w:rFonts w:ascii="Times New Roman" w:hAnsi="Times New Roman" w:cs="Times New Roman"/>
          <w:iCs/>
          <w:sz w:val="24"/>
          <w:szCs w:val="24"/>
        </w:rPr>
        <w:t>Predstavnik opštine iz stava 2 ovog člana bira se na način propisan aktom opštine.</w:t>
      </w:r>
    </w:p>
    <w:p w14:paraId="05E96FD2" w14:textId="19B67530" w:rsidR="000119D4" w:rsidRPr="00E55176" w:rsidRDefault="000119D4" w:rsidP="000119D4">
      <w:pPr>
        <w:autoSpaceDE w:val="0"/>
        <w:autoSpaceDN w:val="0"/>
        <w:adjustRightInd w:val="0"/>
        <w:jc w:val="both"/>
        <w:rPr>
          <w:rFonts w:ascii="Times New Roman" w:hAnsi="Times New Roman" w:cs="Times New Roman"/>
          <w:iCs/>
          <w:sz w:val="24"/>
          <w:szCs w:val="24"/>
        </w:rPr>
      </w:pPr>
      <w:r w:rsidRPr="00E55176">
        <w:rPr>
          <w:rFonts w:ascii="Times New Roman" w:hAnsi="Times New Roman" w:cs="Times New Roman"/>
          <w:iCs/>
          <w:sz w:val="24"/>
          <w:szCs w:val="24"/>
        </w:rPr>
        <w:t>Upravni odbor javne ustanove iz člana 112 stav 1 tač</w:t>
      </w:r>
      <w:r w:rsidR="0020373D" w:rsidRPr="00E55176">
        <w:rPr>
          <w:rFonts w:ascii="Times New Roman" w:hAnsi="Times New Roman" w:cs="Times New Roman"/>
          <w:iCs/>
          <w:sz w:val="24"/>
          <w:szCs w:val="24"/>
        </w:rPr>
        <w:t xml:space="preserve">ka </w:t>
      </w:r>
      <w:r w:rsidRPr="00E55176">
        <w:rPr>
          <w:rFonts w:ascii="Times New Roman" w:hAnsi="Times New Roman" w:cs="Times New Roman"/>
          <w:iCs/>
          <w:sz w:val="24"/>
          <w:szCs w:val="24"/>
        </w:rPr>
        <w:t>2, 3 i 4 ovog zakona čine dva predstavnika osnivača i jedan predstavnik korisnika, odnosno roditelja korisnika.</w:t>
      </w:r>
    </w:p>
    <w:p w14:paraId="67738979" w14:textId="77777777" w:rsidR="000119D4" w:rsidRPr="00E55176" w:rsidRDefault="000119D4" w:rsidP="000119D4">
      <w:pPr>
        <w:autoSpaceDE w:val="0"/>
        <w:autoSpaceDN w:val="0"/>
        <w:adjustRightInd w:val="0"/>
        <w:jc w:val="both"/>
        <w:rPr>
          <w:rFonts w:ascii="Times New Roman" w:hAnsi="Times New Roman" w:cs="Times New Roman"/>
          <w:iCs/>
          <w:sz w:val="24"/>
          <w:szCs w:val="24"/>
        </w:rPr>
      </w:pPr>
      <w:r w:rsidRPr="00E55176">
        <w:rPr>
          <w:rFonts w:ascii="Times New Roman" w:hAnsi="Times New Roman" w:cs="Times New Roman"/>
          <w:iCs/>
          <w:sz w:val="24"/>
          <w:szCs w:val="24"/>
        </w:rPr>
        <w:t>Predstavnik zaposlenih i korisnika bira se na način propisan statutom ustanove.</w:t>
      </w:r>
    </w:p>
    <w:p w14:paraId="4EC6887A" w14:textId="7329C7C8" w:rsidR="000119D4" w:rsidRPr="00E55176" w:rsidRDefault="000119D4" w:rsidP="0020373D">
      <w:pPr>
        <w:autoSpaceDE w:val="0"/>
        <w:autoSpaceDN w:val="0"/>
        <w:adjustRightInd w:val="0"/>
        <w:jc w:val="both"/>
        <w:rPr>
          <w:rFonts w:ascii="Times New Roman" w:hAnsi="Times New Roman" w:cs="Times New Roman"/>
          <w:iCs/>
          <w:sz w:val="24"/>
          <w:szCs w:val="24"/>
        </w:rPr>
      </w:pPr>
      <w:r w:rsidRPr="00E55176">
        <w:rPr>
          <w:rFonts w:ascii="Times New Roman" w:hAnsi="Times New Roman" w:cs="Times New Roman"/>
          <w:iCs/>
          <w:sz w:val="24"/>
          <w:szCs w:val="24"/>
        </w:rPr>
        <w:t>Predsjednika i članove upravnog odbora javne ustanove, čiji je osnivač opština, imenuje i razrješava nadležni organ opštine.</w:t>
      </w:r>
      <w:r w:rsidR="0020373D" w:rsidRPr="00E55176">
        <w:rPr>
          <w:rFonts w:ascii="Times New Roman" w:hAnsi="Times New Roman" w:cs="Times New Roman"/>
          <w:iCs/>
          <w:sz w:val="24"/>
          <w:szCs w:val="24"/>
        </w:rPr>
        <w:t>“</w:t>
      </w:r>
    </w:p>
    <w:p w14:paraId="182EC2C3" w14:textId="77777777" w:rsidR="00CE5D3E" w:rsidRDefault="000119D4" w:rsidP="00CE5D3E">
      <w:pPr>
        <w:pStyle w:val="IntenseQuote"/>
      </w:pPr>
      <w:r w:rsidRPr="00E55176">
        <w:t xml:space="preserve">Pojedini centri su osnovani za više opština, tako da je predstavnik opštine lice iz najveće opštine iz naziva centra (predstavnici manjih ostaju izopšteni). Urediti način učešća i predstavnika manjih opština u organu upravljanja. </w:t>
      </w:r>
    </w:p>
    <w:p w14:paraId="2E4821C2" w14:textId="410E07D3" w:rsidR="009654C7" w:rsidRDefault="00CE5D3E" w:rsidP="00CE5D3E">
      <w:pPr>
        <w:pStyle w:val="IntenseQuote"/>
      </w:pPr>
      <w:r>
        <w:t xml:space="preserve">*** </w:t>
      </w:r>
      <w:r w:rsidR="009654C7">
        <w:t>Prijedlog je da se iz stava 4 ovog člana briše riječ „odnosno roditelja korisnika“ i zamijeni „odnosno zakonskog zastupnika korisnika“. Nijesu svi zakonski zastupnici roditelji korisnika.</w:t>
      </w:r>
    </w:p>
    <w:p w14:paraId="316E9B78" w14:textId="7D841327" w:rsidR="000119D4" w:rsidRPr="00E55176" w:rsidRDefault="00CE5D3E" w:rsidP="009654C7">
      <w:pPr>
        <w:pStyle w:val="IntenseQuote"/>
      </w:pPr>
      <w:r>
        <w:t>Član 107 je potrebno tehnički izmijeniti, tako što će se iz stava 5 ovog člana izbrisati riječ „zaposlenih i“, jer zaposleni više nemaju predstavnike u upravnim odborima.</w:t>
      </w:r>
    </w:p>
    <w:p w14:paraId="7B4F1AB0" w14:textId="34AE1018" w:rsidR="000119D4" w:rsidRPr="00E55176" w:rsidRDefault="00217BD0" w:rsidP="000119D4">
      <w:pPr>
        <w:jc w:val="both"/>
        <w:rPr>
          <w:rFonts w:ascii="Times New Roman" w:hAnsi="Times New Roman" w:cs="Times New Roman"/>
          <w:iCs/>
          <w:sz w:val="24"/>
          <w:szCs w:val="24"/>
        </w:rPr>
      </w:pPr>
      <w:r w:rsidRPr="00E55176">
        <w:rPr>
          <w:rFonts w:ascii="Times New Roman" w:hAnsi="Times New Roman" w:cs="Times New Roman"/>
          <w:iCs/>
          <w:sz w:val="24"/>
          <w:szCs w:val="24"/>
        </w:rPr>
        <w:t xml:space="preserve">Takođe, učesnici navode velike probleme sa kojima se </w:t>
      </w:r>
      <w:r w:rsidR="00E55176" w:rsidRPr="00E55176">
        <w:rPr>
          <w:rFonts w:ascii="Times New Roman" w:hAnsi="Times New Roman" w:cs="Times New Roman"/>
          <w:iCs/>
          <w:sz w:val="24"/>
          <w:szCs w:val="24"/>
        </w:rPr>
        <w:t>susreću</w:t>
      </w:r>
      <w:r w:rsidRPr="00E55176">
        <w:rPr>
          <w:rFonts w:ascii="Times New Roman" w:hAnsi="Times New Roman" w:cs="Times New Roman"/>
          <w:iCs/>
          <w:sz w:val="24"/>
          <w:szCs w:val="24"/>
        </w:rPr>
        <w:t xml:space="preserve"> korisnici odnosno predstavnici roditelja korisnika koji se nalaze u upravnim odborima javnih ustanova, s obzirom da </w:t>
      </w:r>
      <w:r w:rsidR="00E55176" w:rsidRPr="00E55176">
        <w:rPr>
          <w:rFonts w:ascii="Times New Roman" w:hAnsi="Times New Roman" w:cs="Times New Roman"/>
          <w:iCs/>
          <w:sz w:val="24"/>
          <w:szCs w:val="24"/>
        </w:rPr>
        <w:t>imaju</w:t>
      </w:r>
      <w:r w:rsidRPr="00E55176">
        <w:rPr>
          <w:rFonts w:ascii="Times New Roman" w:hAnsi="Times New Roman" w:cs="Times New Roman"/>
          <w:iCs/>
          <w:sz w:val="24"/>
          <w:szCs w:val="24"/>
        </w:rPr>
        <w:t xml:space="preserve"> status funkcionera iako nemaju naknadu za svoj rad. Ovi problemi najčešće nastaju jer su mnogi korisnici i roditelji korisnika članovi različitih udruženja, te ne mogu, zbog </w:t>
      </w:r>
      <w:r w:rsidR="00B422E4" w:rsidRPr="00E55176">
        <w:rPr>
          <w:rFonts w:ascii="Times New Roman" w:hAnsi="Times New Roman" w:cs="Times New Roman"/>
          <w:iCs/>
          <w:sz w:val="24"/>
          <w:szCs w:val="24"/>
        </w:rPr>
        <w:t xml:space="preserve">statusa „funkcionera“ da apliciraju na različitim projektima. </w:t>
      </w:r>
    </w:p>
    <w:p w14:paraId="7BAFD76B" w14:textId="77777777" w:rsidR="00217BD0" w:rsidRDefault="0020373D" w:rsidP="0020373D">
      <w:pPr>
        <w:pStyle w:val="IntenseQuote"/>
        <w:rPr>
          <w:sz w:val="24"/>
          <w:szCs w:val="24"/>
        </w:rPr>
      </w:pPr>
      <w:r>
        <w:rPr>
          <w:sz w:val="24"/>
          <w:szCs w:val="24"/>
        </w:rPr>
        <w:lastRenderedPageBreak/>
        <w:t xml:space="preserve">Izmjena člana 107. Zakona - </w:t>
      </w:r>
      <w:r w:rsidR="000119D4" w:rsidRPr="000119D4">
        <w:rPr>
          <w:sz w:val="24"/>
          <w:szCs w:val="24"/>
        </w:rPr>
        <w:t xml:space="preserve">Predlog je vratiti predstavnike zaposlenih u organe upravljanja. </w:t>
      </w:r>
      <w:r>
        <w:rPr>
          <w:sz w:val="24"/>
          <w:szCs w:val="24"/>
        </w:rPr>
        <w:t>U skladu sa r</w:t>
      </w:r>
      <w:r w:rsidR="000119D4" w:rsidRPr="000119D4">
        <w:rPr>
          <w:sz w:val="24"/>
          <w:szCs w:val="24"/>
        </w:rPr>
        <w:t>anijim zakonskim rešenjima: javne ustanove - tri predstavnika osnivača, jedan predstavnik zaposlenih i jedan predstavnik korisnika, odnosno roditelja korisnika; CSR - tri predstavnika osnivača, jedan predstavnik zaposlenih i jedan predstavnik opštine.</w:t>
      </w:r>
    </w:p>
    <w:p w14:paraId="701FEDBE" w14:textId="77777777" w:rsidR="00217BD0" w:rsidRDefault="0020373D" w:rsidP="0020373D">
      <w:pPr>
        <w:pStyle w:val="IntenseQuote"/>
        <w:rPr>
          <w:sz w:val="24"/>
          <w:szCs w:val="24"/>
        </w:rPr>
      </w:pPr>
      <w:r>
        <w:rPr>
          <w:sz w:val="24"/>
          <w:szCs w:val="24"/>
        </w:rPr>
        <w:t xml:space="preserve"> ***</w:t>
      </w:r>
      <w:r w:rsidR="00217BD0">
        <w:rPr>
          <w:sz w:val="24"/>
          <w:szCs w:val="24"/>
        </w:rPr>
        <w:t xml:space="preserve"> </w:t>
      </w:r>
    </w:p>
    <w:p w14:paraId="4DDF843F" w14:textId="1A18CBC0" w:rsidR="00217BD0" w:rsidRDefault="00217BD0" w:rsidP="00217BD0">
      <w:pPr>
        <w:pStyle w:val="IntenseQuote"/>
        <w:rPr>
          <w:sz w:val="24"/>
          <w:szCs w:val="24"/>
        </w:rPr>
      </w:pPr>
      <w:r>
        <w:rPr>
          <w:sz w:val="24"/>
          <w:szCs w:val="24"/>
        </w:rPr>
        <w:t xml:space="preserve">Član 107. Zakona zahtjeva i izmjenu u tehničkom smislu tako da se u stav 5 i stav 5 ovog člana spoje u jedan stav, kao i da se iza </w:t>
      </w:r>
      <w:r w:rsidR="00E55176">
        <w:rPr>
          <w:sz w:val="24"/>
          <w:szCs w:val="24"/>
        </w:rPr>
        <w:t>rijeci</w:t>
      </w:r>
      <w:r>
        <w:rPr>
          <w:sz w:val="24"/>
          <w:szCs w:val="24"/>
        </w:rPr>
        <w:t xml:space="preserve"> „korisnika“ doda i riječ „odnosno roditelja korisnika“. </w:t>
      </w:r>
    </w:p>
    <w:p w14:paraId="4142B924" w14:textId="77777777" w:rsidR="00217BD0" w:rsidRDefault="00217BD0" w:rsidP="00217BD0">
      <w:pPr>
        <w:pStyle w:val="IntenseQuote"/>
        <w:rPr>
          <w:sz w:val="24"/>
          <w:szCs w:val="24"/>
        </w:rPr>
      </w:pPr>
      <w:r>
        <w:rPr>
          <w:sz w:val="24"/>
          <w:szCs w:val="24"/>
        </w:rPr>
        <w:t xml:space="preserve">*** </w:t>
      </w:r>
    </w:p>
    <w:p w14:paraId="012673FB" w14:textId="0AFFED65" w:rsidR="00217BD0" w:rsidRPr="00217BD0" w:rsidRDefault="00217BD0" w:rsidP="00217BD0">
      <w:pPr>
        <w:pStyle w:val="IntenseQuote"/>
        <w:rPr>
          <w:sz w:val="24"/>
          <w:szCs w:val="24"/>
        </w:rPr>
      </w:pPr>
      <w:r>
        <w:rPr>
          <w:sz w:val="24"/>
          <w:szCs w:val="24"/>
        </w:rPr>
        <w:t>Prijedlog je da se u Zakonsku odredbu uvrsti</w:t>
      </w:r>
      <w:r w:rsidR="00B422E4">
        <w:rPr>
          <w:sz w:val="24"/>
          <w:szCs w:val="24"/>
        </w:rPr>
        <w:t xml:space="preserve"> novi</w:t>
      </w:r>
      <w:r>
        <w:rPr>
          <w:sz w:val="24"/>
          <w:szCs w:val="24"/>
        </w:rPr>
        <w:t xml:space="preserve"> </w:t>
      </w:r>
      <w:r w:rsidR="00B422E4">
        <w:rPr>
          <w:sz w:val="24"/>
          <w:szCs w:val="24"/>
        </w:rPr>
        <w:t>stav „P</w:t>
      </w:r>
      <w:r>
        <w:rPr>
          <w:sz w:val="24"/>
          <w:szCs w:val="24"/>
        </w:rPr>
        <w:t xml:space="preserve">redstavnici korisnika, </w:t>
      </w:r>
      <w:r w:rsidR="00C250EA">
        <w:rPr>
          <w:sz w:val="24"/>
          <w:szCs w:val="24"/>
        </w:rPr>
        <w:t>odnosno</w:t>
      </w:r>
      <w:r>
        <w:rPr>
          <w:sz w:val="24"/>
          <w:szCs w:val="24"/>
        </w:rPr>
        <w:t xml:space="preserve"> roditelja korisnika u upravom odboru javne ustanove nemaju status funkcionera.</w:t>
      </w:r>
      <w:r w:rsidR="00B422E4">
        <w:rPr>
          <w:sz w:val="24"/>
          <w:szCs w:val="24"/>
        </w:rPr>
        <w:t>“</w:t>
      </w:r>
    </w:p>
    <w:p w14:paraId="7C1521D9" w14:textId="0B15F2EE" w:rsidR="00C250EA" w:rsidRPr="00D03338" w:rsidRDefault="00B422E4" w:rsidP="00CE5D3E">
      <w:pPr>
        <w:jc w:val="center"/>
        <w:rPr>
          <w:rFonts w:ascii="Times New Roman" w:hAnsi="Times New Roman" w:cs="Times New Roman"/>
          <w:b/>
          <w:bCs/>
          <w:iCs/>
          <w:sz w:val="24"/>
          <w:szCs w:val="24"/>
        </w:rPr>
      </w:pPr>
      <w:r w:rsidRPr="00D03338">
        <w:rPr>
          <w:rFonts w:ascii="Times New Roman" w:hAnsi="Times New Roman" w:cs="Times New Roman"/>
          <w:b/>
          <w:bCs/>
          <w:iCs/>
          <w:sz w:val="24"/>
          <w:szCs w:val="24"/>
        </w:rPr>
        <w:t>Izbor direktora javne ustanove – Član 110.</w:t>
      </w:r>
    </w:p>
    <w:p w14:paraId="690BD9B6" w14:textId="062A3C76" w:rsidR="00B422E4" w:rsidRPr="00B422E4" w:rsidRDefault="00B422E4" w:rsidP="00B422E4">
      <w:pPr>
        <w:jc w:val="both"/>
        <w:rPr>
          <w:rFonts w:ascii="Times New Roman" w:hAnsi="Times New Roman" w:cs="Times New Roman"/>
          <w:iCs/>
          <w:sz w:val="24"/>
          <w:szCs w:val="24"/>
        </w:rPr>
      </w:pPr>
      <w:r w:rsidRPr="00B422E4">
        <w:rPr>
          <w:rFonts w:ascii="Times New Roman" w:hAnsi="Times New Roman" w:cs="Times New Roman"/>
          <w:iCs/>
          <w:sz w:val="24"/>
          <w:szCs w:val="24"/>
        </w:rPr>
        <w:t xml:space="preserve">Izbor direktora javne ustanove je definisan Članom 110. Zakona. Izmjenama Zakona od juna 2021. godine, predviđeno je da u postupku izbora direktora javne ustanove, nadležni organ državne uprave obrazuje tročlanu komisiju koja vrši provjeru radne sposobnosti, odnosono provjeru kompetencija, znanja i sposobnosti i dostavlja izvještaj upravnom odboru. </w:t>
      </w:r>
      <w:r>
        <w:rPr>
          <w:rFonts w:ascii="Times New Roman" w:hAnsi="Times New Roman" w:cs="Times New Roman"/>
          <w:iCs/>
          <w:sz w:val="24"/>
          <w:szCs w:val="24"/>
        </w:rPr>
        <w:t xml:space="preserve">Sam termin koji je upotrebljen „radna sposobnost“ čini se nedovoljno prikladan, s obzirom da je „radna sposobnost“ posebna vrsta pravne sposobnosti pojedinca, </w:t>
      </w:r>
      <w:r w:rsidR="00F830B7">
        <w:rPr>
          <w:rFonts w:ascii="Times New Roman" w:hAnsi="Times New Roman" w:cs="Times New Roman"/>
          <w:iCs/>
          <w:sz w:val="24"/>
          <w:szCs w:val="24"/>
        </w:rPr>
        <w:t xml:space="preserve">i drastično se razlikuje od „provjere kompetencija, znanja i sposobnosti“ pojedinca za obavljanje nekog posla. </w:t>
      </w:r>
    </w:p>
    <w:p w14:paraId="0E42E848" w14:textId="42BCE547" w:rsidR="00B422E4" w:rsidRPr="00B422E4" w:rsidRDefault="00B422E4" w:rsidP="00B422E4">
      <w:pPr>
        <w:jc w:val="both"/>
        <w:rPr>
          <w:rFonts w:ascii="Times New Roman" w:hAnsi="Times New Roman" w:cs="Times New Roman"/>
          <w:iCs/>
          <w:sz w:val="24"/>
          <w:szCs w:val="24"/>
        </w:rPr>
      </w:pPr>
      <w:r w:rsidRPr="00B422E4">
        <w:rPr>
          <w:rFonts w:ascii="Times New Roman" w:hAnsi="Times New Roman" w:cs="Times New Roman"/>
          <w:iCs/>
          <w:sz w:val="24"/>
          <w:szCs w:val="24"/>
        </w:rPr>
        <w:t xml:space="preserve">Zakon predviđa dostavljanje izvještaja </w:t>
      </w:r>
      <w:r w:rsidR="003F40A0" w:rsidRPr="00B422E4">
        <w:rPr>
          <w:rFonts w:ascii="Times New Roman" w:hAnsi="Times New Roman" w:cs="Times New Roman"/>
          <w:iCs/>
          <w:sz w:val="24"/>
          <w:szCs w:val="24"/>
        </w:rPr>
        <w:t>upravnom</w:t>
      </w:r>
      <w:r w:rsidRPr="00B422E4">
        <w:rPr>
          <w:rFonts w:ascii="Times New Roman" w:hAnsi="Times New Roman" w:cs="Times New Roman"/>
          <w:iCs/>
          <w:sz w:val="24"/>
          <w:szCs w:val="24"/>
        </w:rPr>
        <w:t xml:space="preserve"> odboru, ali ne propisuje njegovu sadržinu niti obavezujuće dejstvo kada je u pitanju odlučivanje o izboru direktora od strane upravnog odbora. </w:t>
      </w:r>
    </w:p>
    <w:p w14:paraId="183B1D6A" w14:textId="6E10CEED" w:rsidR="00217BD0" w:rsidRDefault="00B422E4" w:rsidP="00B422E4">
      <w:pPr>
        <w:rPr>
          <w:rFonts w:ascii="Times New Roman" w:hAnsi="Times New Roman" w:cs="Times New Roman"/>
          <w:iCs/>
          <w:sz w:val="24"/>
          <w:szCs w:val="24"/>
        </w:rPr>
      </w:pPr>
      <w:r w:rsidRPr="00B422E4">
        <w:rPr>
          <w:rFonts w:ascii="Times New Roman" w:hAnsi="Times New Roman" w:cs="Times New Roman"/>
          <w:iCs/>
          <w:sz w:val="24"/>
          <w:szCs w:val="24"/>
        </w:rPr>
        <w:t>Takođe, izmjenama Zakona nije predviđen bliži način sprovođenja provjere radne sposobnosti, odnosno provjere kompetencija, znanja i sposobnosti (ostaviti mogućnost uređenja podzakonskim aktom).</w:t>
      </w:r>
    </w:p>
    <w:p w14:paraId="4D290000" w14:textId="63B4A471" w:rsidR="00F830B7" w:rsidRPr="00175C2D" w:rsidRDefault="00B422E4" w:rsidP="00B422E4">
      <w:pPr>
        <w:pStyle w:val="IntenseQuote"/>
        <w:rPr>
          <w:i w:val="0"/>
          <w:iCs w:val="0"/>
          <w:sz w:val="24"/>
          <w:szCs w:val="24"/>
        </w:rPr>
      </w:pPr>
      <w:r w:rsidRPr="00175C2D">
        <w:rPr>
          <w:i w:val="0"/>
          <w:iCs w:val="0"/>
          <w:sz w:val="24"/>
          <w:szCs w:val="24"/>
        </w:rPr>
        <w:t xml:space="preserve">Prijedlog je da se </w:t>
      </w:r>
      <w:r w:rsidR="00F830B7" w:rsidRPr="00175C2D">
        <w:rPr>
          <w:i w:val="0"/>
          <w:iCs w:val="0"/>
          <w:sz w:val="24"/>
          <w:szCs w:val="24"/>
        </w:rPr>
        <w:t xml:space="preserve">izmjeni </w:t>
      </w:r>
      <w:r w:rsidRPr="00175C2D">
        <w:rPr>
          <w:i w:val="0"/>
          <w:iCs w:val="0"/>
          <w:sz w:val="24"/>
          <w:szCs w:val="24"/>
        </w:rPr>
        <w:t xml:space="preserve">član 110. Zakona na način </w:t>
      </w:r>
      <w:r w:rsidR="00F830B7" w:rsidRPr="00175C2D">
        <w:rPr>
          <w:i w:val="0"/>
          <w:iCs w:val="0"/>
          <w:sz w:val="24"/>
          <w:szCs w:val="24"/>
        </w:rPr>
        <w:t xml:space="preserve">da se iz stava 4.ovog člana briše reč „radna sposobnost“. Iza stava 4. se dodaje stav 5. koji predviđa bliži način za sprovođenje provjere kompetencija, znanja i sposobnosti kandidata. </w:t>
      </w:r>
    </w:p>
    <w:p w14:paraId="1934EF16" w14:textId="0F806ED8" w:rsidR="00F830B7" w:rsidRPr="00175C2D" w:rsidRDefault="00F830B7" w:rsidP="00B422E4">
      <w:pPr>
        <w:pStyle w:val="IntenseQuote"/>
        <w:rPr>
          <w:i w:val="0"/>
          <w:iCs w:val="0"/>
          <w:sz w:val="24"/>
          <w:szCs w:val="24"/>
        </w:rPr>
      </w:pPr>
      <w:r w:rsidRPr="00175C2D">
        <w:rPr>
          <w:i w:val="0"/>
          <w:iCs w:val="0"/>
          <w:sz w:val="24"/>
          <w:szCs w:val="24"/>
        </w:rPr>
        <w:t xml:space="preserve">***    </w:t>
      </w:r>
    </w:p>
    <w:p w14:paraId="1FB4B230" w14:textId="77777777" w:rsidR="00175C2D" w:rsidRDefault="00F830B7" w:rsidP="00B422E4">
      <w:pPr>
        <w:pStyle w:val="IntenseQuote"/>
        <w:rPr>
          <w:i w:val="0"/>
          <w:iCs w:val="0"/>
          <w:sz w:val="24"/>
          <w:szCs w:val="24"/>
        </w:rPr>
      </w:pPr>
      <w:r w:rsidRPr="00175C2D">
        <w:rPr>
          <w:i w:val="0"/>
          <w:iCs w:val="0"/>
          <w:sz w:val="24"/>
          <w:szCs w:val="24"/>
        </w:rPr>
        <w:lastRenderedPageBreak/>
        <w:t xml:space="preserve">Takođe, prijedlog je da se dodaju članovi koji propisuju </w:t>
      </w:r>
      <w:r w:rsidR="00175C2D" w:rsidRPr="00175C2D">
        <w:rPr>
          <w:i w:val="0"/>
          <w:iCs w:val="0"/>
          <w:sz w:val="24"/>
          <w:szCs w:val="24"/>
        </w:rPr>
        <w:t>sadržinu</w:t>
      </w:r>
      <w:r w:rsidRPr="00175C2D">
        <w:rPr>
          <w:i w:val="0"/>
          <w:iCs w:val="0"/>
          <w:sz w:val="24"/>
          <w:szCs w:val="24"/>
        </w:rPr>
        <w:t xml:space="preserve"> </w:t>
      </w:r>
      <w:r w:rsidR="00175C2D" w:rsidRPr="00175C2D">
        <w:rPr>
          <w:i w:val="0"/>
          <w:iCs w:val="0"/>
          <w:sz w:val="24"/>
          <w:szCs w:val="24"/>
        </w:rPr>
        <w:t>izvješta</w:t>
      </w:r>
      <w:r w:rsidR="00175C2D">
        <w:rPr>
          <w:i w:val="0"/>
          <w:iCs w:val="0"/>
          <w:sz w:val="24"/>
          <w:szCs w:val="24"/>
        </w:rPr>
        <w:t>j</w:t>
      </w:r>
      <w:r w:rsidR="00175C2D" w:rsidRPr="00175C2D">
        <w:rPr>
          <w:i w:val="0"/>
          <w:iCs w:val="0"/>
          <w:sz w:val="24"/>
          <w:szCs w:val="24"/>
        </w:rPr>
        <w:t>a</w:t>
      </w:r>
      <w:r w:rsidRPr="00175C2D">
        <w:rPr>
          <w:i w:val="0"/>
          <w:iCs w:val="0"/>
          <w:sz w:val="24"/>
          <w:szCs w:val="24"/>
        </w:rPr>
        <w:t xml:space="preserve"> komisije koja se dostavlja upravnom odboru, njegovo </w:t>
      </w:r>
      <w:r w:rsidR="00175C2D" w:rsidRPr="00175C2D">
        <w:rPr>
          <w:i w:val="0"/>
          <w:iCs w:val="0"/>
          <w:sz w:val="24"/>
          <w:szCs w:val="24"/>
        </w:rPr>
        <w:t>obavezujuće</w:t>
      </w:r>
      <w:r w:rsidRPr="00175C2D">
        <w:rPr>
          <w:i w:val="0"/>
          <w:iCs w:val="0"/>
          <w:sz w:val="24"/>
          <w:szCs w:val="24"/>
        </w:rPr>
        <w:t xml:space="preserve"> dejstvo – da li je to samo mišljenje ili </w:t>
      </w:r>
      <w:r w:rsidR="00175C2D">
        <w:rPr>
          <w:i w:val="0"/>
          <w:iCs w:val="0"/>
          <w:sz w:val="24"/>
          <w:szCs w:val="24"/>
        </w:rPr>
        <w:t>odluka koja ima obavezujući karakter za upravni odbor.</w:t>
      </w:r>
      <w:r w:rsidRPr="00175C2D">
        <w:rPr>
          <w:i w:val="0"/>
          <w:iCs w:val="0"/>
          <w:sz w:val="24"/>
          <w:szCs w:val="24"/>
        </w:rPr>
        <w:t xml:space="preserve"> </w:t>
      </w:r>
    </w:p>
    <w:p w14:paraId="7E39CA43" w14:textId="77777777" w:rsidR="00CA75B6" w:rsidRDefault="00175C2D" w:rsidP="00B422E4">
      <w:pPr>
        <w:pStyle w:val="IntenseQuote"/>
        <w:rPr>
          <w:i w:val="0"/>
          <w:iCs w:val="0"/>
          <w:sz w:val="24"/>
          <w:szCs w:val="24"/>
        </w:rPr>
      </w:pPr>
      <w:r>
        <w:rPr>
          <w:i w:val="0"/>
          <w:iCs w:val="0"/>
          <w:sz w:val="24"/>
          <w:szCs w:val="24"/>
        </w:rPr>
        <w:t xml:space="preserve">*** </w:t>
      </w:r>
    </w:p>
    <w:p w14:paraId="4B40E8DF" w14:textId="77777777" w:rsidR="002C3819" w:rsidRDefault="00175C2D" w:rsidP="00B422E4">
      <w:pPr>
        <w:pStyle w:val="IntenseQuote"/>
        <w:rPr>
          <w:i w:val="0"/>
          <w:iCs w:val="0"/>
          <w:sz w:val="24"/>
          <w:szCs w:val="24"/>
          <w:lang w:val="sr-Latn-CS"/>
        </w:rPr>
      </w:pPr>
      <w:r>
        <w:rPr>
          <w:i w:val="0"/>
          <w:iCs w:val="0"/>
          <w:sz w:val="24"/>
          <w:szCs w:val="24"/>
        </w:rPr>
        <w:t>Potrebno je bliže definisati uslove za izbor direktora javne ustanove u posebnom članu na takav način da se odredi struka/</w:t>
      </w:r>
      <w:r w:rsidR="00A8257F">
        <w:rPr>
          <w:i w:val="0"/>
          <w:iCs w:val="0"/>
          <w:sz w:val="24"/>
          <w:szCs w:val="24"/>
        </w:rPr>
        <w:t>obrazovanje</w:t>
      </w:r>
      <w:r>
        <w:rPr>
          <w:i w:val="0"/>
          <w:iCs w:val="0"/>
          <w:sz w:val="24"/>
          <w:szCs w:val="24"/>
        </w:rPr>
        <w:t xml:space="preserve"> kandidata, godine radnog staža u socijalnoj zaštiti. Naročito je značajna odredba koja definiše da se za direktora javne ustanove ne mogu imenovati lica koja su pravosnažno osuđena </w:t>
      </w:r>
      <w:r w:rsidR="00CA75B6">
        <w:rPr>
          <w:i w:val="0"/>
          <w:iCs w:val="0"/>
          <w:sz w:val="24"/>
          <w:szCs w:val="24"/>
        </w:rPr>
        <w:t xml:space="preserve">za </w:t>
      </w:r>
      <w:r w:rsidR="00CA75B6" w:rsidRPr="00D03338">
        <w:rPr>
          <w:i w:val="0"/>
          <w:iCs w:val="0"/>
          <w:sz w:val="24"/>
          <w:szCs w:val="24"/>
        </w:rPr>
        <w:t>djela protiv braka i porodice, nasilničko ponašanje, diskriminaciju</w:t>
      </w:r>
      <w:r w:rsidR="002C3819">
        <w:rPr>
          <w:i w:val="0"/>
          <w:iCs w:val="0"/>
          <w:sz w:val="24"/>
          <w:szCs w:val="24"/>
        </w:rPr>
        <w:t>, odnosno za dječa koja ih čine nedostojnim za obavljanje posla.</w:t>
      </w:r>
      <w:r w:rsidR="00CA75B6">
        <w:rPr>
          <w:i w:val="0"/>
          <w:iCs w:val="0"/>
          <w:sz w:val="24"/>
          <w:szCs w:val="24"/>
        </w:rPr>
        <w:t xml:space="preserve"> </w:t>
      </w:r>
      <w:r w:rsidR="00D03338">
        <w:rPr>
          <w:i w:val="0"/>
          <w:iCs w:val="0"/>
          <w:sz w:val="24"/>
          <w:szCs w:val="24"/>
        </w:rPr>
        <w:t xml:space="preserve"> Neophodno je da se lice koje se imenuje </w:t>
      </w:r>
      <w:r w:rsidR="0070066A">
        <w:rPr>
          <w:i w:val="0"/>
          <w:iCs w:val="0"/>
          <w:sz w:val="24"/>
          <w:szCs w:val="24"/>
          <w:lang w:val="sr-Latn-CS"/>
        </w:rPr>
        <w:t>za direktora dostavi izvod iz kaznene evidencije</w:t>
      </w:r>
      <w:r w:rsidR="002C3819">
        <w:rPr>
          <w:i w:val="0"/>
          <w:iCs w:val="0"/>
          <w:sz w:val="24"/>
          <w:szCs w:val="24"/>
          <w:lang w:val="sr-Latn-CS"/>
        </w:rPr>
        <w:t xml:space="preserve">, kao i potvrda da se protiv njih ne vodi krivični postupak (analogno Zakonu o državnim službenicima) </w:t>
      </w:r>
    </w:p>
    <w:p w14:paraId="65684B0B" w14:textId="77777777" w:rsidR="002C3819" w:rsidRDefault="002C3819" w:rsidP="00B422E4">
      <w:pPr>
        <w:pStyle w:val="IntenseQuote"/>
        <w:rPr>
          <w:i w:val="0"/>
          <w:iCs w:val="0"/>
          <w:sz w:val="24"/>
          <w:szCs w:val="24"/>
          <w:lang w:val="sr-Latn-CS"/>
        </w:rPr>
      </w:pPr>
      <w:r>
        <w:rPr>
          <w:i w:val="0"/>
          <w:iCs w:val="0"/>
          <w:sz w:val="24"/>
          <w:szCs w:val="24"/>
          <w:lang w:val="sr-Latn-CS"/>
        </w:rPr>
        <w:t xml:space="preserve">*** </w:t>
      </w:r>
    </w:p>
    <w:p w14:paraId="15DF54C2" w14:textId="11F454DD" w:rsidR="00B422E4" w:rsidRPr="0070066A" w:rsidRDefault="002C3819" w:rsidP="00B422E4">
      <w:pPr>
        <w:pStyle w:val="IntenseQuote"/>
        <w:rPr>
          <w:i w:val="0"/>
          <w:iCs w:val="0"/>
          <w:sz w:val="24"/>
          <w:szCs w:val="24"/>
          <w:lang w:val="sr-Latn-CS"/>
        </w:rPr>
      </w:pPr>
      <w:r>
        <w:rPr>
          <w:i w:val="0"/>
          <w:iCs w:val="0"/>
          <w:sz w:val="24"/>
          <w:szCs w:val="24"/>
          <w:lang w:val="sr-Latn-CS"/>
        </w:rPr>
        <w:t xml:space="preserve">Zakonom je potrebno urediti i kriterijume za izbor direktora u pogledu iskustva u socijalnoj i dječijoj zaštiti, posjedovanje licence za rad i odgovarajuće stručne spreme. </w:t>
      </w:r>
    </w:p>
    <w:p w14:paraId="74BF88FC" w14:textId="77777777" w:rsidR="00175C2D" w:rsidRPr="00175C2D" w:rsidRDefault="00175C2D" w:rsidP="00175C2D"/>
    <w:p w14:paraId="67F8904A" w14:textId="143D7EC9" w:rsidR="00B422E4" w:rsidRPr="00175C2D" w:rsidRDefault="00175C2D" w:rsidP="00175C2D">
      <w:pPr>
        <w:jc w:val="center"/>
        <w:rPr>
          <w:rFonts w:ascii="Times New Roman" w:hAnsi="Times New Roman" w:cs="Times New Roman"/>
          <w:b/>
          <w:bCs/>
          <w:iCs/>
          <w:sz w:val="24"/>
          <w:szCs w:val="24"/>
        </w:rPr>
      </w:pPr>
      <w:r w:rsidRPr="00175C2D">
        <w:rPr>
          <w:rFonts w:ascii="Times New Roman" w:hAnsi="Times New Roman" w:cs="Times New Roman"/>
          <w:b/>
          <w:bCs/>
          <w:iCs/>
          <w:sz w:val="24"/>
          <w:szCs w:val="24"/>
        </w:rPr>
        <w:t>Dodatna djelatnost ustanova</w:t>
      </w:r>
    </w:p>
    <w:p w14:paraId="1635AE27" w14:textId="77777777" w:rsidR="00175C2D" w:rsidRPr="00B422E4" w:rsidRDefault="00175C2D" w:rsidP="00175C2D">
      <w:pPr>
        <w:jc w:val="center"/>
        <w:rPr>
          <w:rFonts w:ascii="Times New Roman" w:hAnsi="Times New Roman" w:cs="Times New Roman"/>
          <w:iCs/>
          <w:sz w:val="24"/>
          <w:szCs w:val="24"/>
        </w:rPr>
      </w:pPr>
    </w:p>
    <w:p w14:paraId="0DAD689F" w14:textId="274DB2BF" w:rsidR="00D41F63" w:rsidRPr="00D41F63" w:rsidRDefault="00D41F63" w:rsidP="00D41F63">
      <w:pPr>
        <w:spacing w:before="100" w:after="200" w:line="276" w:lineRule="auto"/>
        <w:jc w:val="both"/>
        <w:rPr>
          <w:rFonts w:ascii="Times New Roman" w:eastAsiaTheme="minorEastAsia" w:hAnsi="Times New Roman" w:cs="Times New Roman"/>
          <w:sz w:val="24"/>
          <w:szCs w:val="24"/>
        </w:rPr>
      </w:pPr>
      <w:r w:rsidRPr="00D41F63">
        <w:rPr>
          <w:rFonts w:ascii="Times New Roman" w:eastAsiaTheme="minorEastAsia" w:hAnsi="Times New Roman" w:cs="Times New Roman"/>
          <w:sz w:val="24"/>
          <w:szCs w:val="24"/>
        </w:rPr>
        <w:t xml:space="preserve">Predstavnici ustanova u fokus grupama ističu da je velikog značaja da se stvori zakonski osnov da ustanove mogu </w:t>
      </w:r>
      <w:r w:rsidR="006F1D9F" w:rsidRPr="00D41F63">
        <w:rPr>
          <w:rFonts w:ascii="Times New Roman" w:eastAsiaTheme="minorEastAsia" w:hAnsi="Times New Roman" w:cs="Times New Roman"/>
          <w:sz w:val="24"/>
          <w:szCs w:val="24"/>
        </w:rPr>
        <w:t>obavljati</w:t>
      </w:r>
      <w:r w:rsidRPr="00D41F63">
        <w:rPr>
          <w:rFonts w:ascii="Times New Roman" w:eastAsiaTheme="minorEastAsia" w:hAnsi="Times New Roman" w:cs="Times New Roman"/>
          <w:sz w:val="24"/>
          <w:szCs w:val="24"/>
        </w:rPr>
        <w:t xml:space="preserve"> i preduzetničku delatnost. Stvaranje uslova za ovakvu vrstu </w:t>
      </w:r>
      <w:r w:rsidR="006F1D9F" w:rsidRPr="00D41F63">
        <w:rPr>
          <w:rFonts w:ascii="Times New Roman" w:eastAsiaTheme="minorEastAsia" w:hAnsi="Times New Roman" w:cs="Times New Roman"/>
          <w:sz w:val="24"/>
          <w:szCs w:val="24"/>
        </w:rPr>
        <w:t>delatnosti</w:t>
      </w:r>
      <w:r w:rsidRPr="00D41F63">
        <w:rPr>
          <w:rFonts w:ascii="Times New Roman" w:eastAsiaTheme="minorEastAsia" w:hAnsi="Times New Roman" w:cs="Times New Roman"/>
          <w:sz w:val="24"/>
          <w:szCs w:val="24"/>
        </w:rPr>
        <w:t xml:space="preserve"> je u cilju da se ustanovi </w:t>
      </w:r>
      <w:r w:rsidR="000119D4" w:rsidRPr="00D41F63">
        <w:rPr>
          <w:rFonts w:ascii="Times New Roman" w:eastAsiaTheme="minorEastAsia" w:hAnsi="Times New Roman" w:cs="Times New Roman"/>
          <w:sz w:val="24"/>
          <w:szCs w:val="24"/>
        </w:rPr>
        <w:t>obezbede</w:t>
      </w:r>
      <w:r w:rsidRPr="00D41F63">
        <w:rPr>
          <w:rFonts w:ascii="Times New Roman" w:eastAsiaTheme="minorEastAsia" w:hAnsi="Times New Roman" w:cs="Times New Roman"/>
          <w:sz w:val="24"/>
          <w:szCs w:val="24"/>
        </w:rPr>
        <w:t xml:space="preserve"> neophodna sredstva za funkcionisanje. </w:t>
      </w:r>
    </w:p>
    <w:p w14:paraId="509354DB" w14:textId="18AFD723" w:rsidR="00D41F63" w:rsidRPr="006F1D9F" w:rsidRDefault="000C780D" w:rsidP="00D41F63">
      <w:pPr>
        <w:pBdr>
          <w:top w:val="single" w:sz="4" w:space="10" w:color="4472C4" w:themeColor="accent1"/>
          <w:bottom w:val="single" w:sz="4" w:space="10" w:color="4472C4" w:themeColor="accent1"/>
        </w:pBdr>
        <w:spacing w:before="360" w:after="360" w:line="276" w:lineRule="auto"/>
        <w:ind w:left="864" w:right="864"/>
        <w:jc w:val="center"/>
        <w:rPr>
          <w:rFonts w:eastAsiaTheme="minorEastAsia"/>
          <w:i/>
          <w:iCs/>
          <w:color w:val="4472C4" w:themeColor="accent1"/>
          <w:sz w:val="24"/>
          <w:szCs w:val="24"/>
        </w:rPr>
      </w:pPr>
      <w:r w:rsidRPr="006F1D9F">
        <w:rPr>
          <w:rFonts w:eastAsiaTheme="minorEastAsia"/>
          <w:i/>
          <w:iCs/>
          <w:color w:val="4472C4" w:themeColor="accent1"/>
          <w:sz w:val="24"/>
          <w:szCs w:val="24"/>
        </w:rPr>
        <w:t>Predlog</w:t>
      </w:r>
      <w:r w:rsidR="00D41F63" w:rsidRPr="006F1D9F">
        <w:rPr>
          <w:rFonts w:eastAsiaTheme="minorEastAsia"/>
          <w:i/>
          <w:iCs/>
          <w:color w:val="4472C4" w:themeColor="accent1"/>
          <w:sz w:val="24"/>
          <w:szCs w:val="24"/>
        </w:rPr>
        <w:t xml:space="preserve"> bi bio da se uz saglasnost osnivača, ustanovama omogući obavljanje drugih poslova koje </w:t>
      </w:r>
      <w:r w:rsidRPr="006F1D9F">
        <w:rPr>
          <w:rFonts w:eastAsiaTheme="minorEastAsia"/>
          <w:i/>
          <w:iCs/>
          <w:color w:val="4472C4" w:themeColor="accent1"/>
          <w:sz w:val="24"/>
          <w:szCs w:val="24"/>
        </w:rPr>
        <w:t>podrazumevaju</w:t>
      </w:r>
      <w:r w:rsidR="00D41F63" w:rsidRPr="006F1D9F">
        <w:rPr>
          <w:rFonts w:eastAsiaTheme="minorEastAsia"/>
          <w:i/>
          <w:iCs/>
          <w:color w:val="4472C4" w:themeColor="accent1"/>
          <w:sz w:val="24"/>
          <w:szCs w:val="24"/>
        </w:rPr>
        <w:t xml:space="preserve"> preduzetničku delatnost – ovo se odnosi na izradu </w:t>
      </w:r>
      <w:r w:rsidRPr="006F1D9F">
        <w:rPr>
          <w:rFonts w:eastAsiaTheme="minorEastAsia"/>
          <w:i/>
          <w:iCs/>
          <w:color w:val="4472C4" w:themeColor="accent1"/>
          <w:sz w:val="24"/>
          <w:szCs w:val="24"/>
        </w:rPr>
        <w:t>umetničkih</w:t>
      </w:r>
      <w:r w:rsidR="00D41F63" w:rsidRPr="006F1D9F">
        <w:rPr>
          <w:rFonts w:eastAsiaTheme="minorEastAsia"/>
          <w:i/>
          <w:iCs/>
          <w:color w:val="4472C4" w:themeColor="accent1"/>
          <w:sz w:val="24"/>
          <w:szCs w:val="24"/>
        </w:rPr>
        <w:t xml:space="preserve"> dela, </w:t>
      </w:r>
      <w:r w:rsidRPr="006F1D9F">
        <w:rPr>
          <w:rFonts w:eastAsiaTheme="minorEastAsia"/>
          <w:i/>
          <w:iCs/>
          <w:color w:val="4472C4" w:themeColor="accent1"/>
          <w:sz w:val="24"/>
          <w:szCs w:val="24"/>
        </w:rPr>
        <w:t>rukotvorina, radova</w:t>
      </w:r>
      <w:r w:rsidR="00D41F63" w:rsidRPr="006F1D9F">
        <w:rPr>
          <w:rFonts w:eastAsiaTheme="minorEastAsia"/>
          <w:i/>
          <w:iCs/>
          <w:color w:val="4472C4" w:themeColor="accent1"/>
          <w:sz w:val="24"/>
          <w:szCs w:val="24"/>
        </w:rPr>
        <w:t xml:space="preserve"> samih korisnika u ustanovama. Sredstva od ove </w:t>
      </w:r>
      <w:r w:rsidRPr="006F1D9F">
        <w:rPr>
          <w:rFonts w:eastAsiaTheme="minorEastAsia"/>
          <w:i/>
          <w:iCs/>
          <w:color w:val="4472C4" w:themeColor="accent1"/>
          <w:sz w:val="24"/>
          <w:szCs w:val="24"/>
        </w:rPr>
        <w:t>delatnosti</w:t>
      </w:r>
      <w:r w:rsidR="00D41F63" w:rsidRPr="006F1D9F">
        <w:rPr>
          <w:rFonts w:eastAsiaTheme="minorEastAsia"/>
          <w:i/>
          <w:iCs/>
          <w:color w:val="4472C4" w:themeColor="accent1"/>
          <w:sz w:val="24"/>
          <w:szCs w:val="24"/>
        </w:rPr>
        <w:t xml:space="preserve"> bila bi upotrebljena za </w:t>
      </w:r>
      <w:r w:rsidRPr="006F1D9F">
        <w:rPr>
          <w:rFonts w:eastAsiaTheme="minorEastAsia"/>
          <w:i/>
          <w:iCs/>
          <w:color w:val="4472C4" w:themeColor="accent1"/>
          <w:sz w:val="24"/>
          <w:szCs w:val="24"/>
        </w:rPr>
        <w:t>unapređenje</w:t>
      </w:r>
      <w:r w:rsidR="00D41F63" w:rsidRPr="006F1D9F">
        <w:rPr>
          <w:rFonts w:eastAsiaTheme="minorEastAsia"/>
          <w:i/>
          <w:iCs/>
          <w:color w:val="4472C4" w:themeColor="accent1"/>
          <w:sz w:val="24"/>
          <w:szCs w:val="24"/>
        </w:rPr>
        <w:t xml:space="preserve"> života korisnika u ustanovi. </w:t>
      </w:r>
    </w:p>
    <w:p w14:paraId="3F2B3F22" w14:textId="353C4A99" w:rsidR="00D41F63" w:rsidRPr="00D41F63" w:rsidRDefault="00D41F63" w:rsidP="00D41F63">
      <w:pPr>
        <w:spacing w:before="100" w:after="200" w:line="276" w:lineRule="auto"/>
        <w:jc w:val="both"/>
        <w:rPr>
          <w:rFonts w:ascii="Times New Roman" w:eastAsiaTheme="minorEastAsia" w:hAnsi="Times New Roman" w:cs="Times New Roman"/>
          <w:sz w:val="24"/>
          <w:szCs w:val="24"/>
        </w:rPr>
      </w:pPr>
      <w:r w:rsidRPr="00D41F63">
        <w:rPr>
          <w:rFonts w:ascii="Times New Roman" w:eastAsiaTheme="minorEastAsia" w:hAnsi="Times New Roman" w:cs="Times New Roman"/>
          <w:sz w:val="24"/>
          <w:szCs w:val="24"/>
        </w:rPr>
        <w:lastRenderedPageBreak/>
        <w:t xml:space="preserve">Takođe, potrebno je razviti način upotrebe ličnih sredstava korisnika. Korisniku </w:t>
      </w:r>
      <w:r w:rsidR="006F1D9F" w:rsidRPr="00D41F63">
        <w:rPr>
          <w:rFonts w:ascii="Times New Roman" w:eastAsiaTheme="minorEastAsia" w:hAnsi="Times New Roman" w:cs="Times New Roman"/>
          <w:sz w:val="24"/>
          <w:szCs w:val="24"/>
        </w:rPr>
        <w:t>smeštaja</w:t>
      </w:r>
      <w:r w:rsidRPr="00D41F63">
        <w:rPr>
          <w:rFonts w:ascii="Times New Roman" w:eastAsiaTheme="minorEastAsia" w:hAnsi="Times New Roman" w:cs="Times New Roman"/>
          <w:sz w:val="24"/>
          <w:szCs w:val="24"/>
        </w:rPr>
        <w:t xml:space="preserve"> u javnoj ustanovi socijalne i </w:t>
      </w:r>
      <w:r w:rsidR="006F1D9F" w:rsidRPr="00D41F63">
        <w:rPr>
          <w:rFonts w:ascii="Times New Roman" w:eastAsiaTheme="minorEastAsia" w:hAnsi="Times New Roman" w:cs="Times New Roman"/>
          <w:sz w:val="24"/>
          <w:szCs w:val="24"/>
        </w:rPr>
        <w:t>dečje</w:t>
      </w:r>
      <w:r w:rsidRPr="00D41F63">
        <w:rPr>
          <w:rFonts w:ascii="Times New Roman" w:eastAsiaTheme="minorEastAsia" w:hAnsi="Times New Roman" w:cs="Times New Roman"/>
          <w:sz w:val="24"/>
          <w:szCs w:val="24"/>
        </w:rPr>
        <w:t xml:space="preserve"> zaštite </w:t>
      </w:r>
      <w:r w:rsidR="006F1D9F" w:rsidRPr="00D41F63">
        <w:rPr>
          <w:rFonts w:ascii="Times New Roman" w:eastAsiaTheme="minorEastAsia" w:hAnsi="Times New Roman" w:cs="Times New Roman"/>
          <w:sz w:val="24"/>
          <w:szCs w:val="24"/>
        </w:rPr>
        <w:t>obezbeđuju</w:t>
      </w:r>
      <w:r w:rsidRPr="00D41F63">
        <w:rPr>
          <w:rFonts w:ascii="Times New Roman" w:eastAsiaTheme="minorEastAsia" w:hAnsi="Times New Roman" w:cs="Times New Roman"/>
          <w:sz w:val="24"/>
          <w:szCs w:val="24"/>
        </w:rPr>
        <w:t xml:space="preserve"> se sredstva za lične potrebe u iznosu koji utvrđuje nadležni organ državne uprave. Ne postoje jasni kriterijumi za trošenje ovih sredstava, kao i jasne smernice, naročito za korisnike koji nijesu u mogućnosti da samostalno raspolažu ovim sredstvima. </w:t>
      </w:r>
    </w:p>
    <w:p w14:paraId="7921D291" w14:textId="7A42BA30" w:rsidR="00D41F63" w:rsidRPr="006F1D9F" w:rsidRDefault="00D41F63" w:rsidP="00D41F63">
      <w:pPr>
        <w:pBdr>
          <w:top w:val="single" w:sz="4" w:space="10" w:color="4472C4" w:themeColor="accent1"/>
          <w:bottom w:val="single" w:sz="4" w:space="10" w:color="4472C4" w:themeColor="accent1"/>
        </w:pBdr>
        <w:spacing w:before="360" w:after="360" w:line="276" w:lineRule="auto"/>
        <w:ind w:left="864" w:right="864"/>
        <w:jc w:val="center"/>
        <w:rPr>
          <w:rFonts w:eastAsiaTheme="minorEastAsia"/>
          <w:i/>
          <w:iCs/>
          <w:color w:val="4472C4" w:themeColor="accent1"/>
          <w:sz w:val="24"/>
          <w:szCs w:val="24"/>
        </w:rPr>
      </w:pPr>
      <w:r w:rsidRPr="006F1D9F">
        <w:rPr>
          <w:rFonts w:eastAsiaTheme="minorEastAsia"/>
          <w:i/>
          <w:iCs/>
          <w:color w:val="4472C4" w:themeColor="accent1"/>
          <w:sz w:val="24"/>
          <w:szCs w:val="24"/>
        </w:rPr>
        <w:t>Potrebno jasnije definisati uslove i način trošenja ovih sredstava, naročito kad se radi o korisnicima, koji ne mogu samostalno da odlučuju o njihovom trošenju (</w:t>
      </w:r>
      <w:r w:rsidR="00951974" w:rsidRPr="006F1D9F">
        <w:rPr>
          <w:rFonts w:eastAsiaTheme="minorEastAsia"/>
          <w:i/>
          <w:iCs/>
          <w:color w:val="4472C4" w:themeColor="accent1"/>
          <w:sz w:val="24"/>
          <w:szCs w:val="24"/>
        </w:rPr>
        <w:t>maloljet</w:t>
      </w:r>
      <w:r w:rsidR="00951974">
        <w:rPr>
          <w:rFonts w:eastAsiaTheme="minorEastAsia"/>
          <w:i/>
          <w:iCs/>
          <w:color w:val="4472C4" w:themeColor="accent1"/>
          <w:sz w:val="24"/>
          <w:szCs w:val="24"/>
        </w:rPr>
        <w:t>i</w:t>
      </w:r>
      <w:r w:rsidRPr="006F1D9F">
        <w:rPr>
          <w:rFonts w:eastAsiaTheme="minorEastAsia"/>
          <w:i/>
          <w:iCs/>
          <w:color w:val="4472C4" w:themeColor="accent1"/>
          <w:sz w:val="24"/>
          <w:szCs w:val="24"/>
        </w:rPr>
        <w:t>, odrasli kojima je oduzeta poslovna sposobnost i sl.).</w:t>
      </w:r>
    </w:p>
    <w:p w14:paraId="2197EF00" w14:textId="168707DF" w:rsidR="00D41F63" w:rsidRP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U odnosu na </w:t>
      </w:r>
      <w:r w:rsidR="000C780D" w:rsidRPr="00D41F63">
        <w:rPr>
          <w:rFonts w:ascii="Times New Roman" w:eastAsiaTheme="minorEastAsia" w:hAnsi="Times New Roman" w:cs="Times New Roman"/>
          <w:sz w:val="24"/>
          <w:szCs w:val="24"/>
          <w:lang w:val="sr-Latn-CS"/>
        </w:rPr>
        <w:t>finansijske</w:t>
      </w:r>
      <w:r w:rsidRPr="00D41F63">
        <w:rPr>
          <w:rFonts w:ascii="Times New Roman" w:eastAsiaTheme="minorEastAsia" w:hAnsi="Times New Roman" w:cs="Times New Roman"/>
          <w:sz w:val="24"/>
          <w:szCs w:val="24"/>
          <w:lang w:val="sr-Latn-CS"/>
        </w:rPr>
        <w:t xml:space="preserve"> mogućnosti, razmotriti mogućnost uvođenja novih ustanova odnosno Centra za porodični </w:t>
      </w:r>
      <w:r w:rsidR="000C780D" w:rsidRPr="00D41F63">
        <w:rPr>
          <w:rFonts w:ascii="Times New Roman" w:eastAsiaTheme="minorEastAsia" w:hAnsi="Times New Roman" w:cs="Times New Roman"/>
          <w:sz w:val="24"/>
          <w:szCs w:val="24"/>
          <w:lang w:val="sr-Latn-CS"/>
        </w:rPr>
        <w:t>smještaj</w:t>
      </w:r>
      <w:r w:rsidRPr="00D41F63">
        <w:rPr>
          <w:rFonts w:ascii="Times New Roman" w:eastAsiaTheme="minorEastAsia" w:hAnsi="Times New Roman" w:cs="Times New Roman"/>
          <w:sz w:val="24"/>
          <w:szCs w:val="24"/>
          <w:lang w:val="sr-Latn-CS"/>
        </w:rPr>
        <w:t>, koji će se baviti poslovima regrutacije, procijene podobnosti, obučavanja, praćenja i pružanja pomoći hraniteljima. Razvoj hraniteljstva može da ima više modaliteta – da se realizuje u okviru posebne institucije ili pr</w:t>
      </w:r>
      <w:r w:rsidR="00A8257F">
        <w:rPr>
          <w:rFonts w:ascii="Times New Roman" w:eastAsiaTheme="minorEastAsia" w:hAnsi="Times New Roman" w:cs="Times New Roman"/>
          <w:sz w:val="24"/>
          <w:szCs w:val="24"/>
          <w:lang w:val="sr-Latn-CS"/>
        </w:rPr>
        <w:t>ijek</w:t>
      </w:r>
      <w:r w:rsidRPr="00D41F63">
        <w:rPr>
          <w:rFonts w:ascii="Times New Roman" w:eastAsiaTheme="minorEastAsia" w:hAnsi="Times New Roman" w:cs="Times New Roman"/>
          <w:sz w:val="24"/>
          <w:szCs w:val="24"/>
          <w:lang w:val="sr-Latn-CS"/>
        </w:rPr>
        <w:t xml:space="preserve">o savjetnika za hraniteljtvo koji će biti raspoređeni u svakom centru za socijalni rad. </w:t>
      </w:r>
    </w:p>
    <w:p w14:paraId="5CB8A33F" w14:textId="3629140D" w:rsidR="00D41F63" w:rsidRDefault="00D41F63" w:rsidP="00D41F63">
      <w:pPr>
        <w:spacing w:before="100" w:after="200" w:line="276" w:lineRule="auto"/>
        <w:ind w:left="850"/>
        <w:jc w:val="both"/>
        <w:rPr>
          <w:rFonts w:ascii="Times New Roman" w:eastAsiaTheme="minorEastAsia" w:hAnsi="Times New Roman" w:cs="Times New Roman"/>
          <w:sz w:val="24"/>
          <w:szCs w:val="24"/>
          <w:lang w:val="sr-Latn-CS"/>
        </w:rPr>
      </w:pPr>
    </w:p>
    <w:p w14:paraId="60F30C70" w14:textId="67311D18" w:rsidR="00066692" w:rsidRDefault="00066692" w:rsidP="00D41F63">
      <w:pPr>
        <w:spacing w:before="100" w:after="200" w:line="276" w:lineRule="auto"/>
        <w:ind w:left="850"/>
        <w:jc w:val="both"/>
        <w:rPr>
          <w:rFonts w:ascii="Times New Roman" w:eastAsiaTheme="minorEastAsia" w:hAnsi="Times New Roman" w:cs="Times New Roman"/>
          <w:sz w:val="24"/>
          <w:szCs w:val="24"/>
          <w:lang w:val="sr-Latn-CS"/>
        </w:rPr>
      </w:pPr>
    </w:p>
    <w:p w14:paraId="62361DF3" w14:textId="5127D342" w:rsidR="00066692" w:rsidRDefault="00066692" w:rsidP="00D41F63">
      <w:pPr>
        <w:spacing w:before="100" w:after="200" w:line="276" w:lineRule="auto"/>
        <w:ind w:left="850"/>
        <w:jc w:val="both"/>
        <w:rPr>
          <w:rFonts w:ascii="Times New Roman" w:eastAsiaTheme="minorEastAsia" w:hAnsi="Times New Roman" w:cs="Times New Roman"/>
          <w:sz w:val="24"/>
          <w:szCs w:val="24"/>
          <w:lang w:val="sr-Latn-CS"/>
        </w:rPr>
      </w:pPr>
    </w:p>
    <w:p w14:paraId="7FE07EF6" w14:textId="6273AA76" w:rsidR="00066692" w:rsidRDefault="00066692" w:rsidP="00D41F63">
      <w:pPr>
        <w:spacing w:before="100" w:after="200" w:line="276" w:lineRule="auto"/>
        <w:ind w:left="850"/>
        <w:jc w:val="both"/>
        <w:rPr>
          <w:rFonts w:ascii="Times New Roman" w:eastAsiaTheme="minorEastAsia" w:hAnsi="Times New Roman" w:cs="Times New Roman"/>
          <w:sz w:val="24"/>
          <w:szCs w:val="24"/>
          <w:lang w:val="sr-Latn-CS"/>
        </w:rPr>
      </w:pPr>
    </w:p>
    <w:p w14:paraId="0A5F5DE4" w14:textId="07A1B252" w:rsidR="00066692" w:rsidRDefault="00066692" w:rsidP="00D41F63">
      <w:pPr>
        <w:spacing w:before="100" w:after="200" w:line="276" w:lineRule="auto"/>
        <w:ind w:left="850"/>
        <w:jc w:val="both"/>
        <w:rPr>
          <w:rFonts w:ascii="Times New Roman" w:eastAsiaTheme="minorEastAsia" w:hAnsi="Times New Roman" w:cs="Times New Roman"/>
          <w:sz w:val="24"/>
          <w:szCs w:val="24"/>
          <w:lang w:val="sr-Latn-CS"/>
        </w:rPr>
      </w:pPr>
    </w:p>
    <w:p w14:paraId="6142B9FF" w14:textId="57E64D0B" w:rsidR="00066692" w:rsidRDefault="00066692" w:rsidP="00D41F63">
      <w:pPr>
        <w:spacing w:before="100" w:after="200" w:line="276" w:lineRule="auto"/>
        <w:ind w:left="850"/>
        <w:jc w:val="both"/>
        <w:rPr>
          <w:rFonts w:ascii="Times New Roman" w:eastAsiaTheme="minorEastAsia" w:hAnsi="Times New Roman" w:cs="Times New Roman"/>
          <w:sz w:val="24"/>
          <w:szCs w:val="24"/>
          <w:lang w:val="sr-Latn-CS"/>
        </w:rPr>
      </w:pPr>
    </w:p>
    <w:p w14:paraId="39267DEE" w14:textId="14B9F29F" w:rsidR="00066692" w:rsidRDefault="00066692" w:rsidP="00D41F63">
      <w:pPr>
        <w:spacing w:before="100" w:after="200" w:line="276" w:lineRule="auto"/>
        <w:ind w:left="850"/>
        <w:jc w:val="both"/>
        <w:rPr>
          <w:rFonts w:ascii="Times New Roman" w:eastAsiaTheme="minorEastAsia" w:hAnsi="Times New Roman" w:cs="Times New Roman"/>
          <w:sz w:val="24"/>
          <w:szCs w:val="24"/>
          <w:lang w:val="sr-Latn-CS"/>
        </w:rPr>
      </w:pPr>
    </w:p>
    <w:p w14:paraId="3C9D8B77" w14:textId="02FC1592" w:rsidR="00066692" w:rsidRDefault="00066692" w:rsidP="00D41F63">
      <w:pPr>
        <w:spacing w:before="100" w:after="200" w:line="276" w:lineRule="auto"/>
        <w:ind w:left="850"/>
        <w:jc w:val="both"/>
        <w:rPr>
          <w:rFonts w:ascii="Times New Roman" w:eastAsiaTheme="minorEastAsia" w:hAnsi="Times New Roman" w:cs="Times New Roman"/>
          <w:sz w:val="24"/>
          <w:szCs w:val="24"/>
          <w:lang w:val="sr-Latn-CS"/>
        </w:rPr>
      </w:pPr>
    </w:p>
    <w:p w14:paraId="1BD44481" w14:textId="3954C0C3" w:rsidR="00066692" w:rsidRDefault="00066692" w:rsidP="00D41F63">
      <w:pPr>
        <w:spacing w:before="100" w:after="200" w:line="276" w:lineRule="auto"/>
        <w:ind w:left="850"/>
        <w:jc w:val="both"/>
        <w:rPr>
          <w:rFonts w:ascii="Times New Roman" w:eastAsiaTheme="minorEastAsia" w:hAnsi="Times New Roman" w:cs="Times New Roman"/>
          <w:sz w:val="24"/>
          <w:szCs w:val="24"/>
          <w:lang w:val="sr-Latn-CS"/>
        </w:rPr>
      </w:pPr>
    </w:p>
    <w:p w14:paraId="0373D6A7" w14:textId="0DFE8808" w:rsidR="00066692" w:rsidRDefault="00066692" w:rsidP="00D41F63">
      <w:pPr>
        <w:spacing w:before="100" w:after="200" w:line="276" w:lineRule="auto"/>
        <w:ind w:left="850"/>
        <w:jc w:val="both"/>
        <w:rPr>
          <w:rFonts w:ascii="Times New Roman" w:eastAsiaTheme="minorEastAsia" w:hAnsi="Times New Roman" w:cs="Times New Roman"/>
          <w:sz w:val="24"/>
          <w:szCs w:val="24"/>
          <w:lang w:val="sr-Latn-CS"/>
        </w:rPr>
      </w:pPr>
    </w:p>
    <w:p w14:paraId="78B559B1" w14:textId="603EE3BE" w:rsidR="00066692" w:rsidRDefault="00066692" w:rsidP="00D41F63">
      <w:pPr>
        <w:spacing w:before="100" w:after="200" w:line="276" w:lineRule="auto"/>
        <w:ind w:left="850"/>
        <w:jc w:val="both"/>
        <w:rPr>
          <w:rFonts w:ascii="Times New Roman" w:eastAsiaTheme="minorEastAsia" w:hAnsi="Times New Roman" w:cs="Times New Roman"/>
          <w:sz w:val="24"/>
          <w:szCs w:val="24"/>
          <w:lang w:val="sr-Latn-CS"/>
        </w:rPr>
      </w:pPr>
    </w:p>
    <w:p w14:paraId="67B3E762" w14:textId="7BC08200" w:rsidR="00066692" w:rsidRDefault="00066692" w:rsidP="00D41F63">
      <w:pPr>
        <w:spacing w:before="100" w:after="200" w:line="276" w:lineRule="auto"/>
        <w:ind w:left="850"/>
        <w:jc w:val="both"/>
        <w:rPr>
          <w:rFonts w:ascii="Times New Roman" w:eastAsiaTheme="minorEastAsia" w:hAnsi="Times New Roman" w:cs="Times New Roman"/>
          <w:sz w:val="24"/>
          <w:szCs w:val="24"/>
          <w:lang w:val="sr-Latn-CS"/>
        </w:rPr>
      </w:pPr>
    </w:p>
    <w:p w14:paraId="23482D51" w14:textId="22FF44E2" w:rsidR="00066692" w:rsidRDefault="00066692" w:rsidP="00D41F63">
      <w:pPr>
        <w:spacing w:before="100" w:after="200" w:line="276" w:lineRule="auto"/>
        <w:ind w:left="850"/>
        <w:jc w:val="both"/>
        <w:rPr>
          <w:rFonts w:ascii="Times New Roman" w:eastAsiaTheme="minorEastAsia" w:hAnsi="Times New Roman" w:cs="Times New Roman"/>
          <w:sz w:val="24"/>
          <w:szCs w:val="24"/>
          <w:lang w:val="sr-Latn-CS"/>
        </w:rPr>
      </w:pPr>
    </w:p>
    <w:p w14:paraId="36025E61" w14:textId="13EB85A2" w:rsidR="00066692" w:rsidRDefault="00066692" w:rsidP="00D41F63">
      <w:pPr>
        <w:spacing w:before="100" w:after="200" w:line="276" w:lineRule="auto"/>
        <w:ind w:left="850"/>
        <w:jc w:val="both"/>
        <w:rPr>
          <w:rFonts w:ascii="Times New Roman" w:eastAsiaTheme="minorEastAsia" w:hAnsi="Times New Roman" w:cs="Times New Roman"/>
          <w:sz w:val="24"/>
          <w:szCs w:val="24"/>
          <w:lang w:val="sr-Latn-CS"/>
        </w:rPr>
      </w:pPr>
    </w:p>
    <w:p w14:paraId="044C86D4" w14:textId="77777777" w:rsidR="00066692" w:rsidRPr="00D41F63" w:rsidRDefault="00066692" w:rsidP="00D41F63">
      <w:pPr>
        <w:spacing w:before="100" w:after="200" w:line="276" w:lineRule="auto"/>
        <w:ind w:left="850"/>
        <w:jc w:val="both"/>
        <w:rPr>
          <w:rFonts w:ascii="Times New Roman" w:eastAsiaTheme="minorEastAsia" w:hAnsi="Times New Roman" w:cs="Times New Roman"/>
          <w:sz w:val="24"/>
          <w:szCs w:val="24"/>
          <w:lang w:val="sr-Latn-CS"/>
        </w:rPr>
      </w:pPr>
    </w:p>
    <w:p w14:paraId="325B9655" w14:textId="77777777" w:rsidR="00D41F63" w:rsidRPr="00D41F63" w:rsidRDefault="00D41F63" w:rsidP="00D41F63">
      <w:pPr>
        <w:numPr>
          <w:ilvl w:val="2"/>
          <w:numId w:val="2"/>
        </w:numPr>
        <w:spacing w:before="100" w:after="200" w:line="276" w:lineRule="auto"/>
        <w:contextualSpacing/>
        <w:jc w:val="both"/>
        <w:rPr>
          <w:rFonts w:ascii="Times New Roman" w:eastAsiaTheme="minorEastAsia" w:hAnsi="Times New Roman" w:cs="Times New Roman"/>
          <w:b/>
          <w:bCs/>
          <w:sz w:val="28"/>
          <w:szCs w:val="28"/>
          <w:lang w:val="sr-Latn-CS"/>
        </w:rPr>
      </w:pPr>
      <w:r w:rsidRPr="00D41F63">
        <w:rPr>
          <w:rFonts w:ascii="Times New Roman" w:eastAsiaTheme="minorEastAsia" w:hAnsi="Times New Roman" w:cs="Times New Roman"/>
          <w:b/>
          <w:bCs/>
          <w:sz w:val="28"/>
          <w:szCs w:val="28"/>
          <w:lang w:val="sr-Latn-CS"/>
        </w:rPr>
        <w:lastRenderedPageBreak/>
        <w:t xml:space="preserve">Zavod za socijalnu i dječiju zaštitu </w:t>
      </w:r>
    </w:p>
    <w:p w14:paraId="7EA30AAD" w14:textId="77777777" w:rsidR="00D41F63" w:rsidRPr="00D41F63" w:rsidRDefault="00D41F63" w:rsidP="00D41F63">
      <w:pPr>
        <w:spacing w:before="100" w:after="200" w:line="276" w:lineRule="auto"/>
        <w:ind w:left="360"/>
        <w:contextualSpacing/>
        <w:jc w:val="both"/>
        <w:rPr>
          <w:rFonts w:ascii="Times New Roman" w:eastAsiaTheme="minorEastAsia" w:hAnsi="Times New Roman" w:cs="Times New Roman"/>
          <w:b/>
          <w:bCs/>
          <w:sz w:val="28"/>
          <w:szCs w:val="28"/>
          <w:lang w:val="sr-Latn-CS"/>
        </w:rPr>
      </w:pPr>
    </w:p>
    <w:p w14:paraId="4FDD79D8" w14:textId="45252F1F" w:rsidR="00D41F63" w:rsidRPr="00D41F63" w:rsidRDefault="00D41F63" w:rsidP="00D41F63">
      <w:pPr>
        <w:spacing w:before="100" w:after="200" w:line="276" w:lineRule="auto"/>
        <w:jc w:val="both"/>
        <w:rPr>
          <w:rFonts w:ascii="Times New Roman" w:eastAsiaTheme="minorEastAsia" w:hAnsi="Times New Roman" w:cs="Times New Roman"/>
          <w:sz w:val="24"/>
          <w:szCs w:val="24"/>
        </w:rPr>
      </w:pPr>
      <w:r w:rsidRPr="00D41F63">
        <w:rPr>
          <w:rFonts w:ascii="Times New Roman" w:eastAsiaTheme="minorEastAsia" w:hAnsi="Times New Roman" w:cs="Times New Roman"/>
          <w:sz w:val="24"/>
          <w:szCs w:val="24"/>
        </w:rPr>
        <w:t xml:space="preserve">Zavod za socijalnu i </w:t>
      </w:r>
      <w:r w:rsidR="000C780D" w:rsidRPr="00D41F63">
        <w:rPr>
          <w:rFonts w:ascii="Times New Roman" w:eastAsiaTheme="minorEastAsia" w:hAnsi="Times New Roman" w:cs="Times New Roman"/>
          <w:sz w:val="24"/>
          <w:szCs w:val="24"/>
        </w:rPr>
        <w:t>dječiju</w:t>
      </w:r>
      <w:r w:rsidRPr="00D41F63">
        <w:rPr>
          <w:rFonts w:ascii="Times New Roman" w:eastAsiaTheme="minorEastAsia" w:hAnsi="Times New Roman" w:cs="Times New Roman"/>
          <w:sz w:val="24"/>
          <w:szCs w:val="24"/>
        </w:rPr>
        <w:t xml:space="preserve"> zaštitu osnovan je 2014. godine. Zakon o socijalnoj i dječjoj zaštiti  navodi da „obavljanje razvojnih, savjetodavnih, istraživačkih i drugih stručnih poslova u socijalnoj i </w:t>
      </w:r>
      <w:r w:rsidR="000C780D" w:rsidRPr="00D41F63">
        <w:rPr>
          <w:rFonts w:ascii="Times New Roman" w:eastAsiaTheme="minorEastAsia" w:hAnsi="Times New Roman" w:cs="Times New Roman"/>
          <w:sz w:val="24"/>
          <w:szCs w:val="24"/>
        </w:rPr>
        <w:t>dječijoj</w:t>
      </w:r>
      <w:r w:rsidRPr="00D41F63">
        <w:rPr>
          <w:rFonts w:ascii="Times New Roman" w:eastAsiaTheme="minorEastAsia" w:hAnsi="Times New Roman" w:cs="Times New Roman"/>
          <w:sz w:val="24"/>
          <w:szCs w:val="24"/>
        </w:rPr>
        <w:t xml:space="preserve"> zaštiti vrši organ uprave nadležan za poslove socijalne i </w:t>
      </w:r>
      <w:r w:rsidR="000C780D" w:rsidRPr="00D41F63">
        <w:rPr>
          <w:rFonts w:ascii="Times New Roman" w:eastAsiaTheme="minorEastAsia" w:hAnsi="Times New Roman" w:cs="Times New Roman"/>
          <w:sz w:val="24"/>
          <w:szCs w:val="24"/>
        </w:rPr>
        <w:t>dečje</w:t>
      </w:r>
      <w:r w:rsidRPr="00D41F63">
        <w:rPr>
          <w:rFonts w:ascii="Times New Roman" w:eastAsiaTheme="minorEastAsia" w:hAnsi="Times New Roman" w:cs="Times New Roman"/>
          <w:sz w:val="24"/>
          <w:szCs w:val="24"/>
        </w:rPr>
        <w:t xml:space="preserve"> zaštite – Zavod za socijalnu i </w:t>
      </w:r>
      <w:r w:rsidR="000C780D" w:rsidRPr="00D41F63">
        <w:rPr>
          <w:rFonts w:ascii="Times New Roman" w:eastAsiaTheme="minorEastAsia" w:hAnsi="Times New Roman" w:cs="Times New Roman"/>
          <w:sz w:val="24"/>
          <w:szCs w:val="24"/>
        </w:rPr>
        <w:t>dječiju</w:t>
      </w:r>
      <w:r w:rsidRPr="00D41F63">
        <w:rPr>
          <w:rFonts w:ascii="Times New Roman" w:eastAsiaTheme="minorEastAsia" w:hAnsi="Times New Roman" w:cs="Times New Roman"/>
          <w:sz w:val="24"/>
          <w:szCs w:val="24"/>
        </w:rPr>
        <w:t xml:space="preserve"> zaštitu. </w:t>
      </w:r>
    </w:p>
    <w:p w14:paraId="7E983BFD" w14:textId="1B0404F5" w:rsidR="00D41F63" w:rsidRPr="00D41F63" w:rsidRDefault="00D41F63" w:rsidP="00D41F63">
      <w:pPr>
        <w:spacing w:before="100" w:after="200" w:line="276" w:lineRule="auto"/>
        <w:jc w:val="both"/>
        <w:rPr>
          <w:rFonts w:ascii="Times New Roman" w:eastAsiaTheme="minorEastAsia" w:hAnsi="Times New Roman" w:cs="Times New Roman"/>
          <w:sz w:val="24"/>
          <w:szCs w:val="24"/>
        </w:rPr>
      </w:pPr>
      <w:r w:rsidRPr="00D41F63">
        <w:rPr>
          <w:rFonts w:ascii="Times New Roman" w:eastAsiaTheme="minorEastAsia" w:hAnsi="Times New Roman" w:cs="Times New Roman"/>
          <w:sz w:val="24"/>
          <w:szCs w:val="24"/>
        </w:rPr>
        <w:t>Poslovi koje obavlja Zavod definisani su članom 121. Zakona</w:t>
      </w:r>
      <w:r w:rsidR="00CA75B6">
        <w:rPr>
          <w:rFonts w:ascii="Times New Roman" w:eastAsiaTheme="minorEastAsia" w:hAnsi="Times New Roman" w:cs="Times New Roman"/>
          <w:sz w:val="24"/>
          <w:szCs w:val="24"/>
        </w:rPr>
        <w:t xml:space="preserve"> i postavljeni su veoma široko i kompleksno. Jedan dio poslova koji je definisan Zakonom nije precizan već je uopšten, što može stvoriti probleme u praksi u funkcionisanju Zavoda i </w:t>
      </w:r>
      <w:r w:rsidR="00A8257F">
        <w:rPr>
          <w:rFonts w:ascii="Times New Roman" w:eastAsiaTheme="minorEastAsia" w:hAnsi="Times New Roman" w:cs="Times New Roman"/>
          <w:sz w:val="24"/>
          <w:szCs w:val="24"/>
        </w:rPr>
        <w:t>saradnji</w:t>
      </w:r>
      <w:r w:rsidR="00CA75B6">
        <w:rPr>
          <w:rFonts w:ascii="Times New Roman" w:eastAsiaTheme="minorEastAsia" w:hAnsi="Times New Roman" w:cs="Times New Roman"/>
          <w:sz w:val="24"/>
          <w:szCs w:val="24"/>
        </w:rPr>
        <w:t xml:space="preserve"> sa drugim institucijama. </w:t>
      </w:r>
    </w:p>
    <w:p w14:paraId="31426806" w14:textId="5C615DB1" w:rsidR="00D41F63" w:rsidRPr="00D41F63" w:rsidRDefault="00CA75B6" w:rsidP="00D41F63">
      <w:pPr>
        <w:spacing w:before="100" w:after="20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Ovako koncipirani poslovi zavoda </w:t>
      </w:r>
      <w:r w:rsidR="002C33E1">
        <w:rPr>
          <w:rFonts w:ascii="Times New Roman" w:eastAsiaTheme="minorEastAsia" w:hAnsi="Times New Roman" w:cs="Times New Roman"/>
          <w:sz w:val="24"/>
          <w:szCs w:val="24"/>
        </w:rPr>
        <w:t>prevazilaze polaznu svrhu osnivanja ovog organa, materijalno i kadrovski prevazilaze postojeće kapacitete, a od</w:t>
      </w:r>
      <w:r w:rsidR="00D41F63" w:rsidRPr="00D41F63">
        <w:rPr>
          <w:rFonts w:ascii="Times New Roman" w:eastAsiaTheme="minorEastAsia" w:hAnsi="Times New Roman" w:cs="Times New Roman"/>
          <w:sz w:val="24"/>
          <w:szCs w:val="24"/>
        </w:rPr>
        <w:t xml:space="preserve"> zaposlenih očekuju specifična znanja i vještine</w:t>
      </w:r>
      <w:r w:rsidR="002C33E1">
        <w:rPr>
          <w:rFonts w:ascii="Times New Roman" w:eastAsiaTheme="minorEastAsia" w:hAnsi="Times New Roman" w:cs="Times New Roman"/>
          <w:sz w:val="24"/>
          <w:szCs w:val="24"/>
        </w:rPr>
        <w:t xml:space="preserve"> koje izlaze iz okvira njihovih redovnih radnih aktivnosti.</w:t>
      </w:r>
      <w:r w:rsidR="00D41F63" w:rsidRPr="00D41F63">
        <w:rPr>
          <w:rFonts w:ascii="Times New Roman" w:eastAsiaTheme="minorEastAsia" w:hAnsi="Times New Roman" w:cs="Times New Roman"/>
          <w:sz w:val="24"/>
          <w:szCs w:val="24"/>
        </w:rPr>
        <w:t xml:space="preserve"> Ovo se naročito odnosi na pojedine nadležnosti, kao što je istraživanje. U tački 7) navodi se posao Zavoda u „Istraživanja socijalnih pojava“, što je preširoko određenje i u praksi može da stvori problem u realizaciju ove odredbe, tako što se pred ovu </w:t>
      </w:r>
      <w:r w:rsidR="00A8257F" w:rsidRPr="00D41F63">
        <w:rPr>
          <w:rFonts w:ascii="Times New Roman" w:eastAsiaTheme="minorEastAsia" w:hAnsi="Times New Roman" w:cs="Times New Roman"/>
          <w:sz w:val="24"/>
          <w:szCs w:val="24"/>
        </w:rPr>
        <w:t>instituciju</w:t>
      </w:r>
      <w:r w:rsidR="00D41F63" w:rsidRPr="00D41F63">
        <w:rPr>
          <w:rFonts w:ascii="Times New Roman" w:eastAsiaTheme="minorEastAsia" w:hAnsi="Times New Roman" w:cs="Times New Roman"/>
          <w:sz w:val="24"/>
          <w:szCs w:val="24"/>
        </w:rPr>
        <w:t xml:space="preserve"> </w:t>
      </w:r>
      <w:r w:rsidR="00A8257F" w:rsidRPr="00D41F63">
        <w:rPr>
          <w:rFonts w:ascii="Times New Roman" w:eastAsiaTheme="minorEastAsia" w:hAnsi="Times New Roman" w:cs="Times New Roman"/>
          <w:sz w:val="24"/>
          <w:szCs w:val="24"/>
        </w:rPr>
        <w:t>postavljaju</w:t>
      </w:r>
      <w:r w:rsidR="00D41F63" w:rsidRPr="00D41F63">
        <w:rPr>
          <w:rFonts w:ascii="Times New Roman" w:eastAsiaTheme="minorEastAsia" w:hAnsi="Times New Roman" w:cs="Times New Roman"/>
          <w:sz w:val="24"/>
          <w:szCs w:val="24"/>
        </w:rPr>
        <w:t xml:space="preserve"> nerealni zahtevi u pogledu istraživanja svih </w:t>
      </w:r>
      <w:r w:rsidR="00A8257F" w:rsidRPr="00D41F63">
        <w:rPr>
          <w:rFonts w:ascii="Times New Roman" w:eastAsiaTheme="minorEastAsia" w:hAnsi="Times New Roman" w:cs="Times New Roman"/>
          <w:sz w:val="24"/>
          <w:szCs w:val="24"/>
        </w:rPr>
        <w:t>društvenih</w:t>
      </w:r>
      <w:r w:rsidR="00D41F63" w:rsidRPr="00D41F63">
        <w:rPr>
          <w:rFonts w:ascii="Times New Roman" w:eastAsiaTheme="minorEastAsia" w:hAnsi="Times New Roman" w:cs="Times New Roman"/>
          <w:sz w:val="24"/>
          <w:szCs w:val="24"/>
        </w:rPr>
        <w:t xml:space="preserve"> pojava, bez postojanja odgovarajućih kapaciteta. </w:t>
      </w:r>
    </w:p>
    <w:p w14:paraId="6441637E" w14:textId="0E17DDB0" w:rsidR="002C33E1" w:rsidRPr="00C250EA" w:rsidRDefault="00D41F63" w:rsidP="002C33E1">
      <w:pPr>
        <w:pStyle w:val="IntenseQuote"/>
        <w:rPr>
          <w:rFonts w:ascii="Times New Roman" w:hAnsi="Times New Roman" w:cs="Times New Roman"/>
          <w:b/>
          <w:sz w:val="24"/>
          <w:szCs w:val="24"/>
          <w:lang w:val="sr-Latn-ME"/>
        </w:rPr>
      </w:pPr>
      <w:r w:rsidRPr="00C250EA">
        <w:rPr>
          <w:rFonts w:ascii="Times New Roman" w:hAnsi="Times New Roman" w:cs="Times New Roman"/>
          <w:sz w:val="24"/>
          <w:szCs w:val="24"/>
        </w:rPr>
        <w:t>Prijedlog je da se ova tačka ili izbaci ili precizira, radi efikasnosti i mogućnosti unapređenja sistema</w:t>
      </w:r>
      <w:r w:rsidR="002C33E1" w:rsidRPr="00C250EA">
        <w:rPr>
          <w:rFonts w:ascii="Times New Roman" w:hAnsi="Times New Roman" w:cs="Times New Roman"/>
          <w:sz w:val="24"/>
          <w:szCs w:val="24"/>
        </w:rPr>
        <w:t xml:space="preserve">, kao i da se čitav član izmjeni na </w:t>
      </w:r>
      <w:r w:rsidR="00A8257F" w:rsidRPr="00C250EA">
        <w:rPr>
          <w:rFonts w:ascii="Times New Roman" w:hAnsi="Times New Roman" w:cs="Times New Roman"/>
          <w:sz w:val="24"/>
          <w:szCs w:val="24"/>
        </w:rPr>
        <w:t>sl</w:t>
      </w:r>
      <w:r w:rsidR="00AF00A1">
        <w:rPr>
          <w:rFonts w:ascii="Times New Roman" w:hAnsi="Times New Roman" w:cs="Times New Roman"/>
          <w:sz w:val="24"/>
          <w:szCs w:val="24"/>
        </w:rPr>
        <w:t>ijed</w:t>
      </w:r>
      <w:r w:rsidR="00A8257F" w:rsidRPr="00C250EA">
        <w:rPr>
          <w:rFonts w:ascii="Times New Roman" w:hAnsi="Times New Roman" w:cs="Times New Roman"/>
          <w:sz w:val="24"/>
          <w:szCs w:val="24"/>
        </w:rPr>
        <w:t>eći</w:t>
      </w:r>
      <w:r w:rsidR="002C33E1" w:rsidRPr="00C250EA">
        <w:rPr>
          <w:rFonts w:ascii="Times New Roman" w:hAnsi="Times New Roman" w:cs="Times New Roman"/>
          <w:sz w:val="24"/>
          <w:szCs w:val="24"/>
        </w:rPr>
        <w:t xml:space="preserve"> način : </w:t>
      </w:r>
    </w:p>
    <w:p w14:paraId="3B92C0A0" w14:textId="77777777" w:rsidR="002C33E1" w:rsidRPr="00C250EA" w:rsidRDefault="002C33E1" w:rsidP="002C33E1">
      <w:pPr>
        <w:jc w:val="both"/>
        <w:rPr>
          <w:rFonts w:ascii="Times New Roman" w:hAnsi="Times New Roman" w:cs="Times New Roman"/>
          <w:i/>
          <w:iCs/>
          <w:color w:val="2F5496" w:themeColor="accent1" w:themeShade="BF"/>
          <w:sz w:val="24"/>
          <w:szCs w:val="24"/>
          <w:lang w:val="sr-Latn-ME"/>
        </w:rPr>
      </w:pPr>
      <w:r w:rsidRPr="00C250EA">
        <w:rPr>
          <w:rFonts w:ascii="Times New Roman" w:hAnsi="Times New Roman" w:cs="Times New Roman"/>
          <w:b/>
          <w:i/>
          <w:iCs/>
          <w:color w:val="2F5496" w:themeColor="accent1" w:themeShade="BF"/>
          <w:sz w:val="24"/>
          <w:szCs w:val="24"/>
          <w:lang w:val="sr-Latn-ME"/>
        </w:rPr>
        <w:t>DJELATNOST ZAVODA</w:t>
      </w:r>
      <w:r w:rsidRPr="00C250EA">
        <w:rPr>
          <w:rFonts w:ascii="Times New Roman" w:hAnsi="Times New Roman" w:cs="Times New Roman"/>
          <w:i/>
          <w:iCs/>
          <w:color w:val="2F5496" w:themeColor="accent1" w:themeShade="BF"/>
          <w:sz w:val="24"/>
          <w:szCs w:val="24"/>
          <w:lang w:val="sr-Latn-ME"/>
        </w:rPr>
        <w:t xml:space="preserve"> (čl. 121)</w:t>
      </w:r>
    </w:p>
    <w:p w14:paraId="07F48A87" w14:textId="77777777" w:rsidR="002C33E1" w:rsidRPr="00C250EA" w:rsidRDefault="002C33E1" w:rsidP="002C33E1">
      <w:pPr>
        <w:jc w:val="both"/>
        <w:rPr>
          <w:rFonts w:ascii="Times New Roman" w:hAnsi="Times New Roman" w:cs="Times New Roman"/>
          <w:i/>
          <w:iCs/>
          <w:color w:val="2F5496" w:themeColor="accent1" w:themeShade="BF"/>
          <w:sz w:val="24"/>
          <w:szCs w:val="24"/>
          <w:lang w:val="sr-Latn-ME"/>
        </w:rPr>
      </w:pPr>
    </w:p>
    <w:p w14:paraId="17BAF696" w14:textId="7BB5B00E" w:rsidR="002C33E1" w:rsidRPr="00C250EA" w:rsidRDefault="002C33E1" w:rsidP="002C33E1">
      <w:pPr>
        <w:jc w:val="both"/>
        <w:rPr>
          <w:rFonts w:ascii="Times New Roman" w:hAnsi="Times New Roman" w:cs="Times New Roman"/>
          <w:i/>
          <w:iCs/>
          <w:color w:val="2F5496" w:themeColor="accent1" w:themeShade="BF"/>
          <w:sz w:val="24"/>
          <w:szCs w:val="24"/>
          <w:lang w:val="sr-Latn-ME"/>
        </w:rPr>
      </w:pPr>
      <w:r w:rsidRPr="00C250EA">
        <w:rPr>
          <w:rFonts w:ascii="Times New Roman" w:hAnsi="Times New Roman" w:cs="Times New Roman"/>
          <w:i/>
          <w:iCs/>
          <w:color w:val="2F5496" w:themeColor="accent1" w:themeShade="BF"/>
          <w:sz w:val="24"/>
          <w:szCs w:val="24"/>
          <w:lang w:val="sr-Latn-ME"/>
        </w:rPr>
        <w:t>Zavod za socijalnu i dječju zaštitu obavlja razvojne, savjetodavne, istraživačke, supervizijske i  druge stručne poslove</w:t>
      </w:r>
      <w:r w:rsidRPr="00C250EA">
        <w:rPr>
          <w:rFonts w:ascii="Times New Roman" w:hAnsi="Times New Roman" w:cs="Times New Roman"/>
          <w:i/>
          <w:iCs/>
          <w:color w:val="2F5496" w:themeColor="accent1" w:themeShade="BF"/>
          <w:sz w:val="24"/>
          <w:szCs w:val="24"/>
        </w:rPr>
        <w:t>.</w:t>
      </w:r>
    </w:p>
    <w:p w14:paraId="7DFF6688" w14:textId="042FFFC7" w:rsidR="002C33E1" w:rsidRPr="00C250EA" w:rsidRDefault="002C33E1" w:rsidP="002C33E1">
      <w:pPr>
        <w:jc w:val="both"/>
        <w:rPr>
          <w:rFonts w:ascii="Times New Roman" w:hAnsi="Times New Roman" w:cs="Times New Roman"/>
          <w:i/>
          <w:iCs/>
          <w:color w:val="2F5496" w:themeColor="accent1" w:themeShade="BF"/>
          <w:sz w:val="24"/>
          <w:szCs w:val="24"/>
        </w:rPr>
      </w:pPr>
      <w:r w:rsidRPr="00C250EA">
        <w:rPr>
          <w:rFonts w:ascii="Times New Roman" w:hAnsi="Times New Roman" w:cs="Times New Roman"/>
          <w:i/>
          <w:iCs/>
          <w:color w:val="2F5496" w:themeColor="accent1" w:themeShade="BF"/>
          <w:sz w:val="24"/>
          <w:szCs w:val="24"/>
          <w:lang w:val="sr-Latn-ME"/>
        </w:rPr>
        <w:t xml:space="preserve">Djelatnost Zavoda za socijalnu i dječju zaštitu obuhvata </w:t>
      </w:r>
      <w:r w:rsidRPr="00C250EA">
        <w:rPr>
          <w:rFonts w:ascii="Times New Roman" w:hAnsi="Times New Roman" w:cs="Times New Roman"/>
          <w:i/>
          <w:iCs/>
          <w:color w:val="2F5496" w:themeColor="accent1" w:themeShade="BF"/>
          <w:sz w:val="24"/>
          <w:szCs w:val="24"/>
        </w:rPr>
        <w:t>:</w:t>
      </w:r>
    </w:p>
    <w:p w14:paraId="4A0D77C7" w14:textId="77777777" w:rsidR="002C33E1" w:rsidRPr="00C250EA" w:rsidRDefault="002C33E1" w:rsidP="002C33E1">
      <w:pPr>
        <w:pStyle w:val="ListParagraph"/>
        <w:numPr>
          <w:ilvl w:val="0"/>
          <w:numId w:val="8"/>
        </w:numPr>
        <w:spacing w:after="0" w:line="240" w:lineRule="auto"/>
        <w:jc w:val="both"/>
        <w:rPr>
          <w:rFonts w:ascii="Times New Roman" w:hAnsi="Times New Roman" w:cs="Times New Roman"/>
          <w:i/>
          <w:iCs/>
          <w:color w:val="2F5496" w:themeColor="accent1" w:themeShade="BF"/>
          <w:sz w:val="24"/>
          <w:szCs w:val="24"/>
          <w:lang w:val="sr-Latn-ME"/>
        </w:rPr>
      </w:pPr>
      <w:r w:rsidRPr="00C250EA">
        <w:rPr>
          <w:rFonts w:ascii="Times New Roman" w:hAnsi="Times New Roman" w:cs="Times New Roman"/>
          <w:i/>
          <w:iCs/>
          <w:color w:val="2F5496" w:themeColor="accent1" w:themeShade="BF"/>
          <w:sz w:val="24"/>
          <w:szCs w:val="24"/>
          <w:lang w:val="sr-Latn-ME"/>
        </w:rPr>
        <w:t>Praćenje kvaliteta pružanja usluga u sistemu socijalne i dječje zaštite</w:t>
      </w:r>
      <w:r w:rsidRPr="00C250EA">
        <w:rPr>
          <w:rFonts w:ascii="Times New Roman" w:hAnsi="Times New Roman" w:cs="Times New Roman"/>
          <w:i/>
          <w:iCs/>
          <w:color w:val="2F5496" w:themeColor="accent1" w:themeShade="BF"/>
          <w:sz w:val="24"/>
          <w:szCs w:val="24"/>
        </w:rPr>
        <w:t>;</w:t>
      </w:r>
      <w:r w:rsidRPr="00C250EA">
        <w:rPr>
          <w:rFonts w:ascii="Times New Roman" w:hAnsi="Times New Roman" w:cs="Times New Roman"/>
          <w:i/>
          <w:iCs/>
          <w:color w:val="2F5496" w:themeColor="accent1" w:themeShade="BF"/>
          <w:sz w:val="24"/>
          <w:szCs w:val="24"/>
          <w:lang w:val="sr-Latn-ME"/>
        </w:rPr>
        <w:t xml:space="preserve"> </w:t>
      </w:r>
    </w:p>
    <w:p w14:paraId="01B8D740" w14:textId="77777777" w:rsidR="002C33E1" w:rsidRPr="00C250EA" w:rsidRDefault="002C33E1" w:rsidP="002C33E1">
      <w:pPr>
        <w:pStyle w:val="ListParagraph"/>
        <w:numPr>
          <w:ilvl w:val="0"/>
          <w:numId w:val="8"/>
        </w:numPr>
        <w:spacing w:after="0" w:line="240" w:lineRule="auto"/>
        <w:jc w:val="both"/>
        <w:rPr>
          <w:rFonts w:ascii="Times New Roman" w:hAnsi="Times New Roman" w:cs="Times New Roman"/>
          <w:i/>
          <w:iCs/>
          <w:color w:val="2F5496" w:themeColor="accent1" w:themeShade="BF"/>
          <w:sz w:val="24"/>
          <w:szCs w:val="24"/>
          <w:lang w:val="sr-Latn-ME"/>
        </w:rPr>
      </w:pPr>
      <w:r w:rsidRPr="00C250EA">
        <w:rPr>
          <w:rFonts w:ascii="Times New Roman" w:hAnsi="Times New Roman" w:cs="Times New Roman"/>
          <w:i/>
          <w:iCs/>
          <w:color w:val="2F5496" w:themeColor="accent1" w:themeShade="BF"/>
          <w:sz w:val="24"/>
          <w:szCs w:val="24"/>
          <w:lang w:val="sr-Latn-ME"/>
        </w:rPr>
        <w:t>Razvija model supervizije kod pružaoca usluga u sistemu socijalne i dječje zaštite, u skladu sa identifikovanim potrebama, rukovodeći se međunarodnim i prepoznatim standardima kvalitetne supervizije, sa posebnim naglaskom na razvojnim i podržavajućim modelima</w:t>
      </w:r>
      <w:r w:rsidRPr="00C250EA">
        <w:rPr>
          <w:rFonts w:ascii="Times New Roman" w:hAnsi="Times New Roman" w:cs="Times New Roman"/>
          <w:i/>
          <w:iCs/>
          <w:color w:val="2F5496" w:themeColor="accent1" w:themeShade="BF"/>
          <w:sz w:val="24"/>
          <w:szCs w:val="24"/>
        </w:rPr>
        <w:t>;</w:t>
      </w:r>
    </w:p>
    <w:p w14:paraId="2B267071" w14:textId="77777777" w:rsidR="002C33E1" w:rsidRPr="00C250EA" w:rsidRDefault="002C33E1" w:rsidP="002C33E1">
      <w:pPr>
        <w:pStyle w:val="ListParagraph"/>
        <w:numPr>
          <w:ilvl w:val="0"/>
          <w:numId w:val="8"/>
        </w:numPr>
        <w:spacing w:after="0" w:line="240" w:lineRule="auto"/>
        <w:jc w:val="both"/>
        <w:rPr>
          <w:rFonts w:ascii="Times New Roman" w:hAnsi="Times New Roman" w:cs="Times New Roman"/>
          <w:i/>
          <w:iCs/>
          <w:color w:val="2F5496" w:themeColor="accent1" w:themeShade="BF"/>
          <w:sz w:val="24"/>
          <w:szCs w:val="24"/>
          <w:lang w:val="sr-Latn-ME"/>
        </w:rPr>
      </w:pPr>
      <w:r w:rsidRPr="00C250EA">
        <w:rPr>
          <w:rFonts w:ascii="Times New Roman" w:hAnsi="Times New Roman" w:cs="Times New Roman"/>
          <w:i/>
          <w:iCs/>
          <w:color w:val="2F5496" w:themeColor="accent1" w:themeShade="BF"/>
          <w:sz w:val="24"/>
          <w:szCs w:val="24"/>
          <w:lang w:val="sr-Latn-ME"/>
        </w:rPr>
        <w:t xml:space="preserve"> Pruža stručnu supervizijsku podršku radi unaprjeđenja kvaliteta rada zaposlenih koji neposredno rade sa korisnicima u sistemu socijalne i dječje zaštite, primjenjujući razvojno-integrativni model supervizije (tzv.eksternu superviziju</w:t>
      </w:r>
      <w:r w:rsidRPr="00C250EA">
        <w:rPr>
          <w:rFonts w:ascii="Times New Roman" w:hAnsi="Times New Roman" w:cs="Times New Roman"/>
          <w:i/>
          <w:iCs/>
          <w:color w:val="2F5496" w:themeColor="accent1" w:themeShade="BF"/>
          <w:sz w:val="24"/>
          <w:szCs w:val="24"/>
        </w:rPr>
        <w:t>)</w:t>
      </w:r>
      <w:r w:rsidRPr="00C250EA">
        <w:rPr>
          <w:rFonts w:ascii="Times New Roman" w:hAnsi="Times New Roman" w:cs="Times New Roman"/>
          <w:i/>
          <w:iCs/>
          <w:color w:val="2F5496" w:themeColor="accent1" w:themeShade="BF"/>
          <w:sz w:val="24"/>
          <w:szCs w:val="24"/>
          <w:lang w:val="sr-Latn-ME"/>
        </w:rPr>
        <w:t xml:space="preserve">; </w:t>
      </w:r>
    </w:p>
    <w:p w14:paraId="7CB46FBF" w14:textId="77777777" w:rsidR="002C33E1" w:rsidRPr="00C250EA" w:rsidRDefault="002C33E1" w:rsidP="002C33E1">
      <w:pPr>
        <w:pStyle w:val="ListParagraph"/>
        <w:numPr>
          <w:ilvl w:val="0"/>
          <w:numId w:val="8"/>
        </w:numPr>
        <w:spacing w:after="0" w:line="240" w:lineRule="auto"/>
        <w:jc w:val="both"/>
        <w:rPr>
          <w:rFonts w:ascii="Times New Roman" w:hAnsi="Times New Roman" w:cs="Times New Roman"/>
          <w:i/>
          <w:iCs/>
          <w:color w:val="2F5496" w:themeColor="accent1" w:themeShade="BF"/>
          <w:sz w:val="24"/>
          <w:szCs w:val="24"/>
          <w:lang w:val="sr-Latn-ME"/>
        </w:rPr>
      </w:pPr>
      <w:r w:rsidRPr="00C250EA">
        <w:rPr>
          <w:rFonts w:ascii="Times New Roman" w:hAnsi="Times New Roman" w:cs="Times New Roman"/>
          <w:i/>
          <w:iCs/>
          <w:color w:val="2F5496" w:themeColor="accent1" w:themeShade="BF"/>
          <w:sz w:val="24"/>
          <w:szCs w:val="24"/>
          <w:lang w:val="sr-Latn-ME"/>
        </w:rPr>
        <w:t>Obavlja poslove licenciranja stručnih radnika i izdaje licence za rad;</w:t>
      </w:r>
    </w:p>
    <w:p w14:paraId="312FFB48" w14:textId="4E35E980" w:rsidR="002C33E1" w:rsidRPr="00C250EA" w:rsidRDefault="002C33E1" w:rsidP="002C33E1">
      <w:pPr>
        <w:jc w:val="both"/>
        <w:rPr>
          <w:rFonts w:ascii="Times New Roman" w:hAnsi="Times New Roman" w:cs="Times New Roman"/>
          <w:i/>
          <w:iCs/>
          <w:color w:val="2F5496" w:themeColor="accent1" w:themeShade="BF"/>
          <w:sz w:val="24"/>
          <w:szCs w:val="24"/>
          <w:lang w:val="sr-Latn-ME"/>
        </w:rPr>
      </w:pPr>
      <w:r w:rsidRPr="00C250EA">
        <w:rPr>
          <w:rFonts w:ascii="Times New Roman" w:hAnsi="Times New Roman" w:cs="Times New Roman"/>
          <w:i/>
          <w:iCs/>
          <w:color w:val="2F5496" w:themeColor="accent1" w:themeShade="BF"/>
          <w:sz w:val="24"/>
          <w:szCs w:val="24"/>
          <w:lang w:val="sr-Latn-ME"/>
        </w:rPr>
        <w:t xml:space="preserve">5) Obavlja stručne i organizacione poslove u postupku akreditacije programa obuka za strucne radnike, </w:t>
      </w:r>
      <w:r w:rsidR="00AF00A1" w:rsidRPr="00C250EA">
        <w:rPr>
          <w:rFonts w:ascii="Times New Roman" w:hAnsi="Times New Roman" w:cs="Times New Roman"/>
          <w:i/>
          <w:iCs/>
          <w:color w:val="2F5496" w:themeColor="accent1" w:themeShade="BF"/>
          <w:sz w:val="24"/>
          <w:szCs w:val="24"/>
          <w:lang w:val="sr-Latn-ME"/>
        </w:rPr>
        <w:t>stručne</w:t>
      </w:r>
      <w:r w:rsidRPr="00C250EA">
        <w:rPr>
          <w:rFonts w:ascii="Times New Roman" w:hAnsi="Times New Roman" w:cs="Times New Roman"/>
          <w:i/>
          <w:iCs/>
          <w:color w:val="2F5496" w:themeColor="accent1" w:themeShade="BF"/>
          <w:sz w:val="24"/>
          <w:szCs w:val="24"/>
          <w:lang w:val="sr-Latn-ME"/>
        </w:rPr>
        <w:t xml:space="preserve"> saradnike i saradnike koji neposredno rade sa korisnicima u sistemu socijalne i dječje zaštite;</w:t>
      </w:r>
    </w:p>
    <w:p w14:paraId="18C7CD9A" w14:textId="77777777" w:rsidR="002C33E1" w:rsidRPr="00C250EA" w:rsidRDefault="002C33E1" w:rsidP="002C33E1">
      <w:pPr>
        <w:jc w:val="both"/>
        <w:rPr>
          <w:rFonts w:ascii="Times New Roman" w:hAnsi="Times New Roman" w:cs="Times New Roman"/>
          <w:i/>
          <w:iCs/>
          <w:color w:val="2F5496" w:themeColor="accent1" w:themeShade="BF"/>
          <w:sz w:val="24"/>
          <w:szCs w:val="24"/>
          <w:lang w:val="sr-Latn-ME"/>
        </w:rPr>
      </w:pPr>
      <w:r w:rsidRPr="00C250EA">
        <w:rPr>
          <w:rFonts w:ascii="Times New Roman" w:hAnsi="Times New Roman" w:cs="Times New Roman"/>
          <w:i/>
          <w:iCs/>
          <w:color w:val="2F5496" w:themeColor="accent1" w:themeShade="BF"/>
          <w:sz w:val="24"/>
          <w:szCs w:val="24"/>
          <w:lang w:val="sr-Latn-ME"/>
        </w:rPr>
        <w:t xml:space="preserve">6) Donosi Etički kodeks za zaposlene u oblasti socijalne i dječje zaštite; </w:t>
      </w:r>
    </w:p>
    <w:p w14:paraId="44275B9F" w14:textId="670A7EEC" w:rsidR="002C33E1" w:rsidRPr="00C250EA" w:rsidRDefault="002C33E1" w:rsidP="002C33E1">
      <w:pPr>
        <w:jc w:val="both"/>
        <w:rPr>
          <w:rFonts w:ascii="Times New Roman" w:hAnsi="Times New Roman" w:cs="Times New Roman"/>
          <w:i/>
          <w:iCs/>
          <w:color w:val="2F5496" w:themeColor="accent1" w:themeShade="BF"/>
          <w:sz w:val="24"/>
          <w:szCs w:val="24"/>
          <w:lang w:val="sr-Latn-ME"/>
        </w:rPr>
      </w:pPr>
      <w:r w:rsidRPr="00C250EA">
        <w:rPr>
          <w:rFonts w:ascii="Times New Roman" w:hAnsi="Times New Roman" w:cs="Times New Roman"/>
          <w:i/>
          <w:iCs/>
          <w:color w:val="2F5496" w:themeColor="accent1" w:themeShade="BF"/>
          <w:sz w:val="24"/>
          <w:szCs w:val="24"/>
          <w:lang w:val="sr-Latn-ME"/>
        </w:rPr>
        <w:lastRenderedPageBreak/>
        <w:t xml:space="preserve">7) Sprovodi istraživanja o primjeni relevantnih zakonskih, podzakonskih akata i drugih akata </w:t>
      </w:r>
      <w:r w:rsidRPr="00C250EA">
        <w:rPr>
          <w:rFonts w:ascii="Times New Roman" w:hAnsi="Times New Roman" w:cs="Times New Roman"/>
          <w:i/>
          <w:iCs/>
          <w:color w:val="2F5496" w:themeColor="accent1" w:themeShade="BF"/>
          <w:sz w:val="24"/>
          <w:szCs w:val="24"/>
        </w:rPr>
        <w:t xml:space="preserve">( protokola, procedura), </w:t>
      </w:r>
      <w:r w:rsidRPr="00C250EA">
        <w:rPr>
          <w:rFonts w:ascii="Times New Roman" w:hAnsi="Times New Roman" w:cs="Times New Roman"/>
          <w:i/>
          <w:iCs/>
          <w:color w:val="2F5496" w:themeColor="accent1" w:themeShade="BF"/>
          <w:sz w:val="24"/>
          <w:szCs w:val="24"/>
          <w:lang w:val="sr-Latn-ME"/>
        </w:rPr>
        <w:t xml:space="preserve">izrađuje analize i izvještaje i daje preporuke nadležnom organu državne uprave za </w:t>
      </w:r>
      <w:r w:rsidR="00AF00A1" w:rsidRPr="00C250EA">
        <w:rPr>
          <w:rFonts w:ascii="Times New Roman" w:hAnsi="Times New Roman" w:cs="Times New Roman"/>
          <w:i/>
          <w:iCs/>
          <w:color w:val="2F5496" w:themeColor="accent1" w:themeShade="BF"/>
          <w:sz w:val="24"/>
          <w:szCs w:val="24"/>
          <w:lang w:val="sr-Latn-ME"/>
        </w:rPr>
        <w:t>unaprijeđena</w:t>
      </w:r>
      <w:r w:rsidRPr="00C250EA">
        <w:rPr>
          <w:rFonts w:ascii="Times New Roman" w:hAnsi="Times New Roman" w:cs="Times New Roman"/>
          <w:i/>
          <w:iCs/>
          <w:color w:val="2F5496" w:themeColor="accent1" w:themeShade="BF"/>
          <w:sz w:val="24"/>
          <w:szCs w:val="24"/>
          <w:lang w:val="sr-Latn-ME"/>
        </w:rPr>
        <w:t xml:space="preserve"> u oblasti socijalne i dječje zaštite; </w:t>
      </w:r>
    </w:p>
    <w:p w14:paraId="34F2B1F6" w14:textId="25041C04" w:rsidR="002C33E1" w:rsidRPr="00C250EA" w:rsidRDefault="002C33E1" w:rsidP="002C33E1">
      <w:pPr>
        <w:jc w:val="both"/>
        <w:rPr>
          <w:rFonts w:ascii="Times New Roman" w:hAnsi="Times New Roman" w:cs="Times New Roman"/>
          <w:i/>
          <w:iCs/>
          <w:color w:val="2F5496" w:themeColor="accent1" w:themeShade="BF"/>
          <w:sz w:val="24"/>
          <w:szCs w:val="24"/>
        </w:rPr>
      </w:pPr>
      <w:r w:rsidRPr="00C250EA">
        <w:rPr>
          <w:rFonts w:ascii="Times New Roman" w:hAnsi="Times New Roman" w:cs="Times New Roman"/>
          <w:i/>
          <w:iCs/>
          <w:color w:val="2F5496" w:themeColor="accent1" w:themeShade="BF"/>
          <w:sz w:val="24"/>
          <w:szCs w:val="24"/>
          <w:lang w:val="sr-Latn-ME"/>
        </w:rPr>
        <w:t xml:space="preserve">8) Kontinuirano prati potrebe zaposlenih u oblasti socijalne i dječje zaštite za dodatnim usavršavanjem znanja i vještina neophodnih za </w:t>
      </w:r>
      <w:r w:rsidR="00AF00A1" w:rsidRPr="00C250EA">
        <w:rPr>
          <w:rFonts w:ascii="Times New Roman" w:hAnsi="Times New Roman" w:cs="Times New Roman"/>
          <w:i/>
          <w:iCs/>
          <w:color w:val="2F5496" w:themeColor="accent1" w:themeShade="BF"/>
          <w:sz w:val="24"/>
          <w:szCs w:val="24"/>
          <w:lang w:val="sr-Latn-ME"/>
        </w:rPr>
        <w:t>obezbjeđivan</w:t>
      </w:r>
      <w:r w:rsidR="00AF00A1">
        <w:rPr>
          <w:rFonts w:ascii="Times New Roman" w:hAnsi="Times New Roman" w:cs="Times New Roman"/>
          <w:i/>
          <w:iCs/>
          <w:color w:val="2F5496" w:themeColor="accent1" w:themeShade="BF"/>
          <w:sz w:val="24"/>
          <w:szCs w:val="24"/>
          <w:lang w:val="sr-Latn-ME"/>
        </w:rPr>
        <w:t>j</w:t>
      </w:r>
      <w:r w:rsidR="00AF00A1" w:rsidRPr="00C250EA">
        <w:rPr>
          <w:rFonts w:ascii="Times New Roman" w:hAnsi="Times New Roman" w:cs="Times New Roman"/>
          <w:i/>
          <w:iCs/>
          <w:color w:val="2F5496" w:themeColor="accent1" w:themeShade="BF"/>
          <w:sz w:val="24"/>
          <w:szCs w:val="24"/>
          <w:lang w:val="sr-Latn-ME"/>
        </w:rPr>
        <w:t>e</w:t>
      </w:r>
      <w:r w:rsidRPr="00C250EA">
        <w:rPr>
          <w:rFonts w:ascii="Times New Roman" w:hAnsi="Times New Roman" w:cs="Times New Roman"/>
          <w:i/>
          <w:iCs/>
          <w:color w:val="2F5496" w:themeColor="accent1" w:themeShade="BF"/>
          <w:sz w:val="24"/>
          <w:szCs w:val="24"/>
          <w:lang w:val="sr-Latn-ME"/>
        </w:rPr>
        <w:t xml:space="preserve"> kvalitetnog odgovara na potrebe različitih korisničkih grupa , te u skladu sa identifikovanim potrebama kreira ponudu obuka i drugih oblika stručnih usavršavanja</w:t>
      </w:r>
      <w:r w:rsidRPr="00C250EA">
        <w:rPr>
          <w:rFonts w:ascii="Times New Roman" w:hAnsi="Times New Roman" w:cs="Times New Roman"/>
          <w:i/>
          <w:iCs/>
          <w:color w:val="2F5496" w:themeColor="accent1" w:themeShade="BF"/>
          <w:sz w:val="24"/>
          <w:szCs w:val="24"/>
        </w:rPr>
        <w:t>;</w:t>
      </w:r>
    </w:p>
    <w:p w14:paraId="5DA203FB" w14:textId="77777777" w:rsidR="002C33E1" w:rsidRPr="00C250EA" w:rsidRDefault="002C33E1" w:rsidP="002C33E1">
      <w:pPr>
        <w:jc w:val="both"/>
        <w:rPr>
          <w:rFonts w:ascii="Times New Roman" w:hAnsi="Times New Roman" w:cs="Times New Roman"/>
          <w:i/>
          <w:iCs/>
          <w:color w:val="2F5496" w:themeColor="accent1" w:themeShade="BF"/>
          <w:sz w:val="24"/>
          <w:szCs w:val="24"/>
          <w:lang w:val="sr-Latn-ME"/>
        </w:rPr>
      </w:pPr>
      <w:r w:rsidRPr="00C250EA">
        <w:rPr>
          <w:rFonts w:ascii="Times New Roman" w:hAnsi="Times New Roman" w:cs="Times New Roman"/>
          <w:i/>
          <w:iCs/>
          <w:color w:val="2F5496" w:themeColor="accent1" w:themeShade="BF"/>
          <w:sz w:val="24"/>
          <w:szCs w:val="24"/>
          <w:lang w:val="sr-Latn-ME"/>
        </w:rPr>
        <w:t xml:space="preserve">9) Razvija sistem kvaliteta u socijalnoj i dječjoj zaštiti, koordinira razvoj standarda usluga i predlaže nadležnom organu državne uprave unaprjeđenje postojećih i uvođenje novih standarda; </w:t>
      </w:r>
    </w:p>
    <w:p w14:paraId="2B7F9751" w14:textId="77777777" w:rsidR="002C33E1" w:rsidRPr="00C250EA" w:rsidRDefault="002C33E1" w:rsidP="002C33E1">
      <w:pPr>
        <w:jc w:val="both"/>
        <w:rPr>
          <w:rFonts w:ascii="Times New Roman" w:hAnsi="Times New Roman" w:cs="Times New Roman"/>
          <w:i/>
          <w:iCs/>
          <w:color w:val="2F5496" w:themeColor="accent1" w:themeShade="BF"/>
          <w:sz w:val="24"/>
          <w:szCs w:val="24"/>
          <w:lang w:val="sr-Latn-ME"/>
        </w:rPr>
      </w:pPr>
      <w:r w:rsidRPr="00C250EA">
        <w:rPr>
          <w:rFonts w:ascii="Times New Roman" w:hAnsi="Times New Roman" w:cs="Times New Roman"/>
          <w:i/>
          <w:iCs/>
          <w:color w:val="2F5496" w:themeColor="accent1" w:themeShade="BF"/>
          <w:sz w:val="24"/>
          <w:szCs w:val="24"/>
          <w:lang w:val="sr-Latn-ME"/>
        </w:rPr>
        <w:t xml:space="preserve">10) Učestvuje u izradi, sprovođenju, praćenju i ocjeni efekata primjene strategija, akcionih planova, zakona i drugih propisa koje se odnose na razvoj djelatnosti socijalne i dječje zaštite; </w:t>
      </w:r>
    </w:p>
    <w:p w14:paraId="58DCBDD0" w14:textId="77777777" w:rsidR="002C33E1" w:rsidRPr="00C250EA" w:rsidRDefault="002C33E1" w:rsidP="002C33E1">
      <w:pPr>
        <w:jc w:val="both"/>
        <w:rPr>
          <w:rFonts w:ascii="Times New Roman" w:hAnsi="Times New Roman" w:cs="Times New Roman"/>
          <w:i/>
          <w:iCs/>
          <w:color w:val="2F5496" w:themeColor="accent1" w:themeShade="BF"/>
          <w:sz w:val="24"/>
          <w:szCs w:val="24"/>
          <w:lang w:val="sr-Latn-ME"/>
        </w:rPr>
      </w:pPr>
      <w:r w:rsidRPr="00C250EA">
        <w:rPr>
          <w:rFonts w:ascii="Times New Roman" w:hAnsi="Times New Roman" w:cs="Times New Roman"/>
          <w:i/>
          <w:iCs/>
          <w:color w:val="2F5496" w:themeColor="accent1" w:themeShade="BF"/>
          <w:sz w:val="24"/>
          <w:szCs w:val="24"/>
          <w:lang w:val="sr-Latn-ME"/>
        </w:rPr>
        <w:t xml:space="preserve">11) Organizuje stručno usavršavanje stručnih radnika, stručnih saradnika i saradnika; </w:t>
      </w:r>
    </w:p>
    <w:p w14:paraId="276AC807" w14:textId="03F84F63" w:rsidR="002C33E1" w:rsidRPr="00C250EA" w:rsidRDefault="002C33E1" w:rsidP="002C33E1">
      <w:pPr>
        <w:jc w:val="both"/>
        <w:rPr>
          <w:rFonts w:ascii="Times New Roman" w:hAnsi="Times New Roman" w:cs="Times New Roman"/>
          <w:i/>
          <w:iCs/>
          <w:color w:val="2F5496" w:themeColor="accent1" w:themeShade="BF"/>
          <w:sz w:val="24"/>
          <w:szCs w:val="24"/>
          <w:lang w:val="sr-Latn-ME"/>
        </w:rPr>
      </w:pPr>
      <w:r w:rsidRPr="00C250EA">
        <w:rPr>
          <w:rFonts w:ascii="Times New Roman" w:hAnsi="Times New Roman" w:cs="Times New Roman"/>
          <w:i/>
          <w:iCs/>
          <w:color w:val="2F5496" w:themeColor="accent1" w:themeShade="BF"/>
          <w:sz w:val="24"/>
          <w:szCs w:val="24"/>
          <w:lang w:val="sr-Latn-ME"/>
        </w:rPr>
        <w:t>12) Sačinjava i publikuje monografije, časopise i zbornike radova, stručne priručnike, vodiče, informatore, studije i primjere dobre prakse; (u saradnji sa stru</w:t>
      </w:r>
      <w:r w:rsidR="00AF00A1">
        <w:rPr>
          <w:rFonts w:ascii="Times New Roman" w:hAnsi="Times New Roman" w:cs="Times New Roman"/>
          <w:i/>
          <w:iCs/>
          <w:color w:val="2F5496" w:themeColor="accent1" w:themeShade="BF"/>
          <w:sz w:val="24"/>
          <w:szCs w:val="24"/>
          <w:lang w:val="sr-Latn-ME"/>
        </w:rPr>
        <w:t>č</w:t>
      </w:r>
      <w:r w:rsidRPr="00C250EA">
        <w:rPr>
          <w:rFonts w:ascii="Times New Roman" w:hAnsi="Times New Roman" w:cs="Times New Roman"/>
          <w:i/>
          <w:iCs/>
          <w:color w:val="2F5496" w:themeColor="accent1" w:themeShade="BF"/>
          <w:sz w:val="24"/>
          <w:szCs w:val="24"/>
          <w:lang w:val="sr-Latn-ME"/>
        </w:rPr>
        <w:t xml:space="preserve">nim radnicima u sistemu socijalne i </w:t>
      </w:r>
      <w:r w:rsidR="00AF00A1" w:rsidRPr="00C250EA">
        <w:rPr>
          <w:rFonts w:ascii="Times New Roman" w:hAnsi="Times New Roman" w:cs="Times New Roman"/>
          <w:i/>
          <w:iCs/>
          <w:color w:val="2F5496" w:themeColor="accent1" w:themeShade="BF"/>
          <w:sz w:val="24"/>
          <w:szCs w:val="24"/>
          <w:lang w:val="sr-Latn-ME"/>
        </w:rPr>
        <w:t>dječje</w:t>
      </w:r>
      <w:r w:rsidRPr="00C250EA">
        <w:rPr>
          <w:rFonts w:ascii="Times New Roman" w:hAnsi="Times New Roman" w:cs="Times New Roman"/>
          <w:i/>
          <w:iCs/>
          <w:color w:val="2F5496" w:themeColor="accent1" w:themeShade="BF"/>
          <w:sz w:val="24"/>
          <w:szCs w:val="24"/>
          <w:lang w:val="sr-Latn-ME"/>
        </w:rPr>
        <w:t xml:space="preserve"> </w:t>
      </w:r>
      <w:r w:rsidR="00AF00A1" w:rsidRPr="00C250EA">
        <w:rPr>
          <w:rFonts w:ascii="Times New Roman" w:hAnsi="Times New Roman" w:cs="Times New Roman"/>
          <w:i/>
          <w:iCs/>
          <w:color w:val="2F5496" w:themeColor="accent1" w:themeShade="BF"/>
          <w:sz w:val="24"/>
          <w:szCs w:val="24"/>
          <w:lang w:val="sr-Latn-ME"/>
        </w:rPr>
        <w:t>zaštite</w:t>
      </w:r>
      <w:r w:rsidRPr="00C250EA">
        <w:rPr>
          <w:rFonts w:ascii="Times New Roman" w:hAnsi="Times New Roman" w:cs="Times New Roman"/>
          <w:i/>
          <w:iCs/>
          <w:color w:val="2F5496" w:themeColor="accent1" w:themeShade="BF"/>
          <w:sz w:val="24"/>
          <w:szCs w:val="24"/>
          <w:lang w:val="sr-Latn-ME"/>
        </w:rPr>
        <w:t xml:space="preserve">, publikuje </w:t>
      </w:r>
      <w:r w:rsidR="00AF00A1" w:rsidRPr="00C250EA">
        <w:rPr>
          <w:rFonts w:ascii="Times New Roman" w:hAnsi="Times New Roman" w:cs="Times New Roman"/>
          <w:i/>
          <w:iCs/>
          <w:color w:val="2F5496" w:themeColor="accent1" w:themeShade="BF"/>
          <w:sz w:val="24"/>
          <w:szCs w:val="24"/>
          <w:lang w:val="sr-Latn-ME"/>
        </w:rPr>
        <w:t>stručne</w:t>
      </w:r>
      <w:r w:rsidRPr="00C250EA">
        <w:rPr>
          <w:rFonts w:ascii="Times New Roman" w:hAnsi="Times New Roman" w:cs="Times New Roman"/>
          <w:i/>
          <w:iCs/>
          <w:color w:val="2F5496" w:themeColor="accent1" w:themeShade="BF"/>
          <w:sz w:val="24"/>
          <w:szCs w:val="24"/>
          <w:lang w:val="sr-Latn-ME"/>
        </w:rPr>
        <w:t xml:space="preserve"> radove, vodice, informatore, </w:t>
      </w:r>
      <w:r w:rsidR="00AF00A1" w:rsidRPr="00C250EA">
        <w:rPr>
          <w:rFonts w:ascii="Times New Roman" w:hAnsi="Times New Roman" w:cs="Times New Roman"/>
          <w:i/>
          <w:iCs/>
          <w:color w:val="2F5496" w:themeColor="accent1" w:themeShade="BF"/>
          <w:sz w:val="24"/>
          <w:szCs w:val="24"/>
          <w:lang w:val="sr-Latn-ME"/>
        </w:rPr>
        <w:t>uputstva</w:t>
      </w:r>
      <w:r w:rsidRPr="00C250EA">
        <w:rPr>
          <w:rFonts w:ascii="Times New Roman" w:hAnsi="Times New Roman" w:cs="Times New Roman"/>
          <w:i/>
          <w:iCs/>
          <w:color w:val="2F5496" w:themeColor="accent1" w:themeShade="BF"/>
          <w:sz w:val="24"/>
          <w:szCs w:val="24"/>
          <w:lang w:val="sr-Latn-ME"/>
        </w:rPr>
        <w:t xml:space="preserve"> i primjere dobre prakse )</w:t>
      </w:r>
    </w:p>
    <w:p w14:paraId="46888ADC" w14:textId="77777777" w:rsidR="002C33E1" w:rsidRPr="00C250EA" w:rsidRDefault="002C33E1" w:rsidP="002C33E1">
      <w:pPr>
        <w:jc w:val="both"/>
        <w:rPr>
          <w:rFonts w:ascii="Times New Roman" w:hAnsi="Times New Roman" w:cs="Times New Roman"/>
          <w:i/>
          <w:iCs/>
          <w:color w:val="2F5496" w:themeColor="accent1" w:themeShade="BF"/>
          <w:sz w:val="24"/>
          <w:szCs w:val="24"/>
          <w:lang w:val="sr-Latn-ME"/>
        </w:rPr>
      </w:pPr>
      <w:r w:rsidRPr="00C250EA">
        <w:rPr>
          <w:rFonts w:ascii="Times New Roman" w:hAnsi="Times New Roman" w:cs="Times New Roman"/>
          <w:i/>
          <w:iCs/>
          <w:color w:val="2F5496" w:themeColor="accent1" w:themeShade="BF"/>
          <w:sz w:val="24"/>
          <w:szCs w:val="24"/>
          <w:lang w:val="sr-Latn-ME"/>
        </w:rPr>
        <w:t xml:space="preserve">13) Informiše stručnu i širu javnost o sprovođenju socijalne i dječje zaštite, ukazuje na potrebe i probleme korisnika, a posebno korisnika iz osjetljivih društvenih grupa; </w:t>
      </w:r>
    </w:p>
    <w:p w14:paraId="7F43FD59" w14:textId="72D9DA45" w:rsidR="002C33E1" w:rsidRPr="00C250EA" w:rsidRDefault="002C33E1" w:rsidP="002C33E1">
      <w:pPr>
        <w:jc w:val="both"/>
        <w:rPr>
          <w:rFonts w:ascii="Times New Roman" w:hAnsi="Times New Roman" w:cs="Times New Roman"/>
          <w:sz w:val="24"/>
          <w:szCs w:val="24"/>
          <w:lang w:val="sr-Latn-ME"/>
        </w:rPr>
      </w:pPr>
      <w:r w:rsidRPr="00C250EA">
        <w:rPr>
          <w:rFonts w:ascii="Times New Roman" w:hAnsi="Times New Roman" w:cs="Times New Roman"/>
          <w:i/>
          <w:iCs/>
          <w:color w:val="2F5496" w:themeColor="accent1" w:themeShade="BF"/>
          <w:sz w:val="24"/>
          <w:szCs w:val="24"/>
          <w:lang w:val="sr-Latn-ME"/>
        </w:rPr>
        <w:t>14) Obavlja i druge poslove u skladu sa ovim zakonom</w:t>
      </w:r>
      <w:r w:rsidRPr="00C250EA">
        <w:rPr>
          <w:rFonts w:ascii="Times New Roman" w:hAnsi="Times New Roman" w:cs="Times New Roman"/>
          <w:sz w:val="24"/>
          <w:szCs w:val="24"/>
          <w:lang w:val="sr-Latn-ME"/>
        </w:rPr>
        <w:t>.</w:t>
      </w:r>
    </w:p>
    <w:p w14:paraId="2A977FAE" w14:textId="77777777" w:rsidR="0070066A" w:rsidRPr="00C250EA" w:rsidRDefault="0070066A" w:rsidP="002C33E1">
      <w:pPr>
        <w:jc w:val="both"/>
        <w:rPr>
          <w:rFonts w:ascii="Times New Roman" w:hAnsi="Times New Roman" w:cs="Times New Roman"/>
          <w:sz w:val="24"/>
          <w:szCs w:val="24"/>
          <w:lang w:val="sr-Latn-ME"/>
        </w:rPr>
      </w:pPr>
    </w:p>
    <w:p w14:paraId="197F0084" w14:textId="17DB5D67" w:rsidR="00D41F63" w:rsidRPr="00BE6EA1"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rPr>
        <w:t>Ostvarivanjem navedenih poslova stvaraju se uslovi za kontinuirano stručno usavršavanje stručnih radnika sa ciljem da se unapredi i postigne bolji kvalitet usluga krajnjim korisnicima.</w:t>
      </w:r>
      <w:r w:rsidR="00BE6EA1">
        <w:rPr>
          <w:rFonts w:ascii="Times New Roman" w:eastAsiaTheme="minorEastAsia" w:hAnsi="Times New Roman" w:cs="Times New Roman"/>
          <w:sz w:val="24"/>
          <w:szCs w:val="24"/>
        </w:rPr>
        <w:t xml:space="preserve"> Tako</w:t>
      </w:r>
      <w:r w:rsidR="00BE6EA1">
        <w:rPr>
          <w:rFonts w:ascii="Times New Roman" w:eastAsiaTheme="minorEastAsia" w:hAnsi="Times New Roman" w:cs="Times New Roman"/>
          <w:sz w:val="24"/>
          <w:szCs w:val="24"/>
          <w:lang w:val="sr-Latn-CS"/>
        </w:rPr>
        <w:t xml:space="preserve">đe, na ovakav način stvara se prostor za pružanje stručne podrške Zavoda, ne samo kroz podršku zaposlenima u centrima za socijalni rad, već i stručnu podršku svim drugim pružaocima usluga u okviru sistema socijalne i dječije zaštite. </w:t>
      </w:r>
    </w:p>
    <w:p w14:paraId="1089B523" w14:textId="46988DFF" w:rsidR="00D41F63" w:rsidRDefault="00D41F63" w:rsidP="00D41F63">
      <w:pPr>
        <w:spacing w:before="100" w:after="200" w:line="276" w:lineRule="auto"/>
        <w:jc w:val="both"/>
        <w:rPr>
          <w:rFonts w:ascii="Times New Roman" w:eastAsiaTheme="minorEastAsia" w:hAnsi="Times New Roman" w:cs="Times New Roman"/>
          <w:sz w:val="24"/>
          <w:szCs w:val="24"/>
        </w:rPr>
      </w:pPr>
      <w:r w:rsidRPr="00D41F63">
        <w:rPr>
          <w:rFonts w:ascii="Times New Roman" w:eastAsiaTheme="minorEastAsia" w:hAnsi="Times New Roman" w:cs="Times New Roman"/>
          <w:sz w:val="24"/>
          <w:szCs w:val="24"/>
        </w:rPr>
        <w:t xml:space="preserve">Naročito je </w:t>
      </w:r>
      <w:r w:rsidR="00AF00A1" w:rsidRPr="00D41F63">
        <w:rPr>
          <w:rFonts w:ascii="Times New Roman" w:eastAsiaTheme="minorEastAsia" w:hAnsi="Times New Roman" w:cs="Times New Roman"/>
          <w:sz w:val="24"/>
          <w:szCs w:val="24"/>
        </w:rPr>
        <w:t>značajno</w:t>
      </w:r>
      <w:r w:rsidRPr="00D41F63">
        <w:rPr>
          <w:rFonts w:ascii="Times New Roman" w:eastAsiaTheme="minorEastAsia" w:hAnsi="Times New Roman" w:cs="Times New Roman"/>
          <w:sz w:val="24"/>
          <w:szCs w:val="24"/>
        </w:rPr>
        <w:t xml:space="preserve"> pitanje supervizije, koje je Zakon prepoznao kao jednu od djelatnosti Zavoda. Zbog svoje specifičnosti i značaja, superviziju smo izdvojili u poseban odeljak kao jedan od oblika kontrolnih mehanizama ali i sredstvo za unapređenje stručnog rada. </w:t>
      </w:r>
    </w:p>
    <w:p w14:paraId="41AEF1DD" w14:textId="06DD2419" w:rsidR="002C33E1" w:rsidRDefault="002C33E1" w:rsidP="00D41F63">
      <w:pPr>
        <w:spacing w:before="100" w:after="200" w:line="276" w:lineRule="auto"/>
        <w:jc w:val="both"/>
        <w:rPr>
          <w:rFonts w:ascii="Times New Roman" w:eastAsiaTheme="minorEastAsia" w:hAnsi="Times New Roman" w:cs="Times New Roman"/>
          <w:sz w:val="24"/>
          <w:szCs w:val="24"/>
        </w:rPr>
      </w:pPr>
    </w:p>
    <w:p w14:paraId="6CBE8595" w14:textId="64178F4D" w:rsidR="00066692" w:rsidRDefault="00066692" w:rsidP="00D41F63">
      <w:pPr>
        <w:spacing w:before="100" w:after="200" w:line="276" w:lineRule="auto"/>
        <w:jc w:val="both"/>
        <w:rPr>
          <w:rFonts w:ascii="Times New Roman" w:eastAsiaTheme="minorEastAsia" w:hAnsi="Times New Roman" w:cs="Times New Roman"/>
          <w:sz w:val="24"/>
          <w:szCs w:val="24"/>
        </w:rPr>
      </w:pPr>
    </w:p>
    <w:p w14:paraId="76E165A5" w14:textId="400561A1" w:rsidR="00066692" w:rsidRDefault="00066692" w:rsidP="00D41F63">
      <w:pPr>
        <w:spacing w:before="100" w:after="200" w:line="276" w:lineRule="auto"/>
        <w:jc w:val="both"/>
        <w:rPr>
          <w:rFonts w:ascii="Times New Roman" w:eastAsiaTheme="minorEastAsia" w:hAnsi="Times New Roman" w:cs="Times New Roman"/>
          <w:sz w:val="24"/>
          <w:szCs w:val="24"/>
        </w:rPr>
      </w:pPr>
    </w:p>
    <w:p w14:paraId="297F2C8A" w14:textId="77777777" w:rsidR="00066692" w:rsidRDefault="00066692" w:rsidP="00D41F63">
      <w:pPr>
        <w:spacing w:before="100" w:after="200" w:line="276" w:lineRule="auto"/>
        <w:jc w:val="both"/>
        <w:rPr>
          <w:rFonts w:ascii="Times New Roman" w:eastAsiaTheme="minorEastAsia" w:hAnsi="Times New Roman" w:cs="Times New Roman"/>
          <w:sz w:val="24"/>
          <w:szCs w:val="24"/>
        </w:rPr>
      </w:pPr>
    </w:p>
    <w:p w14:paraId="17DA09B2" w14:textId="77777777" w:rsidR="00C250EA" w:rsidRPr="00D41F63" w:rsidRDefault="00C250EA" w:rsidP="00D41F63">
      <w:pPr>
        <w:spacing w:before="100" w:after="200" w:line="276" w:lineRule="auto"/>
        <w:jc w:val="both"/>
        <w:rPr>
          <w:rFonts w:ascii="Times New Roman" w:eastAsiaTheme="minorEastAsia" w:hAnsi="Times New Roman" w:cs="Times New Roman"/>
          <w:sz w:val="24"/>
          <w:szCs w:val="24"/>
        </w:rPr>
      </w:pPr>
    </w:p>
    <w:p w14:paraId="0DF6A9E7" w14:textId="7D784466" w:rsidR="00D41F63" w:rsidRDefault="00E14308" w:rsidP="00D41F63">
      <w:pPr>
        <w:numPr>
          <w:ilvl w:val="2"/>
          <w:numId w:val="2"/>
        </w:numPr>
        <w:spacing w:before="100" w:after="200" w:line="276" w:lineRule="auto"/>
        <w:contextualSpacing/>
        <w:jc w:val="both"/>
        <w:rPr>
          <w:rFonts w:ascii="Times New Roman" w:eastAsiaTheme="minorEastAsia" w:hAnsi="Times New Roman" w:cs="Times New Roman"/>
          <w:b/>
          <w:bCs/>
          <w:sz w:val="24"/>
          <w:szCs w:val="24"/>
          <w:lang w:val="sr-Latn-CS"/>
        </w:rPr>
      </w:pPr>
      <w:r>
        <w:rPr>
          <w:rFonts w:ascii="Times New Roman" w:eastAsiaTheme="minorEastAsia" w:hAnsi="Times New Roman" w:cs="Times New Roman"/>
          <w:b/>
          <w:bCs/>
          <w:sz w:val="24"/>
          <w:szCs w:val="24"/>
          <w:lang w:val="sr-Latn-CS"/>
        </w:rPr>
        <w:lastRenderedPageBreak/>
        <w:t xml:space="preserve">OBAVLJANJE POSLOVA U SOCIJALNOJ I DJEČJOJ ZAŠTITI - </w:t>
      </w:r>
      <w:r w:rsidR="00D41F63" w:rsidRPr="00D41F63">
        <w:rPr>
          <w:rFonts w:ascii="Times New Roman" w:eastAsiaTheme="minorEastAsia" w:hAnsi="Times New Roman" w:cs="Times New Roman"/>
          <w:b/>
          <w:bCs/>
          <w:sz w:val="24"/>
          <w:szCs w:val="24"/>
          <w:lang w:val="sr-Latn-CS"/>
        </w:rPr>
        <w:t xml:space="preserve">STRUČNI RADNICI I STRUČNI SARADNICI </w:t>
      </w:r>
    </w:p>
    <w:p w14:paraId="53BDD240" w14:textId="09E4E642" w:rsidR="002C33E1" w:rsidRDefault="002C33E1" w:rsidP="00E14308">
      <w:pPr>
        <w:spacing w:before="100" w:after="200" w:line="276" w:lineRule="auto"/>
        <w:contextualSpacing/>
        <w:jc w:val="both"/>
        <w:rPr>
          <w:rFonts w:ascii="Times New Roman" w:eastAsiaTheme="minorEastAsia" w:hAnsi="Times New Roman" w:cs="Times New Roman"/>
          <w:b/>
          <w:bCs/>
          <w:sz w:val="24"/>
          <w:szCs w:val="24"/>
          <w:lang w:val="sr-Latn-CS"/>
        </w:rPr>
      </w:pPr>
    </w:p>
    <w:p w14:paraId="2D62265A" w14:textId="53014813" w:rsidR="00E14308" w:rsidRDefault="00E14308" w:rsidP="00E14308">
      <w:pPr>
        <w:spacing w:before="100" w:after="200" w:line="276" w:lineRule="auto"/>
        <w:contextualSpacing/>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I porod toga što se </w:t>
      </w:r>
      <w:r w:rsidR="00E5159E">
        <w:rPr>
          <w:rFonts w:ascii="Times New Roman" w:eastAsiaTheme="minorEastAsia" w:hAnsi="Times New Roman" w:cs="Times New Roman"/>
          <w:sz w:val="24"/>
          <w:szCs w:val="24"/>
          <w:lang w:val="sr-Latn-CS"/>
        </w:rPr>
        <w:t>cjeo</w:t>
      </w:r>
      <w:r>
        <w:rPr>
          <w:rFonts w:ascii="Times New Roman" w:eastAsiaTheme="minorEastAsia" w:hAnsi="Times New Roman" w:cs="Times New Roman"/>
          <w:sz w:val="24"/>
          <w:szCs w:val="24"/>
          <w:lang w:val="sr-Latn-CS"/>
        </w:rPr>
        <w:t xml:space="preserve"> </w:t>
      </w:r>
      <w:r w:rsidR="00E5159E">
        <w:rPr>
          <w:rFonts w:ascii="Times New Roman" w:eastAsiaTheme="minorEastAsia" w:hAnsi="Times New Roman" w:cs="Times New Roman"/>
          <w:sz w:val="24"/>
          <w:szCs w:val="24"/>
          <w:lang w:val="sr-Latn-CS"/>
        </w:rPr>
        <w:t>odjeljak</w:t>
      </w:r>
      <w:r>
        <w:rPr>
          <w:rFonts w:ascii="Times New Roman" w:eastAsiaTheme="minorEastAsia" w:hAnsi="Times New Roman" w:cs="Times New Roman"/>
          <w:sz w:val="24"/>
          <w:szCs w:val="24"/>
          <w:lang w:val="sr-Latn-CS"/>
        </w:rPr>
        <w:t xml:space="preserve"> Zakona naziva „Obavljanje poslova u socijalnoj i dječijoj zaštiti“, </w:t>
      </w:r>
      <w:r w:rsidR="00E5159E">
        <w:rPr>
          <w:rFonts w:ascii="Times New Roman" w:eastAsiaTheme="minorEastAsia" w:hAnsi="Times New Roman" w:cs="Times New Roman"/>
          <w:sz w:val="24"/>
          <w:szCs w:val="24"/>
          <w:lang w:val="sr-Latn-CS"/>
        </w:rPr>
        <w:t>odjeljak</w:t>
      </w:r>
      <w:r>
        <w:rPr>
          <w:rFonts w:ascii="Times New Roman" w:eastAsiaTheme="minorEastAsia" w:hAnsi="Times New Roman" w:cs="Times New Roman"/>
          <w:sz w:val="24"/>
          <w:szCs w:val="24"/>
          <w:lang w:val="sr-Latn-CS"/>
        </w:rPr>
        <w:t xml:space="preserve"> se bavi samo stručnim poslovima, dok su </w:t>
      </w:r>
      <w:r w:rsidR="00E5159E">
        <w:rPr>
          <w:rFonts w:ascii="Times New Roman" w:eastAsiaTheme="minorEastAsia" w:hAnsi="Times New Roman" w:cs="Times New Roman"/>
          <w:sz w:val="24"/>
          <w:szCs w:val="24"/>
          <w:lang w:val="sr-Latn-CS"/>
        </w:rPr>
        <w:t xml:space="preserve">svi </w:t>
      </w:r>
      <w:r w:rsidRPr="00E5159E">
        <w:rPr>
          <w:rFonts w:ascii="Times New Roman" w:eastAsiaTheme="minorEastAsia" w:hAnsi="Times New Roman" w:cs="Times New Roman"/>
          <w:i/>
          <w:iCs/>
          <w:sz w:val="24"/>
          <w:szCs w:val="24"/>
          <w:lang w:val="sr-Latn-CS"/>
        </w:rPr>
        <w:t>ostali poslovi</w:t>
      </w:r>
      <w:r>
        <w:rPr>
          <w:rFonts w:ascii="Times New Roman" w:eastAsiaTheme="minorEastAsia" w:hAnsi="Times New Roman" w:cs="Times New Roman"/>
          <w:sz w:val="24"/>
          <w:szCs w:val="24"/>
          <w:lang w:val="sr-Latn-CS"/>
        </w:rPr>
        <w:t xml:space="preserve">  neprepoznati. </w:t>
      </w:r>
      <w:r w:rsidR="00E5159E">
        <w:rPr>
          <w:rFonts w:ascii="Times New Roman" w:eastAsiaTheme="minorEastAsia" w:hAnsi="Times New Roman" w:cs="Times New Roman"/>
          <w:sz w:val="24"/>
          <w:szCs w:val="24"/>
          <w:lang w:val="sr-Latn-CS"/>
        </w:rPr>
        <w:t xml:space="preserve">Ovo je naročito značajno za pružaoce usluga, kod kojih je, u nekim situacijama, postoji veći broj zaposlenih koji obavljaju „druge poslove“. </w:t>
      </w:r>
      <w:r>
        <w:rPr>
          <w:rFonts w:ascii="Times New Roman" w:eastAsiaTheme="minorEastAsia" w:hAnsi="Times New Roman" w:cs="Times New Roman"/>
          <w:sz w:val="24"/>
          <w:szCs w:val="24"/>
          <w:lang w:val="sr-Latn-CS"/>
        </w:rPr>
        <w:t xml:space="preserve">Član 122. </w:t>
      </w:r>
      <w:r w:rsidR="005B3DA5">
        <w:rPr>
          <w:rFonts w:ascii="Times New Roman" w:eastAsiaTheme="minorEastAsia" w:hAnsi="Times New Roman" w:cs="Times New Roman"/>
          <w:sz w:val="24"/>
          <w:szCs w:val="24"/>
          <w:lang w:val="sr-Latn-CS"/>
        </w:rPr>
        <w:t xml:space="preserve">koji nosi naziv „Zaposleni kod pružaoca usluga“ </w:t>
      </w:r>
      <w:r>
        <w:rPr>
          <w:rFonts w:ascii="Times New Roman" w:eastAsiaTheme="minorEastAsia" w:hAnsi="Times New Roman" w:cs="Times New Roman"/>
          <w:sz w:val="24"/>
          <w:szCs w:val="24"/>
          <w:lang w:val="sr-Latn-CS"/>
        </w:rPr>
        <w:t xml:space="preserve">definiše samo stručne poslove koje kod pružaoca usluga </w:t>
      </w:r>
      <w:r w:rsidR="005B3DA5">
        <w:rPr>
          <w:rFonts w:ascii="Times New Roman" w:eastAsiaTheme="minorEastAsia" w:hAnsi="Times New Roman" w:cs="Times New Roman"/>
          <w:sz w:val="24"/>
          <w:szCs w:val="24"/>
          <w:lang w:val="sr-Latn-CS"/>
        </w:rPr>
        <w:t xml:space="preserve">– stručne radnike, stručne saradnike i saradnike. </w:t>
      </w:r>
    </w:p>
    <w:p w14:paraId="1F169A9F" w14:textId="413699E8" w:rsidR="005B3DA5" w:rsidRDefault="005B3DA5" w:rsidP="00E14308">
      <w:pPr>
        <w:spacing w:before="100" w:after="200" w:line="276" w:lineRule="auto"/>
        <w:contextualSpacing/>
        <w:jc w:val="both"/>
        <w:rPr>
          <w:rFonts w:ascii="Times New Roman" w:eastAsiaTheme="minorEastAsia" w:hAnsi="Times New Roman" w:cs="Times New Roman"/>
          <w:sz w:val="24"/>
          <w:szCs w:val="24"/>
          <w:lang w:val="sr-Latn-CS"/>
        </w:rPr>
      </w:pPr>
    </w:p>
    <w:p w14:paraId="66BB3272" w14:textId="045D7C17" w:rsidR="005B3DA5" w:rsidRPr="005B3DA5" w:rsidRDefault="005B3DA5" w:rsidP="005B3DA5">
      <w:pPr>
        <w:pStyle w:val="IntenseQuote"/>
      </w:pPr>
      <w:r>
        <w:t xml:space="preserve">Prijedlog je da se član 122. dopuni sa drugim stavom koji bi glasio „Drugi poslovi kod pružaoca usluga su rukovodeći, administrativni, finansijski, tehnički i drugi pomoćni poslovi. </w:t>
      </w:r>
    </w:p>
    <w:p w14:paraId="13033349" w14:textId="164CF67C" w:rsidR="0070066A" w:rsidRDefault="005B3DA5" w:rsidP="00D41F63">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Stručni radnici su socijalni radnik, psiholog, pedagog, andragog, specijalni pedagog, pravnik, sociolog, defektolog, specijalni edukator, rehabilitator i doktor medicine</w:t>
      </w:r>
      <w:r w:rsidR="00DD293B">
        <w:rPr>
          <w:rFonts w:ascii="Times New Roman" w:eastAsiaTheme="minorEastAsia" w:hAnsi="Times New Roman" w:cs="Times New Roman"/>
          <w:sz w:val="24"/>
          <w:szCs w:val="24"/>
          <w:lang w:val="sr-Latn-CS"/>
        </w:rPr>
        <w:t xml:space="preserve">, dok su stručni saradnici lica odgovarajuće struke, sa visokim obrazovanjem, koji obavljaju poslove kod pružaoca usluga. </w:t>
      </w:r>
    </w:p>
    <w:p w14:paraId="2198BB81" w14:textId="520B4668" w:rsidR="00DD293B" w:rsidRDefault="00DD293B" w:rsidP="00DD293B">
      <w:pPr>
        <w:pStyle w:val="IntenseQuote"/>
        <w:rPr>
          <w:lang w:val="sr-Latn-CS"/>
        </w:rPr>
      </w:pPr>
      <w:r>
        <w:rPr>
          <w:lang w:val="sr-Latn-CS"/>
        </w:rPr>
        <w:t xml:space="preserve">Potrebno je razmotriti da li je </w:t>
      </w:r>
      <w:r w:rsidR="00E5159E">
        <w:rPr>
          <w:lang w:val="sr-Latn-CS"/>
        </w:rPr>
        <w:t>ljekar</w:t>
      </w:r>
      <w:r>
        <w:rPr>
          <w:lang w:val="sr-Latn-CS"/>
        </w:rPr>
        <w:t xml:space="preserve"> stručni radnik ili stručni saradnik u sistemu socijalne i dječije zaštite. </w:t>
      </w:r>
    </w:p>
    <w:p w14:paraId="1D1252BC" w14:textId="0A397A5A" w:rsidR="005D25F2" w:rsidRDefault="005D25F2" w:rsidP="00D41F63">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Zakonodavac je prepoznao da neposredni rad sa korisnicima, pored stručnih radnika i stručnih saradnika, obavljaju i saradnici. Saradnici su u skladu sa Zakonom -„lica sa srednjim obrazovanjem koji obavljaju poslove kod pružaoca usluga“. U ovom članu se eksplicitno ne navodi da su to poslovi </w:t>
      </w:r>
      <w:r w:rsidRPr="008627C3">
        <w:rPr>
          <w:rFonts w:ascii="Times New Roman" w:eastAsiaTheme="minorEastAsia" w:hAnsi="Times New Roman" w:cs="Times New Roman"/>
          <w:i/>
          <w:iCs/>
          <w:sz w:val="24"/>
          <w:szCs w:val="24"/>
          <w:lang w:val="sr-Latn-CS"/>
        </w:rPr>
        <w:t>u neposrednom radu sa korisnicima</w:t>
      </w:r>
      <w:r>
        <w:rPr>
          <w:rFonts w:ascii="Times New Roman" w:eastAsiaTheme="minorEastAsia" w:hAnsi="Times New Roman" w:cs="Times New Roman"/>
          <w:sz w:val="24"/>
          <w:szCs w:val="24"/>
          <w:lang w:val="sr-Latn-CS"/>
        </w:rPr>
        <w:t>, tako da u ovoj grupi mogu da se nađu zaposleni i na npr.</w:t>
      </w:r>
      <w:r w:rsidR="008627C3">
        <w:rPr>
          <w:rFonts w:ascii="Times New Roman" w:eastAsiaTheme="minorEastAsia" w:hAnsi="Times New Roman" w:cs="Times New Roman"/>
          <w:sz w:val="24"/>
          <w:szCs w:val="24"/>
          <w:lang w:val="sr-Latn-CS"/>
        </w:rPr>
        <w:t xml:space="preserve"> finansijskim</w:t>
      </w:r>
      <w:r>
        <w:rPr>
          <w:rFonts w:ascii="Times New Roman" w:eastAsiaTheme="minorEastAsia" w:hAnsi="Times New Roman" w:cs="Times New Roman"/>
          <w:sz w:val="24"/>
          <w:szCs w:val="24"/>
          <w:lang w:val="sr-Latn-CS"/>
        </w:rPr>
        <w:t xml:space="preserve"> i administrativnim poslovima. Takođe, kao saradnici, kod pružaoca usluga nije </w:t>
      </w:r>
      <w:r w:rsidR="008627C3">
        <w:rPr>
          <w:rFonts w:ascii="Times New Roman" w:eastAsiaTheme="minorEastAsia" w:hAnsi="Times New Roman" w:cs="Times New Roman"/>
          <w:sz w:val="24"/>
          <w:szCs w:val="24"/>
          <w:lang w:val="sr-Latn-CS"/>
        </w:rPr>
        <w:t>zahtjevno</w:t>
      </w:r>
      <w:r>
        <w:rPr>
          <w:rFonts w:ascii="Times New Roman" w:eastAsiaTheme="minorEastAsia" w:hAnsi="Times New Roman" w:cs="Times New Roman"/>
          <w:sz w:val="24"/>
          <w:szCs w:val="24"/>
          <w:lang w:val="sr-Latn-CS"/>
        </w:rPr>
        <w:t xml:space="preserve"> </w:t>
      </w:r>
      <w:r w:rsidR="005602B4">
        <w:rPr>
          <w:rFonts w:ascii="Times New Roman" w:eastAsiaTheme="minorEastAsia" w:hAnsi="Times New Roman" w:cs="Times New Roman"/>
          <w:sz w:val="24"/>
          <w:szCs w:val="24"/>
          <w:lang w:val="sr-Latn-CS"/>
        </w:rPr>
        <w:t xml:space="preserve">isključivo srednje obrazovanje, već neke poslove koje </w:t>
      </w:r>
      <w:r w:rsidR="00F4054D">
        <w:rPr>
          <w:rFonts w:ascii="Times New Roman" w:eastAsiaTheme="minorEastAsia" w:hAnsi="Times New Roman" w:cs="Times New Roman"/>
          <w:sz w:val="24"/>
          <w:szCs w:val="24"/>
          <w:lang w:val="sr-Latn-CS"/>
        </w:rPr>
        <w:t>zahtjevaju</w:t>
      </w:r>
      <w:r w:rsidR="005602B4">
        <w:rPr>
          <w:rFonts w:ascii="Times New Roman" w:eastAsiaTheme="minorEastAsia" w:hAnsi="Times New Roman" w:cs="Times New Roman"/>
          <w:sz w:val="24"/>
          <w:szCs w:val="24"/>
          <w:lang w:val="sr-Latn-CS"/>
        </w:rPr>
        <w:t xml:space="preserve"> neposredan rad sa korisnikom, mogu da obavljaju i osobe sa osnovim obrazovanjem – </w:t>
      </w:r>
      <w:r w:rsidR="008627C3">
        <w:rPr>
          <w:rFonts w:ascii="Times New Roman" w:eastAsiaTheme="minorEastAsia" w:hAnsi="Times New Roman" w:cs="Times New Roman"/>
          <w:sz w:val="24"/>
          <w:szCs w:val="24"/>
          <w:lang w:val="sr-Latn-CS"/>
        </w:rPr>
        <w:t>npr. negovateljice</w:t>
      </w:r>
      <w:r w:rsidR="005602B4">
        <w:rPr>
          <w:rFonts w:ascii="Times New Roman" w:eastAsiaTheme="minorEastAsia" w:hAnsi="Times New Roman" w:cs="Times New Roman"/>
          <w:sz w:val="24"/>
          <w:szCs w:val="24"/>
          <w:lang w:val="sr-Latn-CS"/>
        </w:rPr>
        <w:t xml:space="preserve">, </w:t>
      </w:r>
      <w:r w:rsidR="005602B4" w:rsidRPr="00643B85">
        <w:rPr>
          <w:rFonts w:ascii="Times New Roman" w:eastAsiaTheme="minorEastAsia" w:hAnsi="Times New Roman" w:cs="Times New Roman"/>
          <w:sz w:val="24"/>
          <w:szCs w:val="24"/>
          <w:lang w:val="sr-Latn-CS"/>
        </w:rPr>
        <w:t>gerontodomaćice.</w:t>
      </w:r>
    </w:p>
    <w:p w14:paraId="15959333" w14:textId="016C22BB" w:rsidR="005602B4" w:rsidRDefault="005602B4" w:rsidP="005602B4">
      <w:pPr>
        <w:pStyle w:val="IntenseQuote"/>
        <w:rPr>
          <w:lang w:val="sr-Latn-CS"/>
        </w:rPr>
      </w:pPr>
      <w:r>
        <w:rPr>
          <w:lang w:val="sr-Latn-CS"/>
        </w:rPr>
        <w:t>Prijedlog je da se u čl.23 izmijeni na takav način da su „Saradnici lica sa srednjim i osnovnim obrazovanjem, koji neposredno rade sa korisnicima prava iz socijalne i dječije zaštite.“</w:t>
      </w:r>
    </w:p>
    <w:p w14:paraId="123500AA" w14:textId="77777777" w:rsidR="005D25F2" w:rsidRDefault="005D25F2" w:rsidP="00D41F63">
      <w:pPr>
        <w:spacing w:before="100" w:after="200" w:line="276" w:lineRule="auto"/>
        <w:jc w:val="both"/>
        <w:rPr>
          <w:rFonts w:ascii="Times New Roman" w:eastAsiaTheme="minorEastAsia" w:hAnsi="Times New Roman" w:cs="Times New Roman"/>
          <w:sz w:val="24"/>
          <w:szCs w:val="24"/>
          <w:lang w:val="sr-Latn-CS"/>
        </w:rPr>
      </w:pPr>
    </w:p>
    <w:p w14:paraId="57DA0E8D" w14:textId="5EC243BA" w:rsidR="00DD293B" w:rsidRDefault="00DD293B" w:rsidP="00D41F63">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lastRenderedPageBreak/>
        <w:t xml:space="preserve">Stručni radnici, stručni saradnici i saradnici obavljaju veoma </w:t>
      </w:r>
      <w:r w:rsidR="008627C3">
        <w:rPr>
          <w:rFonts w:ascii="Times New Roman" w:eastAsiaTheme="minorEastAsia" w:hAnsi="Times New Roman" w:cs="Times New Roman"/>
          <w:sz w:val="24"/>
          <w:szCs w:val="24"/>
          <w:lang w:val="sr-Latn-CS"/>
        </w:rPr>
        <w:t>osjetljive</w:t>
      </w:r>
      <w:r>
        <w:rPr>
          <w:rFonts w:ascii="Times New Roman" w:eastAsiaTheme="minorEastAsia" w:hAnsi="Times New Roman" w:cs="Times New Roman"/>
          <w:sz w:val="24"/>
          <w:szCs w:val="24"/>
          <w:lang w:val="sr-Latn-CS"/>
        </w:rPr>
        <w:t xml:space="preserve"> i </w:t>
      </w:r>
      <w:r w:rsidR="008627C3">
        <w:rPr>
          <w:rFonts w:ascii="Times New Roman" w:eastAsiaTheme="minorEastAsia" w:hAnsi="Times New Roman" w:cs="Times New Roman"/>
          <w:sz w:val="24"/>
          <w:szCs w:val="24"/>
          <w:lang w:val="sr-Latn-CS"/>
        </w:rPr>
        <w:t>povjerljive</w:t>
      </w:r>
      <w:r>
        <w:rPr>
          <w:rFonts w:ascii="Times New Roman" w:eastAsiaTheme="minorEastAsia" w:hAnsi="Times New Roman" w:cs="Times New Roman"/>
          <w:sz w:val="24"/>
          <w:szCs w:val="24"/>
          <w:lang w:val="sr-Latn-CS"/>
        </w:rPr>
        <w:t xml:space="preserve"> poslove neposrednog rada sa korisnicima usluga socijalne i dječije zaštitite. Kako bi osigurali </w:t>
      </w:r>
      <w:r w:rsidR="008627C3">
        <w:rPr>
          <w:rFonts w:ascii="Times New Roman" w:eastAsiaTheme="minorEastAsia" w:hAnsi="Times New Roman" w:cs="Times New Roman"/>
          <w:sz w:val="24"/>
          <w:szCs w:val="24"/>
          <w:lang w:val="sr-Latn-CS"/>
        </w:rPr>
        <w:t>bezbjednost</w:t>
      </w:r>
      <w:r>
        <w:rPr>
          <w:rFonts w:ascii="Times New Roman" w:eastAsiaTheme="minorEastAsia" w:hAnsi="Times New Roman" w:cs="Times New Roman"/>
          <w:sz w:val="24"/>
          <w:szCs w:val="24"/>
          <w:lang w:val="sr-Latn-CS"/>
        </w:rPr>
        <w:t xml:space="preserve"> korisnika i obezb</w:t>
      </w:r>
      <w:r w:rsidR="000C3E83">
        <w:rPr>
          <w:rFonts w:ascii="Times New Roman" w:eastAsiaTheme="minorEastAsia" w:hAnsi="Times New Roman" w:cs="Times New Roman"/>
          <w:sz w:val="24"/>
          <w:szCs w:val="24"/>
          <w:lang w:val="sr-Latn-CS"/>
        </w:rPr>
        <w:t>j</w:t>
      </w:r>
      <w:r>
        <w:rPr>
          <w:rFonts w:ascii="Times New Roman" w:eastAsiaTheme="minorEastAsia" w:hAnsi="Times New Roman" w:cs="Times New Roman"/>
          <w:sz w:val="24"/>
          <w:szCs w:val="24"/>
          <w:lang w:val="sr-Latn-CS"/>
        </w:rPr>
        <w:t xml:space="preserve">edili kvalitet pruženih </w:t>
      </w:r>
      <w:r w:rsidR="008627C3">
        <w:rPr>
          <w:rFonts w:ascii="Times New Roman" w:eastAsiaTheme="minorEastAsia" w:hAnsi="Times New Roman" w:cs="Times New Roman"/>
          <w:sz w:val="24"/>
          <w:szCs w:val="24"/>
          <w:lang w:val="sr-Latn-CS"/>
        </w:rPr>
        <w:t>usluga</w:t>
      </w:r>
      <w:r>
        <w:rPr>
          <w:rFonts w:ascii="Times New Roman" w:eastAsiaTheme="minorEastAsia" w:hAnsi="Times New Roman" w:cs="Times New Roman"/>
          <w:sz w:val="24"/>
          <w:szCs w:val="24"/>
          <w:lang w:val="sr-Latn-CS"/>
        </w:rPr>
        <w:t xml:space="preserve">, sve osobe koje neposredno kontaktiraju sa korisnikom tokom pružanja usluge, </w:t>
      </w:r>
      <w:r w:rsidR="009C156D">
        <w:rPr>
          <w:rFonts w:ascii="Times New Roman" w:eastAsiaTheme="minorEastAsia" w:hAnsi="Times New Roman" w:cs="Times New Roman"/>
          <w:sz w:val="24"/>
          <w:szCs w:val="24"/>
          <w:lang w:val="sr-Latn-CS"/>
        </w:rPr>
        <w:t xml:space="preserve">treba da budu senzibilisani za rad sa korisnicima, i da za korisnike predstavljaju </w:t>
      </w:r>
      <w:r w:rsidR="008627C3">
        <w:rPr>
          <w:rFonts w:ascii="Times New Roman" w:eastAsiaTheme="minorEastAsia" w:hAnsi="Times New Roman" w:cs="Times New Roman"/>
          <w:sz w:val="24"/>
          <w:szCs w:val="24"/>
          <w:lang w:val="sr-Latn-CS"/>
        </w:rPr>
        <w:t>bezbjedno</w:t>
      </w:r>
      <w:r w:rsidR="009C156D">
        <w:rPr>
          <w:rFonts w:ascii="Times New Roman" w:eastAsiaTheme="minorEastAsia" w:hAnsi="Times New Roman" w:cs="Times New Roman"/>
          <w:sz w:val="24"/>
          <w:szCs w:val="24"/>
          <w:lang w:val="sr-Latn-CS"/>
        </w:rPr>
        <w:t xml:space="preserve"> okruženje. Kako se kroz postupak licenciranja stručnih radnika, obezbjeđuje kvalitet pruženih usluga, prijedlog je da se za sve zaposlene u okviru posebnog člana stvore uslovi za što veći stepen </w:t>
      </w:r>
      <w:r w:rsidR="008627C3">
        <w:rPr>
          <w:rFonts w:ascii="Times New Roman" w:eastAsiaTheme="minorEastAsia" w:hAnsi="Times New Roman" w:cs="Times New Roman"/>
          <w:sz w:val="24"/>
          <w:szCs w:val="24"/>
          <w:lang w:val="sr-Latn-CS"/>
        </w:rPr>
        <w:t>bezbjednosti</w:t>
      </w:r>
      <w:r w:rsidR="009C156D">
        <w:rPr>
          <w:rFonts w:ascii="Times New Roman" w:eastAsiaTheme="minorEastAsia" w:hAnsi="Times New Roman" w:cs="Times New Roman"/>
          <w:sz w:val="24"/>
          <w:szCs w:val="24"/>
          <w:lang w:val="sr-Latn-CS"/>
        </w:rPr>
        <w:t xml:space="preserve"> i sigurnosti korisnika tokom pružanja usluge. </w:t>
      </w:r>
    </w:p>
    <w:p w14:paraId="6B2019E1" w14:textId="0EDC75D0" w:rsidR="00DD293B" w:rsidRPr="00066692" w:rsidRDefault="008627C3" w:rsidP="00066692">
      <w:pPr>
        <w:pStyle w:val="IntenseQuote"/>
        <w:rPr>
          <w:lang w:val="sr-Latn-CS"/>
        </w:rPr>
      </w:pPr>
      <w:r>
        <w:rPr>
          <w:lang w:val="sr-Latn-CS"/>
        </w:rPr>
        <w:t>Prijedlog je da se i</w:t>
      </w:r>
      <w:r w:rsidR="009C156D">
        <w:rPr>
          <w:lang w:val="sr-Latn-CS"/>
        </w:rPr>
        <w:t xml:space="preserve">za člana 123a, doda član 123b koji glasi „Svi stručni radnici, stručni saradnici i saradnici, prilikom zasnivanja radnog odnosa, potrebno je da dostave izvod iz kaznene evidencije, kao i potvrdu da nisu pravosnažno osuđivani za djela </w:t>
      </w:r>
      <w:r w:rsidR="00E5159E">
        <w:rPr>
          <w:lang w:val="sr-Latn-CS"/>
        </w:rPr>
        <w:t xml:space="preserve">koja ih čine nedostojnim za obavljanje stručnih poslova (krivična dijela protiv braka i porodice, zloupotreba </w:t>
      </w:r>
      <w:r>
        <w:rPr>
          <w:lang w:val="sr-Latn-CS"/>
        </w:rPr>
        <w:t>maloljetnika</w:t>
      </w:r>
      <w:r w:rsidR="00E5159E">
        <w:rPr>
          <w:lang w:val="sr-Latn-CS"/>
        </w:rPr>
        <w:t xml:space="preserve">, nasilničko ponašanje i </w:t>
      </w:r>
      <w:r>
        <w:rPr>
          <w:lang w:val="sr-Latn-CS"/>
        </w:rPr>
        <w:t>sl.</w:t>
      </w:r>
      <w:r w:rsidR="00E5159E">
        <w:rPr>
          <w:lang w:val="sr-Latn-CS"/>
        </w:rPr>
        <w:t>)</w:t>
      </w:r>
    </w:p>
    <w:p w14:paraId="443C77A5" w14:textId="7134200C" w:rsidR="009C156D" w:rsidRDefault="005D07AD" w:rsidP="005D07AD">
      <w:pPr>
        <w:spacing w:before="100" w:after="200" w:line="276" w:lineRule="auto"/>
        <w:jc w:val="center"/>
        <w:rPr>
          <w:rFonts w:ascii="Times New Roman" w:eastAsiaTheme="minorEastAsia" w:hAnsi="Times New Roman" w:cs="Times New Roman"/>
          <w:b/>
          <w:bCs/>
          <w:sz w:val="24"/>
          <w:szCs w:val="24"/>
          <w:lang w:val="sr-Latn-CS"/>
        </w:rPr>
      </w:pPr>
      <w:r w:rsidRPr="005D07AD">
        <w:rPr>
          <w:rFonts w:ascii="Times New Roman" w:eastAsiaTheme="minorEastAsia" w:hAnsi="Times New Roman" w:cs="Times New Roman"/>
          <w:b/>
          <w:bCs/>
          <w:sz w:val="24"/>
          <w:szCs w:val="24"/>
          <w:lang w:val="sr-Latn-CS"/>
        </w:rPr>
        <w:t>Službena legitimacija</w:t>
      </w:r>
    </w:p>
    <w:p w14:paraId="77BE60A5" w14:textId="68046996" w:rsidR="005D07AD" w:rsidRDefault="005D07AD" w:rsidP="005D07AD">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Prema postojećem zakonskom </w:t>
      </w:r>
      <w:r w:rsidR="008627C3">
        <w:rPr>
          <w:rFonts w:ascii="Times New Roman" w:eastAsiaTheme="minorEastAsia" w:hAnsi="Times New Roman" w:cs="Times New Roman"/>
          <w:sz w:val="24"/>
          <w:szCs w:val="24"/>
          <w:lang w:val="sr-Latn-CS"/>
        </w:rPr>
        <w:t>rješenju</w:t>
      </w:r>
      <w:r>
        <w:rPr>
          <w:rFonts w:ascii="Times New Roman" w:eastAsiaTheme="minorEastAsia" w:hAnsi="Times New Roman" w:cs="Times New Roman"/>
          <w:sz w:val="24"/>
          <w:szCs w:val="24"/>
          <w:lang w:val="sr-Latn-CS"/>
        </w:rPr>
        <w:t xml:space="preserve">, status službenih lica imaju stručni radnici zaposleni u centrima za socijalni rad zbog obavljanja javnih ovlašćenja. </w:t>
      </w:r>
    </w:p>
    <w:p w14:paraId="46454E12" w14:textId="0075C5A9" w:rsidR="005D07AD" w:rsidRPr="005D07AD" w:rsidRDefault="005D07AD" w:rsidP="005D07AD">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Usl</w:t>
      </w:r>
      <w:r w:rsidR="008627C3">
        <w:rPr>
          <w:rFonts w:ascii="Times New Roman" w:eastAsiaTheme="minorEastAsia" w:hAnsi="Times New Roman" w:cs="Times New Roman"/>
          <w:sz w:val="24"/>
          <w:szCs w:val="24"/>
          <w:lang w:val="sr-Latn-CS"/>
        </w:rPr>
        <w:t>ijed</w:t>
      </w:r>
      <w:r>
        <w:rPr>
          <w:rFonts w:ascii="Times New Roman" w:eastAsiaTheme="minorEastAsia" w:hAnsi="Times New Roman" w:cs="Times New Roman"/>
          <w:sz w:val="24"/>
          <w:szCs w:val="24"/>
          <w:lang w:val="sr-Latn-CS"/>
        </w:rPr>
        <w:t xml:space="preserve"> izloženosti različitim rizicima, čestim fizičkim i verbalnim napadima, postoji prijedlog zaposlenih u JU „Ljubović“ da se i zaposlenima u ovoj ustanovi dodjeli status službenog lica, odnosno službena legitimacija. </w:t>
      </w:r>
    </w:p>
    <w:p w14:paraId="0DB24C6A" w14:textId="7E15F768" w:rsidR="009C156D" w:rsidRPr="009C156D" w:rsidRDefault="009C156D" w:rsidP="009C156D">
      <w:pPr>
        <w:spacing w:before="100" w:after="200" w:line="276" w:lineRule="auto"/>
        <w:jc w:val="center"/>
        <w:rPr>
          <w:rFonts w:ascii="Times New Roman" w:eastAsiaTheme="minorEastAsia" w:hAnsi="Times New Roman" w:cs="Times New Roman"/>
          <w:b/>
          <w:bCs/>
          <w:sz w:val="24"/>
          <w:szCs w:val="24"/>
          <w:lang w:val="sr-Latn-CS"/>
        </w:rPr>
      </w:pPr>
      <w:r w:rsidRPr="009C156D">
        <w:rPr>
          <w:rFonts w:ascii="Times New Roman" w:eastAsiaTheme="minorEastAsia" w:hAnsi="Times New Roman" w:cs="Times New Roman"/>
          <w:b/>
          <w:bCs/>
          <w:sz w:val="24"/>
          <w:szCs w:val="24"/>
          <w:lang w:val="sr-Latn-CS"/>
        </w:rPr>
        <w:t>Pripravnički staž i stručni ispit</w:t>
      </w:r>
    </w:p>
    <w:p w14:paraId="2B4620E8" w14:textId="40B2E2FA" w:rsid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Učesnici u fokus grupama navode problem obavljanja pripravničkog staža, statusa stručnih radnika koji još </w:t>
      </w:r>
      <w:r w:rsidR="009C156D" w:rsidRPr="00D41F63">
        <w:rPr>
          <w:rFonts w:ascii="Times New Roman" w:eastAsiaTheme="minorEastAsia" w:hAnsi="Times New Roman" w:cs="Times New Roman"/>
          <w:sz w:val="24"/>
          <w:szCs w:val="24"/>
          <w:lang w:val="sr-Latn-CS"/>
        </w:rPr>
        <w:t>uv</w:t>
      </w:r>
      <w:r w:rsidR="009C156D">
        <w:rPr>
          <w:rFonts w:ascii="Times New Roman" w:eastAsiaTheme="minorEastAsia" w:hAnsi="Times New Roman" w:cs="Times New Roman"/>
          <w:sz w:val="24"/>
          <w:szCs w:val="24"/>
          <w:lang w:val="sr-Latn-CS"/>
        </w:rPr>
        <w:t>i</w:t>
      </w:r>
      <w:r w:rsidR="009C156D" w:rsidRPr="00D41F63">
        <w:rPr>
          <w:rFonts w:ascii="Times New Roman" w:eastAsiaTheme="minorEastAsia" w:hAnsi="Times New Roman" w:cs="Times New Roman"/>
          <w:sz w:val="24"/>
          <w:szCs w:val="24"/>
          <w:lang w:val="sr-Latn-CS"/>
        </w:rPr>
        <w:t>jek</w:t>
      </w:r>
      <w:r w:rsidRPr="00D41F63">
        <w:rPr>
          <w:rFonts w:ascii="Times New Roman" w:eastAsiaTheme="minorEastAsia" w:hAnsi="Times New Roman" w:cs="Times New Roman"/>
          <w:sz w:val="24"/>
          <w:szCs w:val="24"/>
          <w:lang w:val="sr-Latn-CS"/>
        </w:rPr>
        <w:t xml:space="preserve"> nemaju licencu za rad u socijalnoj i dječijoj zaštiti, ali i samog sprovođenja stručnog ispita. </w:t>
      </w:r>
    </w:p>
    <w:p w14:paraId="51A12150" w14:textId="08F6660D" w:rsidR="006E47B8" w:rsidRDefault="006E47B8" w:rsidP="00D41F63">
      <w:pPr>
        <w:spacing w:before="100" w:after="200" w:line="276" w:lineRule="auto"/>
        <w:jc w:val="both"/>
        <w:rPr>
          <w:rFonts w:ascii="Times New Roman" w:eastAsiaTheme="minorEastAsia" w:hAnsi="Times New Roman" w:cs="Times New Roman"/>
          <w:sz w:val="24"/>
          <w:szCs w:val="24"/>
          <w:lang w:val="sr-Latn-CS"/>
        </w:rPr>
      </w:pPr>
      <w:r w:rsidRPr="006E47B8">
        <w:rPr>
          <w:rFonts w:ascii="Times New Roman" w:hAnsi="Times New Roman" w:cs="Times New Roman"/>
          <w:sz w:val="24"/>
          <w:szCs w:val="24"/>
          <w:lang w:val="sr-Latn-ME"/>
        </w:rPr>
        <w:t>U prethodnom periodu, pripravnici su staž obavljali u skladu sa Zakonom o stručnom osposobljavanju lica sa stečenim visokim obrazovanjem, a ne po ovom članu</w:t>
      </w:r>
      <w:r>
        <w:rPr>
          <w:rFonts w:ascii="Times New Roman" w:hAnsi="Times New Roman" w:cs="Times New Roman"/>
          <w:sz w:val="24"/>
          <w:szCs w:val="24"/>
          <w:lang w:val="sr-Latn-ME"/>
        </w:rPr>
        <w:t xml:space="preserve"> 126. Zakona</w:t>
      </w:r>
      <w:r w:rsidRPr="006E47B8">
        <w:rPr>
          <w:rFonts w:ascii="Times New Roman" w:hAnsi="Times New Roman" w:cs="Times New Roman"/>
          <w:sz w:val="24"/>
          <w:szCs w:val="24"/>
          <w:lang w:val="sr-Latn-ME"/>
        </w:rPr>
        <w:t xml:space="preserve"> i po Pravilniku o obavljanju pripravničkog staža kod pružaoca usluge socijalne i dječje zaštite (nemaju pripravničku knjižicu). </w:t>
      </w:r>
      <w:r>
        <w:rPr>
          <w:rFonts w:ascii="Times New Roman" w:eastAsiaTheme="minorEastAsia" w:hAnsi="Times New Roman" w:cs="Times New Roman"/>
          <w:sz w:val="24"/>
          <w:szCs w:val="24"/>
          <w:lang w:val="sr-Latn-CS"/>
        </w:rPr>
        <w:t>Takođe, n</w:t>
      </w:r>
      <w:r w:rsidRPr="00D41F63">
        <w:rPr>
          <w:rFonts w:ascii="Times New Roman" w:eastAsiaTheme="minorEastAsia" w:hAnsi="Times New Roman" w:cs="Times New Roman"/>
          <w:sz w:val="24"/>
          <w:szCs w:val="24"/>
          <w:lang w:val="sr-Latn-CS"/>
        </w:rPr>
        <w:t xml:space="preserve">edovoljno je definisano šta se dešava u situacijama kada je pripravnik obavio staž ili je radio izvan sistema socijalne </w:t>
      </w:r>
      <w:r>
        <w:rPr>
          <w:rFonts w:ascii="Times New Roman" w:eastAsiaTheme="minorEastAsia" w:hAnsi="Times New Roman" w:cs="Times New Roman"/>
          <w:sz w:val="24"/>
          <w:szCs w:val="24"/>
          <w:lang w:val="sr-Latn-CS"/>
        </w:rPr>
        <w:t xml:space="preserve">i dječije </w:t>
      </w:r>
      <w:r w:rsidRPr="00D41F63">
        <w:rPr>
          <w:rFonts w:ascii="Times New Roman" w:eastAsiaTheme="minorEastAsia" w:hAnsi="Times New Roman" w:cs="Times New Roman"/>
          <w:sz w:val="24"/>
          <w:szCs w:val="24"/>
          <w:lang w:val="sr-Latn-CS"/>
        </w:rPr>
        <w:t>zaštite</w:t>
      </w:r>
      <w:r>
        <w:rPr>
          <w:rFonts w:ascii="Times New Roman" w:eastAsiaTheme="minorEastAsia" w:hAnsi="Times New Roman" w:cs="Times New Roman"/>
          <w:sz w:val="24"/>
          <w:szCs w:val="24"/>
          <w:lang w:val="sr-Latn-CS"/>
        </w:rPr>
        <w:t xml:space="preserve"> (naročito uzimajući u obzir situaciju da ne postoji mogućnost da se dva puta obavi pripravnički staž). </w:t>
      </w:r>
    </w:p>
    <w:p w14:paraId="1F8E5BE6" w14:textId="0645CDDC" w:rsidR="00031C1D" w:rsidRPr="00031C1D" w:rsidRDefault="006E47B8" w:rsidP="00031C1D">
      <w:pPr>
        <w:pStyle w:val="IntenseQuote"/>
        <w:rPr>
          <w:lang w:val="sr-Latn-CS"/>
        </w:rPr>
      </w:pPr>
      <w:r>
        <w:rPr>
          <w:lang w:val="sr-Latn-CS"/>
        </w:rPr>
        <w:t xml:space="preserve">Zbog velikog značaja podizanja kvaliteta stručnog rada, neophodno je preciznije urediti pitanja pripravničkog staža u socijalnoj i dječijoj zaštiti, ali i razviti mehanizme za primjenu podzakonskog akta, u pogledu dužine trajanja, načina obavljanja </w:t>
      </w:r>
      <w:r>
        <w:rPr>
          <w:lang w:val="sr-Latn-CS"/>
        </w:rPr>
        <w:lastRenderedPageBreak/>
        <w:t>pripravničkog staža i obaveze pružalaca usluge prema pripravniku u toku trajanja pripravničkog staža.</w:t>
      </w:r>
    </w:p>
    <w:p w14:paraId="45D8479B" w14:textId="53A0361C" w:rsidR="00EC3788" w:rsidRDefault="00031C1D" w:rsidP="00D41F63">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Uvođenje stručnog ispita za stručne radnike dovelo je do </w:t>
      </w:r>
      <w:r w:rsidR="00EC3788">
        <w:rPr>
          <w:rFonts w:ascii="Times New Roman" w:eastAsiaTheme="minorEastAsia" w:hAnsi="Times New Roman" w:cs="Times New Roman"/>
          <w:sz w:val="24"/>
          <w:szCs w:val="24"/>
          <w:lang w:val="sr-Latn-CS"/>
        </w:rPr>
        <w:t xml:space="preserve">unaprjeđenja kompetencija novozaposlenih i jedan od oblika kontrolnih mehanizama, sa druge strane doveo je i do </w:t>
      </w:r>
      <w:r>
        <w:rPr>
          <w:rFonts w:ascii="Times New Roman" w:eastAsiaTheme="minorEastAsia" w:hAnsi="Times New Roman" w:cs="Times New Roman"/>
          <w:sz w:val="24"/>
          <w:szCs w:val="24"/>
          <w:lang w:val="sr-Latn-CS"/>
        </w:rPr>
        <w:t>povećanja kvaliteta stručnog</w:t>
      </w:r>
      <w:r w:rsidR="00EC3788">
        <w:rPr>
          <w:rFonts w:ascii="Times New Roman" w:eastAsiaTheme="minorEastAsia" w:hAnsi="Times New Roman" w:cs="Times New Roman"/>
          <w:sz w:val="24"/>
          <w:szCs w:val="24"/>
          <w:lang w:val="sr-Latn-CS"/>
        </w:rPr>
        <w:t xml:space="preserve"> rada usmjerenog ka korisncima. I pored jasne nesumljivog značaja stručnog ispita, aktuelno zakonsko rješenje zahtjeva redefinisanje u nekim djelovima koji su se u toku primjene pokazali nedovoljno preciznim. </w:t>
      </w:r>
      <w:r w:rsidR="00E51102">
        <w:rPr>
          <w:rFonts w:ascii="Times New Roman" w:eastAsiaTheme="minorEastAsia" w:hAnsi="Times New Roman" w:cs="Times New Roman"/>
          <w:sz w:val="24"/>
          <w:szCs w:val="24"/>
          <w:lang w:val="sr-Latn-CS"/>
        </w:rPr>
        <w:t>Raskorak postoji između mogućnosti polaganja ispita i dobijanja licence za rad, tako stručni radnici sa BACHELOR diplomom mogu da polažu ispit za licencu a ne mogu da dobiju licencu za rad u socijalnoj i dječijoj zaštiti.</w:t>
      </w:r>
    </w:p>
    <w:p w14:paraId="2A0DB0A7" w14:textId="3DC1C335" w:rsidR="00EC3788" w:rsidRDefault="00EC3788" w:rsidP="00D41F63">
      <w:pPr>
        <w:spacing w:before="100" w:after="200" w:line="276" w:lineRule="auto"/>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Prema postojećem zakonskom riješeniju „nakon </w:t>
      </w:r>
      <w:r w:rsidR="009857B9">
        <w:rPr>
          <w:rFonts w:ascii="Times New Roman" w:eastAsiaTheme="minorEastAsia" w:hAnsi="Times New Roman" w:cs="Times New Roman"/>
          <w:sz w:val="24"/>
          <w:szCs w:val="24"/>
          <w:lang w:val="sr-Latn-CS"/>
        </w:rPr>
        <w:t>obavljenog</w:t>
      </w:r>
      <w:r>
        <w:rPr>
          <w:rFonts w:ascii="Times New Roman" w:eastAsiaTheme="minorEastAsia" w:hAnsi="Times New Roman" w:cs="Times New Roman"/>
          <w:sz w:val="24"/>
          <w:szCs w:val="24"/>
          <w:lang w:val="sr-Latn-CS"/>
        </w:rPr>
        <w:t xml:space="preserve"> </w:t>
      </w:r>
      <w:r w:rsidR="009857B9">
        <w:rPr>
          <w:rFonts w:ascii="Times New Roman" w:eastAsiaTheme="minorEastAsia" w:hAnsi="Times New Roman" w:cs="Times New Roman"/>
          <w:sz w:val="24"/>
          <w:szCs w:val="24"/>
          <w:lang w:val="sr-Latn-CS"/>
        </w:rPr>
        <w:t>pripravničkog</w:t>
      </w:r>
      <w:r>
        <w:rPr>
          <w:rFonts w:ascii="Times New Roman" w:eastAsiaTheme="minorEastAsia" w:hAnsi="Times New Roman" w:cs="Times New Roman"/>
          <w:sz w:val="24"/>
          <w:szCs w:val="24"/>
          <w:lang w:val="sr-Latn-CS"/>
        </w:rPr>
        <w:t xml:space="preserve"> staža kod pružaoca usluge,</w:t>
      </w:r>
      <w:r w:rsidR="009857B9">
        <w:rPr>
          <w:rFonts w:ascii="Times New Roman" w:eastAsiaTheme="minorEastAsia" w:hAnsi="Times New Roman" w:cs="Times New Roman"/>
          <w:sz w:val="24"/>
          <w:szCs w:val="24"/>
          <w:lang w:val="sr-Latn-CS"/>
        </w:rPr>
        <w:t xml:space="preserve"> lica</w:t>
      </w:r>
      <w:r>
        <w:rPr>
          <w:rFonts w:ascii="Times New Roman" w:eastAsiaTheme="minorEastAsia" w:hAnsi="Times New Roman" w:cs="Times New Roman"/>
          <w:sz w:val="24"/>
          <w:szCs w:val="24"/>
          <w:lang w:val="sr-Latn-CS"/>
        </w:rPr>
        <w:t xml:space="preserve"> iz člana 123.stav 1</w:t>
      </w:r>
      <w:r w:rsidR="009857B9">
        <w:rPr>
          <w:rFonts w:ascii="Times New Roman" w:eastAsiaTheme="minorEastAsia" w:hAnsi="Times New Roman" w:cs="Times New Roman"/>
          <w:sz w:val="24"/>
          <w:szCs w:val="24"/>
          <w:lang w:val="sr-Latn-CS"/>
        </w:rPr>
        <w:t xml:space="preserve"> ovog zakona, polažu stručni ispit.“ Ovakvim </w:t>
      </w:r>
      <w:r w:rsidR="003E0843">
        <w:rPr>
          <w:rFonts w:ascii="Times New Roman" w:eastAsiaTheme="minorEastAsia" w:hAnsi="Times New Roman" w:cs="Times New Roman"/>
          <w:sz w:val="24"/>
          <w:szCs w:val="24"/>
          <w:lang w:val="sr-Latn-CS"/>
        </w:rPr>
        <w:t>riješenijem</w:t>
      </w:r>
      <w:r w:rsidR="009857B9">
        <w:rPr>
          <w:rFonts w:ascii="Times New Roman" w:eastAsiaTheme="minorEastAsia" w:hAnsi="Times New Roman" w:cs="Times New Roman"/>
          <w:sz w:val="24"/>
          <w:szCs w:val="24"/>
          <w:lang w:val="sr-Latn-CS"/>
        </w:rPr>
        <w:t xml:space="preserve"> nijesu definisane situacije u kojima stručni radnik obavlja pripravnički staž u centrima za socijalni rad, ali ni oni koji pripravnički staž obavljaju na stručnim poslova izvan sistema socijalne i dječije zaštite. </w:t>
      </w:r>
    </w:p>
    <w:p w14:paraId="69EB1FFC" w14:textId="30CB4C1A" w:rsidR="000C179A" w:rsidRDefault="000C179A" w:rsidP="009857B9">
      <w:pPr>
        <w:pStyle w:val="IntenseQuote"/>
        <w:rPr>
          <w:lang w:val="sr-Latn-CS"/>
        </w:rPr>
      </w:pPr>
      <w:r>
        <w:rPr>
          <w:lang w:val="sr-Latn-CS"/>
        </w:rPr>
        <w:t xml:space="preserve">Prijedlog je da se polaganje ispita uredi na takav način koji ne uslovljava obavljanje pripravničkog staža samo kod pružaoca usluga, jer je mnogo pripravnika kroz Program stručnog </w:t>
      </w:r>
      <w:r w:rsidR="003E0843">
        <w:rPr>
          <w:lang w:val="sr-Latn-CS"/>
        </w:rPr>
        <w:t>osposobljavanja</w:t>
      </w:r>
      <w:r>
        <w:rPr>
          <w:lang w:val="sr-Latn-CS"/>
        </w:rPr>
        <w:t xml:space="preserve"> nemaju mogućnost da isti pohađaju kod poslodavca iz oblasti socijalne i dječije zaštite. </w:t>
      </w:r>
    </w:p>
    <w:p w14:paraId="789DDA6C" w14:textId="77777777" w:rsidR="000C179A" w:rsidRDefault="000C179A" w:rsidP="009857B9">
      <w:pPr>
        <w:pStyle w:val="IntenseQuote"/>
        <w:rPr>
          <w:lang w:val="sr-Latn-CS"/>
        </w:rPr>
      </w:pPr>
      <w:r>
        <w:rPr>
          <w:lang w:val="sr-Latn-CS"/>
        </w:rPr>
        <w:t>***</w:t>
      </w:r>
    </w:p>
    <w:p w14:paraId="34A4774D" w14:textId="77777777" w:rsidR="00934CE2" w:rsidRDefault="000C179A" w:rsidP="00934CE2">
      <w:pPr>
        <w:pStyle w:val="IntenseQuote"/>
        <w:rPr>
          <w:lang w:val="sr-Latn-CS"/>
        </w:rPr>
      </w:pPr>
      <w:r>
        <w:rPr>
          <w:lang w:val="sr-Latn-CS"/>
        </w:rPr>
        <w:t xml:space="preserve"> Prijedlog je da se član 127. Zakona, i</w:t>
      </w:r>
      <w:r w:rsidR="00934CE2">
        <w:rPr>
          <w:lang w:val="sr-Latn-CS"/>
        </w:rPr>
        <w:t>zmijeni u stavu 1 i da se iza riječi „pružaoca usluge“ doda i/ili u centru za socijalni rad, odnosno koji je obavio pripravnički staž van sistema socijalne zaštite na stručnim poslovima.“</w:t>
      </w:r>
    </w:p>
    <w:p w14:paraId="219C019E" w14:textId="77777777" w:rsidR="00934CE2" w:rsidRDefault="00934CE2" w:rsidP="00934CE2">
      <w:pPr>
        <w:pStyle w:val="IntenseQuote"/>
        <w:rPr>
          <w:lang w:val="sr-Latn-CS"/>
        </w:rPr>
      </w:pPr>
      <w:r>
        <w:rPr>
          <w:lang w:val="sr-Latn-CS"/>
        </w:rPr>
        <w:t xml:space="preserve"> *** </w:t>
      </w:r>
    </w:p>
    <w:p w14:paraId="0B1B29F9" w14:textId="483BF5B7" w:rsidR="009857B9" w:rsidRPr="00934CE2" w:rsidRDefault="00934CE2" w:rsidP="00934CE2">
      <w:pPr>
        <w:pStyle w:val="IntenseQuote"/>
        <w:rPr>
          <w:lang w:val="sr-Latn-CS"/>
        </w:rPr>
      </w:pPr>
      <w:r>
        <w:rPr>
          <w:lang w:val="sr-Latn-CS"/>
        </w:rPr>
        <w:t xml:space="preserve">Po izmijeni Zakona, neophodno je izmijeniti i prilagoditi podzakonske akte koji u sebi sadrže odrednice „specijalističke studije“ ili  VII1 nivo obrazovanja, zbog izmjene Zakona o visokom obrazovanju (raniji sistem koji je definisao 3+1 godinu, sada je 3+2 godine, upis za specijalističke studije je brisan iz Zakona </w:t>
      </w:r>
      <w:r w:rsidR="004E07AB">
        <w:rPr>
          <w:lang w:val="sr-Latn-CS"/>
        </w:rPr>
        <w:t>o visokom obrazovanju).</w:t>
      </w:r>
      <w:r w:rsidR="00E51102">
        <w:rPr>
          <w:lang w:val="sr-Latn-CS"/>
        </w:rPr>
        <w:t xml:space="preserve"> Prilikom ovih izmjena, neophodno je konsultovati NOKS (Nacionalni okvir kvaligikacija – 6.1-8 nivo kvalifikacija za stručne radnike u sistemu socijalne i dječije zaštite.)</w:t>
      </w:r>
    </w:p>
    <w:p w14:paraId="3C692A6A" w14:textId="3EF732DC" w:rsidR="00D41F63" w:rsidRP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Učesnici smatraju da bi zakonom bilo potrebno bliže odrediti uslove za polaganje stručnog ispita kao i sastav komisije za polaganje, sa preporukom da nju čine i kolege koji su imali prethodno </w:t>
      </w:r>
      <w:r w:rsidRPr="00D41F63">
        <w:rPr>
          <w:rFonts w:ascii="Times New Roman" w:eastAsiaTheme="minorEastAsia" w:hAnsi="Times New Roman" w:cs="Times New Roman"/>
          <w:sz w:val="24"/>
          <w:szCs w:val="24"/>
          <w:lang w:val="sr-Latn-CS"/>
        </w:rPr>
        <w:lastRenderedPageBreak/>
        <w:t xml:space="preserve">iskustvo iz prakse. Na taj način bi se polaganje stručnog ispita podiglo na jedan veći nivo, a za stručne </w:t>
      </w:r>
      <w:r w:rsidR="008627C3" w:rsidRPr="00D41F63">
        <w:rPr>
          <w:rFonts w:ascii="Times New Roman" w:eastAsiaTheme="minorEastAsia" w:hAnsi="Times New Roman" w:cs="Times New Roman"/>
          <w:sz w:val="24"/>
          <w:szCs w:val="24"/>
          <w:lang w:val="sr-Latn-CS"/>
        </w:rPr>
        <w:t>radnike</w:t>
      </w:r>
      <w:r w:rsidRPr="00D41F63">
        <w:rPr>
          <w:rFonts w:ascii="Times New Roman" w:eastAsiaTheme="minorEastAsia" w:hAnsi="Times New Roman" w:cs="Times New Roman"/>
          <w:sz w:val="24"/>
          <w:szCs w:val="24"/>
          <w:lang w:val="sr-Latn-CS"/>
        </w:rPr>
        <w:t xml:space="preserve"> bi predstavljao pravi ulaz u sistem</w:t>
      </w:r>
      <w:r w:rsidR="008627C3">
        <w:rPr>
          <w:rFonts w:ascii="Times New Roman" w:eastAsiaTheme="minorEastAsia" w:hAnsi="Times New Roman" w:cs="Times New Roman"/>
          <w:sz w:val="24"/>
          <w:szCs w:val="24"/>
          <w:lang w:val="sr-Latn-CS"/>
        </w:rPr>
        <w:t xml:space="preserve"> socijalne i dječije zaštite. </w:t>
      </w:r>
    </w:p>
    <w:p w14:paraId="298CFEF3" w14:textId="4099D0B0" w:rsidR="00D41F63" w:rsidRPr="00D41F63" w:rsidRDefault="008627C3" w:rsidP="00D41F63">
      <w:pPr>
        <w:pBdr>
          <w:top w:val="single" w:sz="4" w:space="10" w:color="4472C4" w:themeColor="accent1"/>
          <w:bottom w:val="single" w:sz="4" w:space="10" w:color="4472C4" w:themeColor="accent1"/>
        </w:pBdr>
        <w:spacing w:before="360" w:after="360" w:line="276" w:lineRule="auto"/>
        <w:ind w:left="864" w:right="864"/>
        <w:jc w:val="center"/>
        <w:rPr>
          <w:rFonts w:eastAsiaTheme="minorEastAsia"/>
          <w:i/>
          <w:iCs/>
          <w:color w:val="4472C4" w:themeColor="accent1"/>
          <w:sz w:val="20"/>
          <w:szCs w:val="20"/>
          <w:lang w:val="sr-Latn-CS"/>
        </w:rPr>
      </w:pPr>
      <w:r>
        <w:rPr>
          <w:rFonts w:eastAsiaTheme="minorEastAsia"/>
          <w:i/>
          <w:iCs/>
          <w:color w:val="4472C4" w:themeColor="accent1"/>
          <w:sz w:val="20"/>
          <w:szCs w:val="20"/>
          <w:lang w:val="sr-Latn-CS"/>
        </w:rPr>
        <w:t>Prijedlog je da se j</w:t>
      </w:r>
      <w:r w:rsidRPr="00D41F63">
        <w:rPr>
          <w:rFonts w:eastAsiaTheme="minorEastAsia"/>
          <w:i/>
          <w:iCs/>
          <w:color w:val="4472C4" w:themeColor="accent1"/>
          <w:sz w:val="20"/>
          <w:szCs w:val="20"/>
          <w:lang w:val="sr-Latn-CS"/>
        </w:rPr>
        <w:t>asnije</w:t>
      </w:r>
      <w:r w:rsidR="00D41F63" w:rsidRPr="00D41F63">
        <w:rPr>
          <w:rFonts w:eastAsiaTheme="minorEastAsia"/>
          <w:i/>
          <w:iCs/>
          <w:color w:val="4472C4" w:themeColor="accent1"/>
          <w:sz w:val="20"/>
          <w:szCs w:val="20"/>
          <w:lang w:val="sr-Latn-CS"/>
        </w:rPr>
        <w:t xml:space="preserve"> defini</w:t>
      </w:r>
      <w:r>
        <w:rPr>
          <w:rFonts w:eastAsiaTheme="minorEastAsia"/>
          <w:i/>
          <w:iCs/>
          <w:color w:val="4472C4" w:themeColor="accent1"/>
          <w:sz w:val="20"/>
          <w:szCs w:val="20"/>
          <w:lang w:val="sr-Latn-CS"/>
        </w:rPr>
        <w:t xml:space="preserve">še </w:t>
      </w:r>
      <w:r w:rsidR="00D41F63" w:rsidRPr="00D41F63">
        <w:rPr>
          <w:rFonts w:eastAsiaTheme="minorEastAsia"/>
          <w:i/>
          <w:iCs/>
          <w:color w:val="4472C4" w:themeColor="accent1"/>
          <w:sz w:val="20"/>
          <w:szCs w:val="20"/>
          <w:lang w:val="sr-Latn-CS"/>
        </w:rPr>
        <w:t xml:space="preserve"> član koji uređuje Stručni ispit, u pogledu šta ga čini, ko čini komisiju, sadržina ispita i sl. </w:t>
      </w:r>
    </w:p>
    <w:p w14:paraId="50BA02D4" w14:textId="00A99189" w:rsidR="004E07AB" w:rsidRDefault="004E07AB" w:rsidP="004E07AB">
      <w:pPr>
        <w:spacing w:before="100" w:after="200" w:line="276" w:lineRule="auto"/>
        <w:ind w:left="360"/>
        <w:contextualSpacing/>
        <w:jc w:val="center"/>
        <w:rPr>
          <w:rFonts w:ascii="Times New Roman" w:eastAsiaTheme="minorEastAsia" w:hAnsi="Times New Roman" w:cs="Times New Roman"/>
          <w:b/>
          <w:bCs/>
          <w:sz w:val="24"/>
          <w:szCs w:val="24"/>
          <w:lang w:val="sr-Latn-CS"/>
        </w:rPr>
      </w:pPr>
      <w:r>
        <w:rPr>
          <w:rFonts w:ascii="Times New Roman" w:eastAsiaTheme="minorEastAsia" w:hAnsi="Times New Roman" w:cs="Times New Roman"/>
          <w:b/>
          <w:bCs/>
          <w:sz w:val="24"/>
          <w:szCs w:val="24"/>
          <w:lang w:val="sr-Latn-CS"/>
        </w:rPr>
        <w:t>Licenca za stručne radnike</w:t>
      </w:r>
    </w:p>
    <w:p w14:paraId="39734190" w14:textId="4F9D166E" w:rsidR="004E07AB" w:rsidRDefault="004E07AB" w:rsidP="004E07AB">
      <w:pPr>
        <w:spacing w:before="100" w:after="200" w:line="276" w:lineRule="auto"/>
        <w:ind w:left="360"/>
        <w:contextualSpacing/>
        <w:jc w:val="both"/>
        <w:rPr>
          <w:rFonts w:ascii="Times New Roman" w:eastAsiaTheme="minorEastAsia" w:hAnsi="Times New Roman" w:cs="Times New Roman"/>
          <w:b/>
          <w:bCs/>
          <w:sz w:val="24"/>
          <w:szCs w:val="24"/>
          <w:lang w:val="sr-Latn-CS"/>
        </w:rPr>
      </w:pPr>
    </w:p>
    <w:p w14:paraId="139B19A2" w14:textId="04E25B4C" w:rsidR="004E07AB" w:rsidRDefault="004E07AB" w:rsidP="007B29FD">
      <w:pPr>
        <w:spacing w:before="100" w:after="200" w:line="276" w:lineRule="auto"/>
        <w:ind w:left="360"/>
        <w:contextualSpacing/>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Licenciranje stručnih radnika je uvedeno </w:t>
      </w:r>
      <w:r w:rsidR="00084ECE">
        <w:rPr>
          <w:rFonts w:ascii="Times New Roman" w:eastAsiaTheme="minorEastAsia" w:hAnsi="Times New Roman" w:cs="Times New Roman"/>
          <w:sz w:val="24"/>
          <w:szCs w:val="24"/>
          <w:lang w:val="sr-Latn-CS"/>
        </w:rPr>
        <w:softHyphen/>
      </w:r>
      <w:r w:rsidR="00084ECE">
        <w:rPr>
          <w:rFonts w:ascii="Times New Roman" w:eastAsiaTheme="minorEastAsia" w:hAnsi="Times New Roman" w:cs="Times New Roman"/>
          <w:sz w:val="24"/>
          <w:szCs w:val="24"/>
          <w:lang w:val="sr-Latn-CS"/>
        </w:rPr>
        <w:softHyphen/>
      </w:r>
      <w:r w:rsidR="00084ECE">
        <w:rPr>
          <w:rFonts w:ascii="Times New Roman" w:eastAsiaTheme="minorEastAsia" w:hAnsi="Times New Roman" w:cs="Times New Roman"/>
          <w:sz w:val="24"/>
          <w:szCs w:val="24"/>
          <w:lang w:val="sr-Latn-CS"/>
        </w:rPr>
        <w:softHyphen/>
      </w:r>
      <w:r w:rsidR="00084ECE">
        <w:rPr>
          <w:rFonts w:ascii="Times New Roman" w:eastAsiaTheme="minorEastAsia" w:hAnsi="Times New Roman" w:cs="Times New Roman"/>
          <w:sz w:val="24"/>
          <w:szCs w:val="24"/>
          <w:lang w:val="sr-Latn-CS"/>
        </w:rPr>
        <w:softHyphen/>
      </w:r>
      <w:r w:rsidR="00084ECE">
        <w:rPr>
          <w:rFonts w:ascii="Times New Roman" w:eastAsiaTheme="minorEastAsia" w:hAnsi="Times New Roman" w:cs="Times New Roman"/>
          <w:sz w:val="24"/>
          <w:szCs w:val="24"/>
          <w:lang w:val="sr-Latn-CS"/>
        </w:rPr>
        <w:softHyphen/>
      </w:r>
      <w:r w:rsidR="00084ECE">
        <w:rPr>
          <w:rFonts w:ascii="Times New Roman" w:eastAsiaTheme="minorEastAsia" w:hAnsi="Times New Roman" w:cs="Times New Roman"/>
          <w:sz w:val="24"/>
          <w:szCs w:val="24"/>
          <w:lang w:val="sr-Latn-CS"/>
        </w:rPr>
        <w:softHyphen/>
      </w:r>
      <w:r w:rsidR="00084ECE">
        <w:rPr>
          <w:rFonts w:ascii="Times New Roman" w:eastAsiaTheme="minorEastAsia" w:hAnsi="Times New Roman" w:cs="Times New Roman"/>
          <w:sz w:val="24"/>
          <w:szCs w:val="24"/>
          <w:lang w:val="sr-Latn-CS"/>
        </w:rPr>
        <w:softHyphen/>
      </w:r>
      <w:r w:rsidR="00084ECE">
        <w:rPr>
          <w:rFonts w:ascii="Times New Roman" w:eastAsiaTheme="minorEastAsia" w:hAnsi="Times New Roman" w:cs="Times New Roman"/>
          <w:sz w:val="24"/>
          <w:szCs w:val="24"/>
          <w:lang w:val="sr-Latn-CS"/>
        </w:rPr>
        <w:softHyphen/>
        <w:t>2017.</w:t>
      </w:r>
      <w:r w:rsidR="00656CE7">
        <w:rPr>
          <w:rFonts w:ascii="Times New Roman" w:eastAsiaTheme="minorEastAsia" w:hAnsi="Times New Roman" w:cs="Times New Roman"/>
          <w:sz w:val="24"/>
          <w:szCs w:val="24"/>
          <w:lang w:val="sr-Latn-CS"/>
        </w:rPr>
        <w:t xml:space="preserve"> </w:t>
      </w:r>
      <w:r w:rsidR="007B29FD">
        <w:rPr>
          <w:rFonts w:ascii="Times New Roman" w:eastAsiaTheme="minorEastAsia" w:hAnsi="Times New Roman" w:cs="Times New Roman"/>
          <w:sz w:val="24"/>
          <w:szCs w:val="24"/>
          <w:lang w:val="sr-Latn-CS"/>
        </w:rPr>
        <w:t xml:space="preserve">godine. Ono predstavlja uvođenje kontrole kvaliteta stručnog rada u sistemu socijalne zaštite. </w:t>
      </w:r>
      <w:r w:rsidR="00656CE7">
        <w:rPr>
          <w:rFonts w:ascii="Times New Roman" w:eastAsiaTheme="minorEastAsia" w:hAnsi="Times New Roman" w:cs="Times New Roman"/>
          <w:sz w:val="24"/>
          <w:szCs w:val="24"/>
          <w:lang w:val="sr-Latn-CS"/>
        </w:rPr>
        <w:t>Prema Zakonu o socijalnoj i dječijoj zaštiti, stručni radnici kod pružaoca usluga moraju imati licencu za rad. Zakonom je predviđeno da se licenca izdaje na period od 6 godina i da se obnavlja u skladu sa zako</w:t>
      </w:r>
      <w:bookmarkStart w:id="2" w:name="_GoBack"/>
      <w:bookmarkEnd w:id="2"/>
      <w:r w:rsidR="00656CE7">
        <w:rPr>
          <w:rFonts w:ascii="Times New Roman" w:eastAsiaTheme="minorEastAsia" w:hAnsi="Times New Roman" w:cs="Times New Roman"/>
          <w:sz w:val="24"/>
          <w:szCs w:val="24"/>
          <w:lang w:val="sr-Latn-CS"/>
        </w:rPr>
        <w:t xml:space="preserve">nom. </w:t>
      </w:r>
    </w:p>
    <w:p w14:paraId="70242BB7" w14:textId="36AE09A9" w:rsidR="00656CE7" w:rsidRDefault="00656CE7" w:rsidP="007B29FD">
      <w:pPr>
        <w:spacing w:before="100" w:after="200" w:line="276" w:lineRule="auto"/>
        <w:ind w:left="360"/>
        <w:contextualSpacing/>
        <w:jc w:val="both"/>
        <w:rPr>
          <w:rFonts w:ascii="Times New Roman" w:eastAsiaTheme="minorEastAsia" w:hAnsi="Times New Roman" w:cs="Times New Roman"/>
          <w:sz w:val="24"/>
          <w:szCs w:val="24"/>
          <w:lang w:val="sr-Latn-CS"/>
        </w:rPr>
      </w:pPr>
    </w:p>
    <w:p w14:paraId="4DB56DBD" w14:textId="6E2333AD" w:rsidR="00656CE7" w:rsidRDefault="00656CE7" w:rsidP="00656CE7">
      <w:pPr>
        <w:pStyle w:val="IntenseQuote"/>
        <w:rPr>
          <w:lang w:val="sr-Latn-CS"/>
        </w:rPr>
      </w:pPr>
      <w:r>
        <w:rPr>
          <w:lang w:val="sr-Latn-CS"/>
        </w:rPr>
        <w:t xml:space="preserve">Članom 136. Zakona nisu prepoznati stručni radnici u centrima za socijalni rad, s obzirom da centri nijesu pružaocu usluga. Tako da je potrebno iza riječi </w:t>
      </w:r>
      <w:r w:rsidR="002F37F3">
        <w:rPr>
          <w:lang w:val="sr-Latn-CS"/>
        </w:rPr>
        <w:t>„pružaoca usluga“ dodati i riječi „ i u centrima za socijalni rad“</w:t>
      </w:r>
      <w:r w:rsidR="00001C5B">
        <w:rPr>
          <w:lang w:val="sr-Latn-CS"/>
        </w:rPr>
        <w:t>.</w:t>
      </w:r>
    </w:p>
    <w:p w14:paraId="3C37E290" w14:textId="77777777" w:rsidR="002F37F3" w:rsidRDefault="002F37F3" w:rsidP="007B29FD">
      <w:pPr>
        <w:spacing w:before="100" w:after="200" w:line="276" w:lineRule="auto"/>
        <w:ind w:left="360"/>
        <w:contextualSpacing/>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Zakonom su definisani uslovi za izdavanje licence za stručne radnike, donekle i postupak za obnavljanje i oduzimanje licence, ali ne postoji definisana suspenzija licence.</w:t>
      </w:r>
    </w:p>
    <w:p w14:paraId="4866105B" w14:textId="67261D1D" w:rsidR="00656CE7" w:rsidRDefault="002F37F3" w:rsidP="007B29FD">
      <w:pPr>
        <w:spacing w:before="100" w:after="200" w:line="276" w:lineRule="auto"/>
        <w:ind w:left="360"/>
        <w:contextualSpacing/>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 xml:space="preserve"> </w:t>
      </w:r>
    </w:p>
    <w:p w14:paraId="41B01663" w14:textId="424B4E53" w:rsidR="002F37F3" w:rsidRDefault="002F37F3" w:rsidP="007B29FD">
      <w:pPr>
        <w:spacing w:before="100" w:after="200" w:line="276" w:lineRule="auto"/>
        <w:ind w:left="360"/>
        <w:contextualSpacing/>
        <w:jc w:val="both"/>
        <w:rPr>
          <w:rFonts w:ascii="Times New Roman" w:eastAsiaTheme="minorEastAsia" w:hAnsi="Times New Roman" w:cs="Times New Roman"/>
          <w:sz w:val="24"/>
          <w:szCs w:val="24"/>
          <w:lang w:val="sr-Latn-CS"/>
        </w:rPr>
      </w:pPr>
      <w:r>
        <w:rPr>
          <w:rFonts w:ascii="Times New Roman" w:eastAsiaTheme="minorEastAsia" w:hAnsi="Times New Roman" w:cs="Times New Roman"/>
          <w:sz w:val="24"/>
          <w:szCs w:val="24"/>
          <w:lang w:val="sr-Latn-CS"/>
        </w:rPr>
        <w:t>U okviru postupka za obnavljanje licence, nije jasno zbog čega se zahtjev podnosi najkasnije tri mjeseca prije isteka roka na koji je izdata</w:t>
      </w:r>
      <w:r w:rsidR="00001C5B">
        <w:rPr>
          <w:rFonts w:ascii="Times New Roman" w:eastAsiaTheme="minorEastAsia" w:hAnsi="Times New Roman" w:cs="Times New Roman"/>
          <w:sz w:val="24"/>
          <w:szCs w:val="24"/>
          <w:lang w:val="sr-Latn-CS"/>
        </w:rPr>
        <w:t xml:space="preserve">, s obzirom da to nije u skladu za Zakonom o opštem upravnom postupku. </w:t>
      </w:r>
      <w:r>
        <w:rPr>
          <w:rFonts w:ascii="Times New Roman" w:eastAsiaTheme="minorEastAsia" w:hAnsi="Times New Roman" w:cs="Times New Roman"/>
          <w:sz w:val="24"/>
          <w:szCs w:val="24"/>
          <w:lang w:val="sr-Latn-CS"/>
        </w:rPr>
        <w:t xml:space="preserve">Takođe nijesu jasni razlozi zbog kojih neko ne može da obnovi licencu. </w:t>
      </w:r>
    </w:p>
    <w:p w14:paraId="3EC3CA91" w14:textId="77777777" w:rsidR="007B29FD" w:rsidRDefault="007B29FD" w:rsidP="002F37F3">
      <w:pPr>
        <w:spacing w:before="100" w:after="200" w:line="276" w:lineRule="auto"/>
        <w:contextualSpacing/>
        <w:jc w:val="both"/>
        <w:rPr>
          <w:rFonts w:ascii="Times New Roman" w:eastAsiaTheme="minorEastAsia" w:hAnsi="Times New Roman" w:cs="Times New Roman"/>
          <w:sz w:val="24"/>
          <w:szCs w:val="24"/>
          <w:lang w:val="sr-Latn-CS"/>
        </w:rPr>
      </w:pPr>
    </w:p>
    <w:p w14:paraId="6E5E35E0" w14:textId="77777777" w:rsidR="00001C5B" w:rsidRDefault="004E07AB" w:rsidP="002F37F3">
      <w:pPr>
        <w:pStyle w:val="IntenseQuote"/>
        <w:rPr>
          <w:lang w:val="sr-Latn-CS"/>
        </w:rPr>
      </w:pPr>
      <w:r w:rsidRPr="004E07AB">
        <w:rPr>
          <w:lang w:val="sr-Latn-CS"/>
        </w:rPr>
        <w:t>Prijedlog je da se kroz Zakon definišu način i uslovi za izdavanje, obnavljanje, suspenziju i oduzimanje licence za rad ili da se kroz Zakon doda „suspenzija“ licence</w:t>
      </w:r>
      <w:r w:rsidR="002F37F3">
        <w:rPr>
          <w:lang w:val="sr-Latn-CS"/>
        </w:rPr>
        <w:t xml:space="preserve">. ***  </w:t>
      </w:r>
    </w:p>
    <w:p w14:paraId="420E59F1" w14:textId="77777777" w:rsidR="00001C5B" w:rsidRDefault="002F37F3" w:rsidP="002F37F3">
      <w:pPr>
        <w:pStyle w:val="IntenseQuote"/>
        <w:rPr>
          <w:lang w:val="sr-Latn-CS"/>
        </w:rPr>
      </w:pPr>
      <w:r>
        <w:rPr>
          <w:lang w:val="sr-Latn-CS"/>
        </w:rPr>
        <w:t>Zakonom je potrebno odrediti ko je ovlašćen za pokretanje ovih postupaka</w:t>
      </w:r>
      <w:r w:rsidR="00001C5B">
        <w:rPr>
          <w:lang w:val="sr-Latn-CS"/>
        </w:rPr>
        <w:t xml:space="preserve">, pred kojim organom, koji su rokovi za donošenje odluke, koji je drugostepeni organ odlučivanja, koje su pravne posljedice svakog od ovih postupaka (i zahtjeva za izdavanje, obnavljanje, suspenziju i oduzimanje licence) </w:t>
      </w:r>
    </w:p>
    <w:p w14:paraId="4A08EC93" w14:textId="3AA07192" w:rsidR="00001C5B" w:rsidRDefault="00001C5B" w:rsidP="00001C5B">
      <w:pPr>
        <w:pStyle w:val="IntenseQuote"/>
        <w:rPr>
          <w:lang w:val="sr-Latn-CS"/>
        </w:rPr>
      </w:pPr>
      <w:r>
        <w:rPr>
          <w:lang w:val="sr-Latn-CS"/>
        </w:rPr>
        <w:t xml:space="preserve">*** </w:t>
      </w:r>
    </w:p>
    <w:p w14:paraId="3831D30B" w14:textId="370401BD" w:rsidR="00066692" w:rsidRPr="00066692" w:rsidRDefault="00066692" w:rsidP="00066692">
      <w:pPr>
        <w:rPr>
          <w:lang w:val="sr-Latn-CS"/>
        </w:rPr>
      </w:pPr>
      <w:r>
        <w:rPr>
          <w:lang w:val="sr-Latn-CS"/>
        </w:rPr>
        <w:lastRenderedPageBreak/>
        <w:t>Postoji problem i u vezi sa stručnim usavršavanjem, tačnije Zavod za socijalnu i dječiju zaštitu prihvata samo programe koje je Zavod akreditovao. U praksi, kolege često pohađaju i druge kvalitetne programe i obuke koje im se ne vrednuju prilikom dobijanja odnosno obnavljanja licence.</w:t>
      </w:r>
    </w:p>
    <w:p w14:paraId="587253F3" w14:textId="71FE762F" w:rsidR="004E07AB" w:rsidRPr="00001C5B" w:rsidRDefault="00001C5B" w:rsidP="00001C5B">
      <w:pPr>
        <w:pStyle w:val="IntenseQuote"/>
        <w:rPr>
          <w:lang w:val="sr-Latn-CS"/>
        </w:rPr>
      </w:pPr>
      <w:r>
        <w:rPr>
          <w:lang w:val="sr-Latn-CS"/>
        </w:rPr>
        <w:t>Prijedlog je da se podzakonskim aktom bliže uredi postupak izdavanja, obnavljanja, suspenzije i oduzimanja licence.</w:t>
      </w:r>
      <w:r w:rsidR="004E07AB" w:rsidRPr="004E07AB">
        <w:rPr>
          <w:rFonts w:ascii="Times New Roman" w:eastAsiaTheme="minorEastAsia" w:hAnsi="Times New Roman" w:cs="Times New Roman"/>
          <w:sz w:val="24"/>
          <w:szCs w:val="24"/>
          <w:lang w:val="sr-Latn-CS"/>
        </w:rPr>
        <w:t xml:space="preserve">. </w:t>
      </w:r>
    </w:p>
    <w:p w14:paraId="473ECF22" w14:textId="77777777" w:rsidR="004E07AB" w:rsidRPr="004E07AB" w:rsidRDefault="004E07AB" w:rsidP="00066692">
      <w:pPr>
        <w:spacing w:before="100" w:after="200" w:line="276" w:lineRule="auto"/>
        <w:contextualSpacing/>
        <w:jc w:val="both"/>
        <w:rPr>
          <w:rFonts w:ascii="Times New Roman" w:eastAsiaTheme="minorEastAsia" w:hAnsi="Times New Roman" w:cs="Times New Roman"/>
          <w:b/>
          <w:bCs/>
          <w:sz w:val="24"/>
          <w:szCs w:val="24"/>
          <w:lang w:val="sr-Latn-CS"/>
        </w:rPr>
      </w:pPr>
    </w:p>
    <w:p w14:paraId="211D6CF9" w14:textId="3198DF44" w:rsidR="00D41F63" w:rsidRPr="00D41F63" w:rsidRDefault="00D41F63" w:rsidP="00D41F63">
      <w:pPr>
        <w:numPr>
          <w:ilvl w:val="2"/>
          <w:numId w:val="2"/>
        </w:numPr>
        <w:spacing w:before="100" w:after="200" w:line="276" w:lineRule="auto"/>
        <w:contextualSpacing/>
        <w:jc w:val="both"/>
        <w:rPr>
          <w:rFonts w:ascii="Times New Roman" w:eastAsiaTheme="minorEastAsia" w:hAnsi="Times New Roman" w:cs="Times New Roman"/>
          <w:b/>
          <w:bCs/>
          <w:sz w:val="24"/>
          <w:szCs w:val="24"/>
          <w:lang w:val="sr-Latn-CS"/>
        </w:rPr>
      </w:pPr>
      <w:r w:rsidRPr="00D41F63">
        <w:rPr>
          <w:rFonts w:ascii="Times New Roman" w:eastAsiaTheme="minorEastAsia" w:hAnsi="Times New Roman" w:cs="Times New Roman"/>
          <w:b/>
          <w:bCs/>
          <w:sz w:val="24"/>
          <w:szCs w:val="24"/>
          <w:lang w:val="sr-Latn-CS"/>
        </w:rPr>
        <w:t xml:space="preserve">KONTROLNI MEHANIZMI </w:t>
      </w:r>
    </w:p>
    <w:p w14:paraId="00EA44E2" w14:textId="77777777" w:rsidR="00D41F63" w:rsidRPr="00D41F63" w:rsidRDefault="00D41F63" w:rsidP="00D41F63">
      <w:pPr>
        <w:spacing w:before="100" w:after="200" w:line="276" w:lineRule="auto"/>
        <w:ind w:left="720"/>
        <w:contextualSpacing/>
        <w:rPr>
          <w:rFonts w:ascii="Times New Roman" w:eastAsiaTheme="minorEastAsia" w:hAnsi="Times New Roman" w:cs="Times New Roman"/>
          <w:b/>
          <w:bCs/>
          <w:sz w:val="24"/>
          <w:szCs w:val="24"/>
          <w:lang w:val="sr-Latn-CS"/>
        </w:rPr>
      </w:pPr>
    </w:p>
    <w:p w14:paraId="36613CF6" w14:textId="530D8D8C" w:rsidR="00D41F63" w:rsidRDefault="00D41F63" w:rsidP="00D41F63">
      <w:pPr>
        <w:numPr>
          <w:ilvl w:val="3"/>
          <w:numId w:val="2"/>
        </w:numPr>
        <w:spacing w:before="100" w:after="200" w:line="276" w:lineRule="auto"/>
        <w:ind w:left="1210"/>
        <w:contextualSpacing/>
        <w:jc w:val="both"/>
        <w:rPr>
          <w:rFonts w:ascii="Times New Roman" w:eastAsiaTheme="minorEastAsia" w:hAnsi="Times New Roman" w:cs="Times New Roman"/>
          <w:b/>
          <w:bCs/>
          <w:sz w:val="24"/>
          <w:szCs w:val="24"/>
          <w:lang w:val="sr-Latn-CS"/>
        </w:rPr>
      </w:pPr>
      <w:r w:rsidRPr="00D41F63">
        <w:rPr>
          <w:rFonts w:ascii="Times New Roman" w:eastAsiaTheme="minorEastAsia" w:hAnsi="Times New Roman" w:cs="Times New Roman"/>
          <w:b/>
          <w:bCs/>
          <w:sz w:val="24"/>
          <w:szCs w:val="24"/>
          <w:lang w:val="sr-Latn-CS"/>
        </w:rPr>
        <w:t xml:space="preserve">LICENCIRANJE PRUŽAOCA USLUGA </w:t>
      </w:r>
    </w:p>
    <w:p w14:paraId="49FC21A1" w14:textId="77777777" w:rsidR="00236E35" w:rsidRPr="00D41F63" w:rsidRDefault="00236E35" w:rsidP="00236E35">
      <w:pPr>
        <w:spacing w:before="100" w:after="200" w:line="276" w:lineRule="auto"/>
        <w:ind w:left="1210"/>
        <w:contextualSpacing/>
        <w:jc w:val="both"/>
        <w:rPr>
          <w:rFonts w:ascii="Times New Roman" w:eastAsiaTheme="minorEastAsia" w:hAnsi="Times New Roman" w:cs="Times New Roman"/>
          <w:b/>
          <w:bCs/>
          <w:sz w:val="24"/>
          <w:szCs w:val="24"/>
          <w:lang w:val="sr-Latn-CS"/>
        </w:rPr>
      </w:pPr>
    </w:p>
    <w:p w14:paraId="4B6C7F50" w14:textId="77777777" w:rsidR="00D41F63" w:rsidRPr="00D41F63" w:rsidRDefault="00D41F63" w:rsidP="00D41F63">
      <w:pPr>
        <w:spacing w:before="100" w:after="200" w:line="276" w:lineRule="auto"/>
        <w:jc w:val="both"/>
        <w:rPr>
          <w:rFonts w:ascii="Times New Roman" w:eastAsiaTheme="minorEastAsia" w:hAnsi="Times New Roman" w:cs="Times New Roman"/>
          <w:sz w:val="24"/>
          <w:szCs w:val="24"/>
        </w:rPr>
      </w:pPr>
      <w:r w:rsidRPr="00D41F63">
        <w:rPr>
          <w:rFonts w:ascii="Times New Roman" w:eastAsiaTheme="minorEastAsia" w:hAnsi="Times New Roman" w:cs="Times New Roman"/>
          <w:sz w:val="24"/>
          <w:szCs w:val="24"/>
        </w:rPr>
        <w:t xml:space="preserve">Razvoj standarda usluga predstavljala je osnovni uslov za uspostavljanje usluga i ključni pokazatelj reforme sistema socijalne i dječije zaštite. Prilikom definisanja standarda, fokus je stavljen se na korisnike usluga. Prema Zakonu o socijalnoj i dječijoj zaštiti ali i strateškim dokumentima,  usluge socijalne i dječije zaštite treba da počivaju na principima poštovanja ljudskih, građanskih i socijalnih prava korisnika, promovisanja nezavisnosti i autonomije korisnika i njihovog učešća u prirodnom društvenom okruženju. </w:t>
      </w:r>
    </w:p>
    <w:p w14:paraId="1C5CEC1E" w14:textId="297EC33E" w:rsidR="00D41F63" w:rsidRP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rPr>
        <w:t>Najznačajniji pokazatelj za proc</w:t>
      </w:r>
      <w:r w:rsidR="000C3E83">
        <w:rPr>
          <w:rFonts w:ascii="Times New Roman" w:eastAsiaTheme="minorEastAsia" w:hAnsi="Times New Roman" w:cs="Times New Roman"/>
          <w:sz w:val="24"/>
          <w:szCs w:val="24"/>
        </w:rPr>
        <w:t>i</w:t>
      </w:r>
      <w:r w:rsidRPr="00D41F63">
        <w:rPr>
          <w:rFonts w:ascii="Times New Roman" w:eastAsiaTheme="minorEastAsia" w:hAnsi="Times New Roman" w:cs="Times New Roman"/>
          <w:sz w:val="24"/>
          <w:szCs w:val="24"/>
        </w:rPr>
        <w:t xml:space="preserve">jenu kvaliteta usluga je način na koji pružena usluga utiče na kvalitet života korisnika usluga. Osnovni princip je aktivna participacije korisnika usluga. </w:t>
      </w:r>
      <w:r w:rsidRPr="00D41F63">
        <w:rPr>
          <w:rFonts w:ascii="Times New Roman" w:eastAsiaTheme="minorEastAsia" w:hAnsi="Times New Roman" w:cs="Times New Roman"/>
          <w:sz w:val="24"/>
          <w:szCs w:val="24"/>
          <w:lang w:val="sr-Latn-CS"/>
        </w:rPr>
        <w:t xml:space="preserve">Oblast licenciranja pružaoca usluga i dosadašnja iskustva učenika fokus grupa su raznolika. </w:t>
      </w:r>
    </w:p>
    <w:p w14:paraId="33DAFC63" w14:textId="44B63B63" w:rsidR="00D41F63" w:rsidRP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Sa aspekta pružaoca usluga iz civilnog sektora, standardi usluga su nerealno postavljeni. Previše pažnje se </w:t>
      </w:r>
      <w:r w:rsidR="00236E35" w:rsidRPr="00D41F63">
        <w:rPr>
          <w:rFonts w:ascii="Times New Roman" w:eastAsiaTheme="minorEastAsia" w:hAnsi="Times New Roman" w:cs="Times New Roman"/>
          <w:sz w:val="24"/>
          <w:szCs w:val="24"/>
          <w:lang w:val="sr-Latn-CS"/>
        </w:rPr>
        <w:t>posvjećuje</w:t>
      </w:r>
      <w:r w:rsidRPr="00D41F63">
        <w:rPr>
          <w:rFonts w:ascii="Times New Roman" w:eastAsiaTheme="minorEastAsia" w:hAnsi="Times New Roman" w:cs="Times New Roman"/>
          <w:sz w:val="24"/>
          <w:szCs w:val="24"/>
          <w:lang w:val="sr-Latn-CS"/>
        </w:rPr>
        <w:t xml:space="preserve"> strukturalnim standardima, čak i kada su u pitanju usluge koje se realizuju na terenu – pomoć u kući, personalna asistencija i sl. </w:t>
      </w:r>
    </w:p>
    <w:p w14:paraId="7311325C" w14:textId="77777777" w:rsidR="00D41F63" w:rsidRP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Za većinu pružaoca usluga iz nevladinog sektora, problem je licenciranje usluga i kriterijumi koje je neophodno redefinisati. </w:t>
      </w:r>
    </w:p>
    <w:p w14:paraId="75C5EFCD" w14:textId="353773CA" w:rsidR="00D41F63" w:rsidRP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Učesnici fokus grupa navode da je teško obezbediti </w:t>
      </w:r>
      <w:r w:rsidR="00236E35" w:rsidRPr="00D41F63">
        <w:rPr>
          <w:rFonts w:ascii="Times New Roman" w:eastAsiaTheme="minorEastAsia" w:hAnsi="Times New Roman" w:cs="Times New Roman"/>
          <w:sz w:val="24"/>
          <w:szCs w:val="24"/>
          <w:lang w:val="sr-Latn-CS"/>
        </w:rPr>
        <w:t>kontinuitet</w:t>
      </w:r>
      <w:r w:rsidRPr="00D41F63">
        <w:rPr>
          <w:rFonts w:ascii="Times New Roman" w:eastAsiaTheme="minorEastAsia" w:hAnsi="Times New Roman" w:cs="Times New Roman"/>
          <w:sz w:val="24"/>
          <w:szCs w:val="24"/>
          <w:lang w:val="sr-Latn-CS"/>
        </w:rPr>
        <w:t xml:space="preserve"> u pružanju usluga jer se </w:t>
      </w:r>
      <w:r w:rsidR="00236E35" w:rsidRPr="00D41F63">
        <w:rPr>
          <w:rFonts w:ascii="Times New Roman" w:eastAsiaTheme="minorEastAsia" w:hAnsi="Times New Roman" w:cs="Times New Roman"/>
          <w:sz w:val="24"/>
          <w:szCs w:val="24"/>
          <w:lang w:val="sr-Latn-CS"/>
        </w:rPr>
        <w:t>većina</w:t>
      </w:r>
      <w:r w:rsidRPr="00D41F63">
        <w:rPr>
          <w:rFonts w:ascii="Times New Roman" w:eastAsiaTheme="minorEastAsia" w:hAnsi="Times New Roman" w:cs="Times New Roman"/>
          <w:sz w:val="24"/>
          <w:szCs w:val="24"/>
          <w:lang w:val="sr-Latn-CS"/>
        </w:rPr>
        <w:t xml:space="preserve"> pružaoca finansira iz projektnih aktivnosti. Lokalne samouprave u dovoljnoj m</w:t>
      </w:r>
      <w:r w:rsidR="00236E35">
        <w:rPr>
          <w:rFonts w:ascii="Times New Roman" w:eastAsiaTheme="minorEastAsia" w:hAnsi="Times New Roman" w:cs="Times New Roman"/>
          <w:sz w:val="24"/>
          <w:szCs w:val="24"/>
          <w:lang w:val="sr-Latn-CS"/>
        </w:rPr>
        <w:t>j</w:t>
      </w:r>
      <w:r w:rsidRPr="00D41F63">
        <w:rPr>
          <w:rFonts w:ascii="Times New Roman" w:eastAsiaTheme="minorEastAsia" w:hAnsi="Times New Roman" w:cs="Times New Roman"/>
          <w:sz w:val="24"/>
          <w:szCs w:val="24"/>
          <w:lang w:val="sr-Latn-CS"/>
        </w:rPr>
        <w:t xml:space="preserve">eri ne finansiraju usluge, tako da korisnici ne mogu u punom obimu da zadovolje svoje potrebe. </w:t>
      </w:r>
    </w:p>
    <w:p w14:paraId="458D7964" w14:textId="4C981569" w:rsidR="00D41F63" w:rsidRP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Problemi nastaju i na relaciji sa donatorima, jer nove, inovativne usluge za koje nemaju licencu a za koje su donatori zainteresovani i </w:t>
      </w:r>
      <w:r w:rsidR="006615FA" w:rsidRPr="00D41F63">
        <w:rPr>
          <w:rFonts w:ascii="Times New Roman" w:eastAsiaTheme="minorEastAsia" w:hAnsi="Times New Roman" w:cs="Times New Roman"/>
          <w:sz w:val="24"/>
          <w:szCs w:val="24"/>
          <w:lang w:val="sr-Latn-CS"/>
        </w:rPr>
        <w:t>procijen</w:t>
      </w:r>
      <w:r w:rsidR="006615FA">
        <w:rPr>
          <w:rFonts w:ascii="Times New Roman" w:eastAsiaTheme="minorEastAsia" w:hAnsi="Times New Roman" w:cs="Times New Roman"/>
          <w:sz w:val="24"/>
          <w:szCs w:val="24"/>
          <w:lang w:val="sr-Latn-CS"/>
        </w:rPr>
        <w:t>jene</w:t>
      </w:r>
      <w:r w:rsidRPr="00D41F63">
        <w:rPr>
          <w:rFonts w:ascii="Times New Roman" w:eastAsiaTheme="minorEastAsia" w:hAnsi="Times New Roman" w:cs="Times New Roman"/>
          <w:sz w:val="24"/>
          <w:szCs w:val="24"/>
          <w:lang w:val="sr-Latn-CS"/>
        </w:rPr>
        <w:t xml:space="preserve"> su potrebe građana za njima – pružaoci usluga ne mogu da pružaju. </w:t>
      </w:r>
    </w:p>
    <w:p w14:paraId="5F76DD26" w14:textId="6098EE71" w:rsidR="00D41F63" w:rsidRPr="00AE561F" w:rsidRDefault="00D41F63" w:rsidP="00D41F63">
      <w:pPr>
        <w:pBdr>
          <w:top w:val="single" w:sz="4" w:space="10" w:color="4472C4" w:themeColor="accent1"/>
          <w:bottom w:val="single" w:sz="4" w:space="10" w:color="4472C4" w:themeColor="accent1"/>
        </w:pBdr>
        <w:spacing w:before="360" w:after="360" w:line="276" w:lineRule="auto"/>
        <w:ind w:left="864" w:right="864"/>
        <w:jc w:val="center"/>
        <w:rPr>
          <w:rFonts w:ascii="Times New Roman" w:eastAsiaTheme="minorEastAsia" w:hAnsi="Times New Roman" w:cs="Times New Roman"/>
          <w:color w:val="4472C4" w:themeColor="accent1"/>
          <w:sz w:val="24"/>
          <w:szCs w:val="24"/>
          <w:lang w:val="sr-Latn-CS"/>
        </w:rPr>
      </w:pPr>
      <w:r w:rsidRPr="00AE561F">
        <w:rPr>
          <w:rFonts w:ascii="Times New Roman" w:eastAsiaTheme="minorEastAsia" w:hAnsi="Times New Roman" w:cs="Times New Roman"/>
          <w:color w:val="4472C4" w:themeColor="accent1"/>
          <w:sz w:val="24"/>
          <w:szCs w:val="24"/>
          <w:lang w:val="sr-Latn-CS"/>
        </w:rPr>
        <w:t xml:space="preserve">Preporuka je da se jasnije definišu inovativne i integralne usluge, šta </w:t>
      </w:r>
      <w:r w:rsidR="000C3E83" w:rsidRPr="00AE561F">
        <w:rPr>
          <w:rFonts w:ascii="Times New Roman" w:eastAsiaTheme="minorEastAsia" w:hAnsi="Times New Roman" w:cs="Times New Roman"/>
          <w:color w:val="4472C4" w:themeColor="accent1"/>
          <w:sz w:val="24"/>
          <w:szCs w:val="24"/>
          <w:lang w:val="sr-Latn-CS"/>
        </w:rPr>
        <w:t>podrazum</w:t>
      </w:r>
      <w:r w:rsidR="000C3E83">
        <w:rPr>
          <w:rFonts w:ascii="Times New Roman" w:eastAsiaTheme="minorEastAsia" w:hAnsi="Times New Roman" w:cs="Times New Roman"/>
          <w:color w:val="4472C4" w:themeColor="accent1"/>
          <w:sz w:val="24"/>
          <w:szCs w:val="24"/>
          <w:lang w:val="sr-Latn-CS"/>
        </w:rPr>
        <w:t>ijevaju</w:t>
      </w:r>
      <w:r w:rsidRPr="00AE561F">
        <w:rPr>
          <w:rFonts w:ascii="Times New Roman" w:eastAsiaTheme="minorEastAsia" w:hAnsi="Times New Roman" w:cs="Times New Roman"/>
          <w:color w:val="4472C4" w:themeColor="accent1"/>
          <w:sz w:val="24"/>
          <w:szCs w:val="24"/>
          <w:lang w:val="sr-Latn-CS"/>
        </w:rPr>
        <w:t xml:space="preserve"> i kojim okolnostima se pružaju. </w:t>
      </w:r>
    </w:p>
    <w:p w14:paraId="6E0EE341" w14:textId="6322A827" w:rsidR="00D41F63" w:rsidRPr="00AE561F" w:rsidRDefault="00D41F63" w:rsidP="00D41F63">
      <w:pPr>
        <w:pBdr>
          <w:top w:val="single" w:sz="4" w:space="10" w:color="4472C4" w:themeColor="accent1"/>
          <w:bottom w:val="single" w:sz="4" w:space="10" w:color="4472C4" w:themeColor="accent1"/>
        </w:pBdr>
        <w:spacing w:before="360" w:after="360" w:line="276" w:lineRule="auto"/>
        <w:ind w:left="864" w:right="864"/>
        <w:jc w:val="center"/>
        <w:rPr>
          <w:rFonts w:ascii="Times New Roman" w:eastAsiaTheme="minorEastAsia" w:hAnsi="Times New Roman" w:cs="Times New Roman"/>
          <w:color w:val="4472C4" w:themeColor="accent1"/>
          <w:sz w:val="24"/>
          <w:szCs w:val="24"/>
          <w:lang w:val="sr-Latn-CS"/>
        </w:rPr>
      </w:pPr>
      <w:r w:rsidRPr="00AE561F">
        <w:rPr>
          <w:rFonts w:ascii="Times New Roman" w:eastAsiaTheme="minorEastAsia" w:hAnsi="Times New Roman" w:cs="Times New Roman"/>
          <w:color w:val="4472C4" w:themeColor="accent1"/>
          <w:sz w:val="24"/>
          <w:szCs w:val="24"/>
          <w:lang w:val="sr-Latn-CS"/>
        </w:rPr>
        <w:lastRenderedPageBreak/>
        <w:t xml:space="preserve">Obezbediti </w:t>
      </w:r>
      <w:r w:rsidR="00236E35" w:rsidRPr="00AE561F">
        <w:rPr>
          <w:rFonts w:ascii="Times New Roman" w:eastAsiaTheme="minorEastAsia" w:hAnsi="Times New Roman" w:cs="Times New Roman"/>
          <w:color w:val="4472C4" w:themeColor="accent1"/>
          <w:sz w:val="24"/>
          <w:szCs w:val="24"/>
          <w:lang w:val="sr-Latn-CS"/>
        </w:rPr>
        <w:t>kontinuitet</w:t>
      </w:r>
      <w:r w:rsidRPr="00AE561F">
        <w:rPr>
          <w:rFonts w:ascii="Times New Roman" w:eastAsiaTheme="minorEastAsia" w:hAnsi="Times New Roman" w:cs="Times New Roman"/>
          <w:color w:val="4472C4" w:themeColor="accent1"/>
          <w:sz w:val="24"/>
          <w:szCs w:val="24"/>
          <w:lang w:val="sr-Latn-CS"/>
        </w:rPr>
        <w:t xml:space="preserve"> u finansiranju licenciranih usluga.                                     </w:t>
      </w:r>
    </w:p>
    <w:p w14:paraId="4C311665" w14:textId="4A01F064" w:rsidR="00D41F63" w:rsidRPr="00AE561F" w:rsidRDefault="00D41F63" w:rsidP="00D41F63">
      <w:pPr>
        <w:pBdr>
          <w:top w:val="single" w:sz="4" w:space="10" w:color="4472C4" w:themeColor="accent1"/>
          <w:bottom w:val="single" w:sz="4" w:space="10" w:color="4472C4" w:themeColor="accent1"/>
        </w:pBdr>
        <w:spacing w:before="360" w:after="360" w:line="276" w:lineRule="auto"/>
        <w:ind w:left="864" w:right="864"/>
        <w:jc w:val="center"/>
        <w:rPr>
          <w:rFonts w:ascii="Times New Roman" w:eastAsiaTheme="minorEastAsia" w:hAnsi="Times New Roman" w:cs="Times New Roman"/>
          <w:color w:val="4472C4" w:themeColor="accent1"/>
          <w:sz w:val="24"/>
          <w:szCs w:val="24"/>
          <w:lang w:val="sr-Latn-CS"/>
        </w:rPr>
      </w:pPr>
      <w:r w:rsidRPr="00AE561F">
        <w:rPr>
          <w:rFonts w:ascii="Times New Roman" w:eastAsiaTheme="minorEastAsia" w:hAnsi="Times New Roman" w:cs="Times New Roman"/>
          <w:color w:val="4472C4" w:themeColor="accent1"/>
          <w:sz w:val="24"/>
          <w:szCs w:val="24"/>
          <w:lang w:val="sr-Latn-CS"/>
        </w:rPr>
        <w:t xml:space="preserve">Naročitu pažnju </w:t>
      </w:r>
      <w:r w:rsidR="00AE561F" w:rsidRPr="00AE561F">
        <w:rPr>
          <w:rFonts w:ascii="Times New Roman" w:eastAsiaTheme="minorEastAsia" w:hAnsi="Times New Roman" w:cs="Times New Roman"/>
          <w:color w:val="4472C4" w:themeColor="accent1"/>
          <w:sz w:val="24"/>
          <w:szCs w:val="24"/>
          <w:lang w:val="sr-Latn-CS"/>
        </w:rPr>
        <w:t>obratiti</w:t>
      </w:r>
      <w:r w:rsidRPr="00AE561F">
        <w:rPr>
          <w:rFonts w:ascii="Times New Roman" w:eastAsiaTheme="minorEastAsia" w:hAnsi="Times New Roman" w:cs="Times New Roman"/>
          <w:color w:val="4472C4" w:themeColor="accent1"/>
          <w:sz w:val="24"/>
          <w:szCs w:val="24"/>
          <w:lang w:val="sr-Latn-CS"/>
        </w:rPr>
        <w:t xml:space="preserve"> na uslove za licenciranje ( u pogledu stručnog kadra, zasnivanja radnog odnosa i sl.)</w:t>
      </w:r>
      <w:r w:rsidR="00236E35" w:rsidRPr="00AE561F">
        <w:rPr>
          <w:rFonts w:ascii="Times New Roman" w:eastAsiaTheme="minorEastAsia" w:hAnsi="Times New Roman" w:cs="Times New Roman"/>
          <w:color w:val="4472C4" w:themeColor="accent1"/>
          <w:sz w:val="24"/>
          <w:szCs w:val="24"/>
          <w:lang w:val="sr-Latn-CS"/>
        </w:rPr>
        <w:t xml:space="preserve">. Učesnici fokus grupa ističu da je prilikom licenciranja prevelik fokus na strukturalnim standardima (u pogledu infrastrukture, veličine prostorija i sl.) nego na funkcionalne standarde, odnosno sam kvalitet pružene usluge. </w:t>
      </w:r>
    </w:p>
    <w:p w14:paraId="1234FC2F" w14:textId="16049859" w:rsidR="00D41F63" w:rsidRPr="00D41F63" w:rsidRDefault="00D41F63" w:rsidP="00D41F63">
      <w:pPr>
        <w:spacing w:before="100" w:after="200" w:line="276" w:lineRule="auto"/>
        <w:jc w:val="both"/>
        <w:rPr>
          <w:rFonts w:ascii="Uočeno je da Times New Roman" w:eastAsiaTheme="minorEastAsia" w:hAnsi="Uočeno je da Times New Roman" w:cs="Times New Roman"/>
          <w:sz w:val="24"/>
          <w:szCs w:val="24"/>
          <w:lang w:val="sr-Latn-CS"/>
        </w:rPr>
      </w:pPr>
      <w:r w:rsidRPr="00D41F63">
        <w:rPr>
          <w:rFonts w:ascii="Uočeno je da Times New Roman" w:eastAsiaTheme="minorEastAsia" w:hAnsi="Uočeno je da Times New Roman" w:cs="Times New Roman"/>
          <w:sz w:val="24"/>
          <w:szCs w:val="24"/>
          <w:lang w:val="sr-Latn-CS"/>
        </w:rPr>
        <w:t>Uočeno je da veliki problem postoji kod licenciranja usluga iz grupe „</w:t>
      </w:r>
      <w:r w:rsidR="00236E35" w:rsidRPr="00D41F63">
        <w:rPr>
          <w:rFonts w:ascii="Uočeno je da Times New Roman" w:eastAsiaTheme="minorEastAsia" w:hAnsi="Uočeno je da Times New Roman" w:cs="Times New Roman"/>
          <w:sz w:val="24"/>
          <w:szCs w:val="24"/>
          <w:lang w:val="sr-Latn-CS"/>
        </w:rPr>
        <w:t>savjetodavn</w:t>
      </w:r>
      <w:r w:rsidR="00236E35">
        <w:rPr>
          <w:rFonts w:ascii="Uočeno je da Times New Roman" w:eastAsiaTheme="minorEastAsia" w:hAnsi="Uočeno je da Times New Roman" w:cs="Times New Roman"/>
          <w:sz w:val="24"/>
          <w:szCs w:val="24"/>
          <w:lang w:val="sr-Latn-CS"/>
        </w:rPr>
        <w:t>o</w:t>
      </w:r>
      <w:r w:rsidRPr="00D41F63">
        <w:rPr>
          <w:rFonts w:ascii="Uočeno je da Times New Roman" w:eastAsiaTheme="minorEastAsia" w:hAnsi="Uočeno je da Times New Roman" w:cs="Times New Roman"/>
          <w:sz w:val="24"/>
          <w:szCs w:val="24"/>
          <w:lang w:val="sr-Latn-CS"/>
        </w:rPr>
        <w:t xml:space="preserve"> – terapijskih i soci</w:t>
      </w:r>
      <w:r w:rsidR="00236E35">
        <w:rPr>
          <w:rFonts w:ascii="Uočeno je da Times New Roman" w:eastAsiaTheme="minorEastAsia" w:hAnsi="Uočeno je da Times New Roman" w:cs="Times New Roman"/>
          <w:sz w:val="24"/>
          <w:szCs w:val="24"/>
          <w:lang w:val="sr-Latn-CS"/>
        </w:rPr>
        <w:t xml:space="preserve">jalno- </w:t>
      </w:r>
      <w:r w:rsidRPr="00D41F63">
        <w:rPr>
          <w:rFonts w:ascii="Uočeno je da Times New Roman" w:eastAsiaTheme="minorEastAsia" w:hAnsi="Uočeno je da Times New Roman" w:cs="Times New Roman"/>
          <w:sz w:val="24"/>
          <w:szCs w:val="24"/>
          <w:lang w:val="sr-Latn-CS"/>
        </w:rPr>
        <w:t xml:space="preserve">edukativnih“. Stiče se utisak da je nejasno šta te usluge znače, koja im je uloga, kakva znanja treba da </w:t>
      </w:r>
      <w:r w:rsidR="00236E35" w:rsidRPr="00D41F63">
        <w:rPr>
          <w:rFonts w:ascii="Uočeno je da Times New Roman" w:eastAsiaTheme="minorEastAsia" w:hAnsi="Uočeno je da Times New Roman" w:cs="Times New Roman"/>
          <w:sz w:val="24"/>
          <w:szCs w:val="24"/>
          <w:lang w:val="sr-Latn-CS"/>
        </w:rPr>
        <w:t>posjeduju</w:t>
      </w:r>
      <w:r w:rsidRPr="00D41F63">
        <w:rPr>
          <w:rFonts w:ascii="Uočeno je da Times New Roman" w:eastAsiaTheme="minorEastAsia" w:hAnsi="Uočeno je da Times New Roman" w:cs="Times New Roman"/>
          <w:sz w:val="24"/>
          <w:szCs w:val="24"/>
          <w:lang w:val="sr-Latn-CS"/>
        </w:rPr>
        <w:t xml:space="preserve"> stručni radnici koji rade na njima. Iskustvo jedne učesnice u fokus grupi, prilikom licenciranja ove usluge je da određene elemente usluge i svrhu nisu mogli da joj objasne ni nadležni inspektori niti kolege iz Zavoda, što govori u prilog nejasnom i nepreciznom definisanju ove grupe usluga. </w:t>
      </w:r>
    </w:p>
    <w:p w14:paraId="41F37AF3" w14:textId="77777777" w:rsidR="00236E35" w:rsidRDefault="00D41F63" w:rsidP="00D41F63">
      <w:pPr>
        <w:pBdr>
          <w:top w:val="single" w:sz="4" w:space="10" w:color="4472C4" w:themeColor="accent1"/>
          <w:bottom w:val="single" w:sz="4" w:space="10" w:color="4472C4" w:themeColor="accent1"/>
        </w:pBdr>
        <w:spacing w:before="360" w:after="360" w:line="276" w:lineRule="auto"/>
        <w:ind w:left="864" w:right="864"/>
        <w:jc w:val="center"/>
        <w:rPr>
          <w:rFonts w:eastAsiaTheme="minorEastAsia"/>
          <w:i/>
          <w:iCs/>
          <w:color w:val="4472C4" w:themeColor="accent1"/>
          <w:sz w:val="24"/>
          <w:szCs w:val="24"/>
          <w:lang w:val="sr-Latn-CS"/>
        </w:rPr>
      </w:pPr>
      <w:r w:rsidRPr="00236E35">
        <w:rPr>
          <w:rFonts w:eastAsiaTheme="minorEastAsia"/>
          <w:i/>
          <w:iCs/>
          <w:color w:val="4472C4" w:themeColor="accent1"/>
          <w:sz w:val="24"/>
          <w:szCs w:val="24"/>
          <w:lang w:val="sr-Latn-CS"/>
        </w:rPr>
        <w:t xml:space="preserve">Jasno definisanje kriterijuma za licenciranje </w:t>
      </w:r>
      <w:r w:rsidR="00236E35" w:rsidRPr="00236E35">
        <w:rPr>
          <w:rFonts w:eastAsiaTheme="minorEastAsia"/>
          <w:i/>
          <w:iCs/>
          <w:color w:val="4472C4" w:themeColor="accent1"/>
          <w:sz w:val="24"/>
          <w:szCs w:val="24"/>
          <w:lang w:val="sr-Latn-CS"/>
        </w:rPr>
        <w:t>savjetodavnu</w:t>
      </w:r>
      <w:r w:rsidRPr="00236E35">
        <w:rPr>
          <w:rFonts w:eastAsiaTheme="minorEastAsia"/>
          <w:i/>
          <w:iCs/>
          <w:color w:val="4472C4" w:themeColor="accent1"/>
          <w:sz w:val="24"/>
          <w:szCs w:val="24"/>
          <w:lang w:val="sr-Latn-CS"/>
        </w:rPr>
        <w:t>-terapijskih usluga</w:t>
      </w:r>
      <w:r w:rsidR="00236E35">
        <w:rPr>
          <w:rFonts w:eastAsiaTheme="minorEastAsia"/>
          <w:i/>
          <w:iCs/>
          <w:color w:val="4472C4" w:themeColor="accent1"/>
          <w:sz w:val="24"/>
          <w:szCs w:val="24"/>
          <w:lang w:val="sr-Latn-CS"/>
        </w:rPr>
        <w:t xml:space="preserve"> – što je navedeno u dijelu koji se odnosi na usluge.</w:t>
      </w:r>
    </w:p>
    <w:p w14:paraId="4048B49D" w14:textId="77777777" w:rsidR="00236E35" w:rsidRDefault="00236E35" w:rsidP="00D41F63">
      <w:pPr>
        <w:pBdr>
          <w:top w:val="single" w:sz="4" w:space="10" w:color="4472C4" w:themeColor="accent1"/>
          <w:bottom w:val="single" w:sz="4" w:space="10" w:color="4472C4" w:themeColor="accent1"/>
        </w:pBdr>
        <w:spacing w:before="360" w:after="360" w:line="276" w:lineRule="auto"/>
        <w:ind w:left="864" w:right="864"/>
        <w:jc w:val="center"/>
        <w:rPr>
          <w:rFonts w:eastAsiaTheme="minorEastAsia"/>
          <w:i/>
          <w:iCs/>
          <w:color w:val="4472C4" w:themeColor="accent1"/>
          <w:sz w:val="24"/>
          <w:szCs w:val="24"/>
          <w:lang w:val="sr-Latn-CS"/>
        </w:rPr>
      </w:pPr>
      <w:r>
        <w:rPr>
          <w:rFonts w:eastAsiaTheme="minorEastAsia"/>
          <w:i/>
          <w:iCs/>
          <w:color w:val="4472C4" w:themeColor="accent1"/>
          <w:sz w:val="24"/>
          <w:szCs w:val="24"/>
          <w:lang w:val="sr-Latn-CS"/>
        </w:rPr>
        <w:t xml:space="preserve"> ***</w:t>
      </w:r>
    </w:p>
    <w:p w14:paraId="15BB423C" w14:textId="2FC376B2" w:rsidR="00D41F63" w:rsidRDefault="00236E35" w:rsidP="00D41F63">
      <w:pPr>
        <w:pBdr>
          <w:top w:val="single" w:sz="4" w:space="10" w:color="4472C4" w:themeColor="accent1"/>
          <w:bottom w:val="single" w:sz="4" w:space="10" w:color="4472C4" w:themeColor="accent1"/>
        </w:pBdr>
        <w:spacing w:before="360" w:after="360" w:line="276" w:lineRule="auto"/>
        <w:ind w:left="864" w:right="864"/>
        <w:jc w:val="center"/>
        <w:rPr>
          <w:rFonts w:eastAsiaTheme="minorEastAsia"/>
          <w:i/>
          <w:iCs/>
          <w:color w:val="4472C4" w:themeColor="accent1"/>
          <w:sz w:val="24"/>
          <w:szCs w:val="24"/>
          <w:lang w:val="sr-Latn-CS"/>
        </w:rPr>
      </w:pPr>
      <w:r>
        <w:rPr>
          <w:rFonts w:eastAsiaTheme="minorEastAsia"/>
          <w:i/>
          <w:iCs/>
          <w:color w:val="4472C4" w:themeColor="accent1"/>
          <w:sz w:val="24"/>
          <w:szCs w:val="24"/>
          <w:lang w:val="sr-Latn-CS"/>
        </w:rPr>
        <w:t xml:space="preserve"> Razmatrati o mogućnosti izmjene i dopune </w:t>
      </w:r>
      <w:r w:rsidR="00AE561F">
        <w:rPr>
          <w:rFonts w:eastAsiaTheme="minorEastAsia"/>
          <w:i/>
          <w:iCs/>
          <w:color w:val="4472C4" w:themeColor="accent1"/>
          <w:sz w:val="24"/>
          <w:szCs w:val="24"/>
          <w:lang w:val="sr-Latn-CS"/>
        </w:rPr>
        <w:t>podzakonskog</w:t>
      </w:r>
      <w:r>
        <w:rPr>
          <w:rFonts w:eastAsiaTheme="minorEastAsia"/>
          <w:i/>
          <w:iCs/>
          <w:color w:val="4472C4" w:themeColor="accent1"/>
          <w:sz w:val="24"/>
          <w:szCs w:val="24"/>
          <w:lang w:val="sr-Latn-CS"/>
        </w:rPr>
        <w:t xml:space="preserve"> akta koji definiše standarde usluga</w:t>
      </w:r>
      <w:r w:rsidR="003A36D0">
        <w:rPr>
          <w:rFonts w:eastAsiaTheme="minorEastAsia"/>
          <w:i/>
          <w:iCs/>
          <w:color w:val="4472C4" w:themeColor="accent1"/>
          <w:sz w:val="24"/>
          <w:szCs w:val="24"/>
          <w:lang w:val="sr-Latn-CS"/>
        </w:rPr>
        <w:t xml:space="preserve"> i otvoriti prostor za standardizaciju novih usluga.</w:t>
      </w:r>
    </w:p>
    <w:p w14:paraId="334B7BF7" w14:textId="77777777" w:rsidR="00066692" w:rsidRDefault="00066692" w:rsidP="00D41F63">
      <w:pPr>
        <w:pBdr>
          <w:top w:val="single" w:sz="4" w:space="10" w:color="4472C4" w:themeColor="accent1"/>
          <w:bottom w:val="single" w:sz="4" w:space="10" w:color="4472C4" w:themeColor="accent1"/>
        </w:pBdr>
        <w:spacing w:before="360" w:after="360" w:line="276" w:lineRule="auto"/>
        <w:ind w:left="864" w:right="864"/>
        <w:jc w:val="center"/>
        <w:rPr>
          <w:rFonts w:eastAsiaTheme="minorEastAsia"/>
          <w:i/>
          <w:iCs/>
          <w:color w:val="4472C4" w:themeColor="accent1"/>
          <w:sz w:val="24"/>
          <w:szCs w:val="24"/>
          <w:lang w:val="sr-Latn-CS"/>
        </w:rPr>
      </w:pPr>
      <w:r>
        <w:rPr>
          <w:rFonts w:eastAsiaTheme="minorEastAsia"/>
          <w:i/>
          <w:iCs/>
          <w:color w:val="4472C4" w:themeColor="accent1"/>
          <w:sz w:val="24"/>
          <w:szCs w:val="24"/>
          <w:lang w:val="sr-Latn-CS"/>
        </w:rPr>
        <w:t xml:space="preserve">*** </w:t>
      </w:r>
    </w:p>
    <w:p w14:paraId="78AD45A1" w14:textId="0C4ACD5E" w:rsidR="00066692" w:rsidRPr="00236E35" w:rsidRDefault="00066692" w:rsidP="00066692">
      <w:pPr>
        <w:pBdr>
          <w:top w:val="single" w:sz="4" w:space="10" w:color="4472C4" w:themeColor="accent1"/>
          <w:bottom w:val="single" w:sz="4" w:space="10" w:color="4472C4" w:themeColor="accent1"/>
        </w:pBdr>
        <w:spacing w:before="360" w:after="360" w:line="276" w:lineRule="auto"/>
        <w:ind w:left="864" w:right="864"/>
        <w:jc w:val="center"/>
        <w:rPr>
          <w:rFonts w:eastAsiaTheme="minorEastAsia"/>
          <w:i/>
          <w:iCs/>
          <w:color w:val="4472C4" w:themeColor="accent1"/>
          <w:sz w:val="24"/>
          <w:szCs w:val="24"/>
          <w:lang w:val="sr-Latn-CS"/>
        </w:rPr>
      </w:pPr>
      <w:r>
        <w:rPr>
          <w:rFonts w:eastAsiaTheme="minorEastAsia"/>
          <w:i/>
          <w:iCs/>
          <w:color w:val="4472C4" w:themeColor="accent1"/>
          <w:sz w:val="24"/>
          <w:szCs w:val="24"/>
          <w:lang w:val="sr-Latn-CS"/>
        </w:rPr>
        <w:t xml:space="preserve">Potrebno je jasno u zakonu definisati način dobijanja, obnavljanja, suspenzije i oduzimanje licence pružaocima usluga – nadležnosti organa, rokove, ko može biti podnosilac zahtjeva, kao i pravne posljedice koje proizilaze iz ovih postupaka. </w:t>
      </w:r>
    </w:p>
    <w:p w14:paraId="4BE8C340" w14:textId="2CB540FA" w:rsidR="00D41F63" w:rsidRDefault="00D41F63" w:rsidP="00D41F63">
      <w:pPr>
        <w:spacing w:before="100" w:after="200" w:line="276" w:lineRule="auto"/>
        <w:rPr>
          <w:rFonts w:eastAsiaTheme="minorEastAsia"/>
          <w:sz w:val="20"/>
          <w:szCs w:val="20"/>
          <w:lang w:val="sr-Latn-CS"/>
        </w:rPr>
      </w:pPr>
    </w:p>
    <w:p w14:paraId="408A88A4" w14:textId="1DA8E2E8" w:rsidR="00066692" w:rsidRDefault="00066692" w:rsidP="00D41F63">
      <w:pPr>
        <w:spacing w:before="100" w:after="200" w:line="276" w:lineRule="auto"/>
        <w:rPr>
          <w:rFonts w:eastAsiaTheme="minorEastAsia"/>
          <w:sz w:val="20"/>
          <w:szCs w:val="20"/>
          <w:lang w:val="sr-Latn-CS"/>
        </w:rPr>
      </w:pPr>
    </w:p>
    <w:p w14:paraId="7315A443" w14:textId="204B9135" w:rsidR="00066692" w:rsidRDefault="00066692" w:rsidP="00D41F63">
      <w:pPr>
        <w:spacing w:before="100" w:after="200" w:line="276" w:lineRule="auto"/>
        <w:rPr>
          <w:rFonts w:eastAsiaTheme="minorEastAsia"/>
          <w:sz w:val="20"/>
          <w:szCs w:val="20"/>
          <w:lang w:val="sr-Latn-CS"/>
        </w:rPr>
      </w:pPr>
    </w:p>
    <w:p w14:paraId="0E0E6344" w14:textId="5902E658" w:rsidR="00066692" w:rsidRDefault="00066692" w:rsidP="00D41F63">
      <w:pPr>
        <w:spacing w:before="100" w:after="200" w:line="276" w:lineRule="auto"/>
        <w:rPr>
          <w:rFonts w:eastAsiaTheme="minorEastAsia"/>
          <w:sz w:val="20"/>
          <w:szCs w:val="20"/>
          <w:lang w:val="sr-Latn-CS"/>
        </w:rPr>
      </w:pPr>
    </w:p>
    <w:p w14:paraId="5F4B921D" w14:textId="77777777" w:rsidR="00066692" w:rsidRPr="00D41F63" w:rsidRDefault="00066692" w:rsidP="00D41F63">
      <w:pPr>
        <w:spacing w:before="100" w:after="200" w:line="276" w:lineRule="auto"/>
        <w:rPr>
          <w:rFonts w:eastAsiaTheme="minorEastAsia"/>
          <w:sz w:val="20"/>
          <w:szCs w:val="20"/>
          <w:lang w:val="sr-Latn-CS"/>
        </w:rPr>
      </w:pPr>
    </w:p>
    <w:p w14:paraId="3B9744B8" w14:textId="36A137B6" w:rsidR="00D41F63" w:rsidRDefault="00D41F63" w:rsidP="00D41F63">
      <w:pPr>
        <w:numPr>
          <w:ilvl w:val="2"/>
          <w:numId w:val="2"/>
        </w:numPr>
        <w:spacing w:before="100" w:after="200" w:line="276" w:lineRule="auto"/>
        <w:contextualSpacing/>
        <w:rPr>
          <w:rFonts w:ascii="Times New Roman" w:eastAsiaTheme="minorEastAsia" w:hAnsi="Times New Roman" w:cs="Times New Roman"/>
          <w:b/>
          <w:bCs/>
          <w:sz w:val="28"/>
          <w:szCs w:val="28"/>
          <w:lang w:val="sr-Latn-CS"/>
        </w:rPr>
      </w:pPr>
      <w:r w:rsidRPr="00D41F63">
        <w:rPr>
          <w:rFonts w:ascii="Times New Roman" w:eastAsiaTheme="minorEastAsia" w:hAnsi="Times New Roman" w:cs="Times New Roman"/>
          <w:b/>
          <w:bCs/>
          <w:sz w:val="28"/>
          <w:szCs w:val="28"/>
          <w:lang w:val="sr-Latn-CS"/>
        </w:rPr>
        <w:t>AKREDITACIJA PROGRAMA</w:t>
      </w:r>
    </w:p>
    <w:p w14:paraId="7E256246" w14:textId="7B38166E" w:rsidR="000B090E" w:rsidRDefault="000B090E" w:rsidP="000B090E">
      <w:pPr>
        <w:spacing w:before="100" w:after="200" w:line="276" w:lineRule="auto"/>
        <w:contextualSpacing/>
        <w:rPr>
          <w:rFonts w:ascii="Times New Roman" w:eastAsiaTheme="minorEastAsia" w:hAnsi="Times New Roman" w:cs="Times New Roman"/>
          <w:b/>
          <w:bCs/>
          <w:sz w:val="28"/>
          <w:szCs w:val="28"/>
          <w:lang w:val="sr-Latn-CS"/>
        </w:rPr>
      </w:pPr>
    </w:p>
    <w:p w14:paraId="607E34B8" w14:textId="5EB0C0ED" w:rsidR="000B090E" w:rsidRPr="00FF04CA" w:rsidRDefault="006615FA" w:rsidP="00FF04CA">
      <w:pPr>
        <w:jc w:val="both"/>
        <w:rPr>
          <w:rFonts w:ascii="Times New Roman" w:hAnsi="Times New Roman" w:cs="Times New Roman"/>
          <w:sz w:val="24"/>
          <w:szCs w:val="24"/>
          <w:lang w:val="sr-Latn-ME"/>
        </w:rPr>
      </w:pPr>
      <w:r>
        <w:rPr>
          <w:rFonts w:ascii="Times New Roman" w:eastAsiaTheme="minorEastAsia" w:hAnsi="Times New Roman" w:cs="Times New Roman"/>
          <w:sz w:val="24"/>
          <w:szCs w:val="24"/>
          <w:lang w:val="sr-Latn-CS"/>
        </w:rPr>
        <w:t xml:space="preserve">Još jedan postupak kojim je uvedena standardizacija u sistem socijalne i dječije zaštite je akreditacija programa obuke. Ona </w:t>
      </w:r>
      <w:r w:rsidR="000B090E">
        <w:rPr>
          <w:rFonts w:ascii="Times New Roman" w:eastAsiaTheme="minorEastAsia" w:hAnsi="Times New Roman" w:cs="Times New Roman"/>
          <w:sz w:val="24"/>
          <w:szCs w:val="24"/>
          <w:lang w:val="sr-Latn-CS"/>
        </w:rPr>
        <w:t xml:space="preserve">predstavlja postupak u kojem se ocjenjuje da li program obuke </w:t>
      </w:r>
      <w:r>
        <w:rPr>
          <w:rFonts w:ascii="Times New Roman" w:eastAsiaTheme="minorEastAsia" w:hAnsi="Times New Roman" w:cs="Times New Roman"/>
          <w:sz w:val="24"/>
          <w:szCs w:val="24"/>
          <w:lang w:val="sr-Latn-CS"/>
        </w:rPr>
        <w:t xml:space="preserve">ili program pružanja usluge </w:t>
      </w:r>
      <w:r w:rsidR="000B090E">
        <w:rPr>
          <w:rFonts w:ascii="Times New Roman" w:eastAsiaTheme="minorEastAsia" w:hAnsi="Times New Roman" w:cs="Times New Roman"/>
          <w:sz w:val="24"/>
          <w:szCs w:val="24"/>
          <w:lang w:val="sr-Latn-CS"/>
        </w:rPr>
        <w:t xml:space="preserve">ispunjava utvrđene standarde za akreditaciju. </w:t>
      </w:r>
      <w:r w:rsidR="00FF04CA" w:rsidRPr="00A07F98">
        <w:rPr>
          <w:rFonts w:ascii="Times New Roman" w:hAnsi="Times New Roman" w:cs="Times New Roman"/>
          <w:sz w:val="24"/>
          <w:szCs w:val="24"/>
          <w:lang w:val="sr-Latn-ME"/>
        </w:rPr>
        <w:t>Prijedlog je da se odjeljak Zakona koji se odnosi da akreditaciju podijeli na osnovne odredbe i postupak i da se detaljnije uredi. Sporne odredbe se odnose na oduzimanje akreditacije, kao i na prava i dužnosti autora obuke, ali i na komisiju</w:t>
      </w:r>
      <w:r w:rsidR="00FF04CA">
        <w:rPr>
          <w:rFonts w:ascii="Times New Roman" w:hAnsi="Times New Roman" w:cs="Times New Roman"/>
          <w:sz w:val="24"/>
          <w:szCs w:val="24"/>
          <w:lang w:val="sr-Latn-ME"/>
        </w:rPr>
        <w:t xml:space="preserve"> za akreditaciju. </w:t>
      </w:r>
    </w:p>
    <w:p w14:paraId="353411D9" w14:textId="13220FD6" w:rsidR="00D41F63" w:rsidRPr="00D41F63" w:rsidRDefault="00D41F63" w:rsidP="00AE561F">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Akreditacija programa obuke nije bila u fokusu učesnika</w:t>
      </w:r>
      <w:r w:rsidR="006615FA">
        <w:rPr>
          <w:rFonts w:ascii="Times New Roman" w:eastAsiaTheme="minorEastAsia" w:hAnsi="Times New Roman" w:cs="Times New Roman"/>
          <w:sz w:val="24"/>
          <w:szCs w:val="24"/>
          <w:lang w:val="sr-Latn-CS"/>
        </w:rPr>
        <w:t xml:space="preserve"> fokus grupa</w:t>
      </w:r>
      <w:r w:rsidRPr="00D41F63">
        <w:rPr>
          <w:rFonts w:ascii="Times New Roman" w:eastAsiaTheme="minorEastAsia" w:hAnsi="Times New Roman" w:cs="Times New Roman"/>
          <w:sz w:val="24"/>
          <w:szCs w:val="24"/>
          <w:lang w:val="sr-Latn-CS"/>
        </w:rPr>
        <w:t xml:space="preserve">, sem od strane učesnika iz Zavoda za socijalnu i dječiju zaštitu. Predstavnici Zavoda ističu da </w:t>
      </w:r>
      <w:r w:rsidR="00FF04CA" w:rsidRPr="00D41F63">
        <w:rPr>
          <w:rFonts w:ascii="Times New Roman" w:eastAsiaTheme="minorEastAsia" w:hAnsi="Times New Roman" w:cs="Times New Roman"/>
          <w:sz w:val="24"/>
          <w:szCs w:val="24"/>
          <w:lang w:val="sr-Latn-CS"/>
        </w:rPr>
        <w:t>je</w:t>
      </w:r>
      <w:r w:rsidR="00FF04CA">
        <w:rPr>
          <w:rFonts w:ascii="Times New Roman" w:eastAsiaTheme="minorEastAsia" w:hAnsi="Times New Roman" w:cs="Times New Roman"/>
          <w:sz w:val="24"/>
          <w:szCs w:val="24"/>
          <w:lang w:val="sr-Latn-CS"/>
        </w:rPr>
        <w:t xml:space="preserve"> dosadašnja</w:t>
      </w:r>
      <w:r w:rsidR="006615FA">
        <w:rPr>
          <w:rFonts w:ascii="Times New Roman" w:eastAsiaTheme="minorEastAsia" w:hAnsi="Times New Roman" w:cs="Times New Roman"/>
          <w:sz w:val="24"/>
          <w:szCs w:val="24"/>
          <w:lang w:val="sr-Latn-CS"/>
        </w:rPr>
        <w:t xml:space="preserve"> praksa pokazala na</w:t>
      </w:r>
      <w:r w:rsidRPr="00D41F63">
        <w:rPr>
          <w:rFonts w:ascii="Times New Roman" w:eastAsiaTheme="minorEastAsia" w:hAnsi="Times New Roman" w:cs="Times New Roman"/>
          <w:sz w:val="24"/>
          <w:szCs w:val="24"/>
          <w:lang w:val="sr-Latn-CS"/>
        </w:rPr>
        <w:t xml:space="preserve"> </w:t>
      </w:r>
      <w:r w:rsidR="000B090E" w:rsidRPr="00D41F63">
        <w:rPr>
          <w:rFonts w:ascii="Times New Roman" w:eastAsiaTheme="minorEastAsia" w:hAnsi="Times New Roman" w:cs="Times New Roman"/>
          <w:sz w:val="24"/>
          <w:szCs w:val="24"/>
          <w:lang w:val="sr-Latn-CS"/>
        </w:rPr>
        <w:t>nedovoljno</w:t>
      </w:r>
      <w:r w:rsidRPr="00D41F63">
        <w:rPr>
          <w:rFonts w:ascii="Times New Roman" w:eastAsiaTheme="minorEastAsia" w:hAnsi="Times New Roman" w:cs="Times New Roman"/>
          <w:sz w:val="24"/>
          <w:szCs w:val="24"/>
          <w:lang w:val="sr-Latn-CS"/>
        </w:rPr>
        <w:t xml:space="preserve"> jasan pojam „programa pružanja usluge“ </w:t>
      </w:r>
      <w:r w:rsidR="006615FA">
        <w:rPr>
          <w:rFonts w:ascii="Times New Roman" w:eastAsiaTheme="minorEastAsia" w:hAnsi="Times New Roman" w:cs="Times New Roman"/>
          <w:sz w:val="24"/>
          <w:szCs w:val="24"/>
          <w:lang w:val="sr-Latn-CS"/>
        </w:rPr>
        <w:t xml:space="preserve">u Zakonu, </w:t>
      </w:r>
      <w:r w:rsidRPr="00D41F63">
        <w:rPr>
          <w:rFonts w:ascii="Times New Roman" w:eastAsiaTheme="minorEastAsia" w:hAnsi="Times New Roman" w:cs="Times New Roman"/>
          <w:sz w:val="24"/>
          <w:szCs w:val="24"/>
          <w:lang w:val="sr-Latn-CS"/>
        </w:rPr>
        <w:t xml:space="preserve">koji nikada nije </w:t>
      </w:r>
      <w:r w:rsidR="007B29FD">
        <w:rPr>
          <w:rFonts w:ascii="Times New Roman" w:eastAsiaTheme="minorEastAsia" w:hAnsi="Times New Roman" w:cs="Times New Roman"/>
          <w:sz w:val="24"/>
          <w:szCs w:val="24"/>
          <w:lang w:val="sr-Latn-CS"/>
        </w:rPr>
        <w:t>„</w:t>
      </w:r>
      <w:r w:rsidRPr="00D41F63">
        <w:rPr>
          <w:rFonts w:ascii="Times New Roman" w:eastAsiaTheme="minorEastAsia" w:hAnsi="Times New Roman" w:cs="Times New Roman"/>
          <w:sz w:val="24"/>
          <w:szCs w:val="24"/>
          <w:lang w:val="sr-Latn-CS"/>
        </w:rPr>
        <w:t>zaživeo</w:t>
      </w:r>
      <w:r w:rsidR="007B29FD">
        <w:rPr>
          <w:rFonts w:ascii="Times New Roman" w:eastAsiaTheme="minorEastAsia" w:hAnsi="Times New Roman" w:cs="Times New Roman"/>
          <w:sz w:val="24"/>
          <w:szCs w:val="24"/>
          <w:lang w:val="sr-Latn-CS"/>
        </w:rPr>
        <w:t>“</w:t>
      </w:r>
      <w:r w:rsidRPr="00D41F63">
        <w:rPr>
          <w:rFonts w:ascii="Times New Roman" w:eastAsiaTheme="minorEastAsia" w:hAnsi="Times New Roman" w:cs="Times New Roman"/>
          <w:sz w:val="24"/>
          <w:szCs w:val="24"/>
          <w:lang w:val="sr-Latn-CS"/>
        </w:rPr>
        <w:t xml:space="preserve"> u praksi i za koji ne postoje jasn</w:t>
      </w:r>
      <w:r w:rsidR="006615FA">
        <w:rPr>
          <w:rFonts w:ascii="Times New Roman" w:eastAsiaTheme="minorEastAsia" w:hAnsi="Times New Roman" w:cs="Times New Roman"/>
          <w:sz w:val="24"/>
          <w:szCs w:val="24"/>
          <w:lang w:val="sr-Latn-CS"/>
        </w:rPr>
        <w:t>i pokazatelji</w:t>
      </w:r>
      <w:r w:rsidRPr="00D41F63">
        <w:rPr>
          <w:rFonts w:ascii="Times New Roman" w:eastAsiaTheme="minorEastAsia" w:hAnsi="Times New Roman" w:cs="Times New Roman"/>
          <w:sz w:val="24"/>
          <w:szCs w:val="24"/>
          <w:lang w:val="sr-Latn-CS"/>
        </w:rPr>
        <w:t xml:space="preserve"> šta se pod tim </w:t>
      </w:r>
      <w:r w:rsidR="003A36D0" w:rsidRPr="00D41F63">
        <w:rPr>
          <w:rFonts w:ascii="Times New Roman" w:eastAsiaTheme="minorEastAsia" w:hAnsi="Times New Roman" w:cs="Times New Roman"/>
          <w:sz w:val="24"/>
          <w:szCs w:val="24"/>
          <w:lang w:val="sr-Latn-CS"/>
        </w:rPr>
        <w:t>podrazumije</w:t>
      </w:r>
      <w:r w:rsidR="003A36D0">
        <w:rPr>
          <w:rFonts w:ascii="Times New Roman" w:eastAsiaTheme="minorEastAsia" w:hAnsi="Times New Roman" w:cs="Times New Roman"/>
          <w:sz w:val="24"/>
          <w:szCs w:val="24"/>
          <w:lang w:val="sr-Latn-CS"/>
        </w:rPr>
        <w:t>va</w:t>
      </w:r>
      <w:r w:rsidR="007B29FD">
        <w:rPr>
          <w:rFonts w:ascii="Times New Roman" w:eastAsiaTheme="minorEastAsia" w:hAnsi="Times New Roman" w:cs="Times New Roman"/>
          <w:sz w:val="24"/>
          <w:szCs w:val="24"/>
          <w:lang w:val="sr-Latn-CS"/>
        </w:rPr>
        <w:t>.</w:t>
      </w:r>
      <w:r w:rsidR="006615FA">
        <w:rPr>
          <w:rFonts w:ascii="Times New Roman" w:eastAsiaTheme="minorEastAsia" w:hAnsi="Times New Roman" w:cs="Times New Roman"/>
          <w:sz w:val="24"/>
          <w:szCs w:val="24"/>
          <w:lang w:val="sr-Latn-CS"/>
        </w:rPr>
        <w:t xml:space="preserve"> </w:t>
      </w:r>
    </w:p>
    <w:p w14:paraId="299D84DB" w14:textId="57C5C675" w:rsidR="00D41F63" w:rsidRPr="003A36D0" w:rsidRDefault="006615FA" w:rsidP="00D41F63">
      <w:pPr>
        <w:pBdr>
          <w:top w:val="single" w:sz="4" w:space="10" w:color="4472C4" w:themeColor="accent1"/>
          <w:bottom w:val="single" w:sz="4" w:space="10" w:color="4472C4" w:themeColor="accent1"/>
        </w:pBdr>
        <w:spacing w:before="360" w:after="360" w:line="276" w:lineRule="auto"/>
        <w:ind w:left="864" w:right="864"/>
        <w:jc w:val="center"/>
        <w:rPr>
          <w:rFonts w:eastAsiaTheme="minorEastAsia" w:cstheme="minorHAnsi"/>
          <w:i/>
          <w:iCs/>
          <w:color w:val="4472C4" w:themeColor="accent1"/>
          <w:sz w:val="24"/>
          <w:szCs w:val="24"/>
          <w:lang w:val="sr-Latn-CS"/>
        </w:rPr>
      </w:pPr>
      <w:r w:rsidRPr="003A36D0">
        <w:rPr>
          <w:rFonts w:eastAsiaTheme="minorEastAsia" w:cstheme="minorHAnsi"/>
          <w:i/>
          <w:iCs/>
          <w:color w:val="4472C4" w:themeColor="accent1"/>
          <w:sz w:val="24"/>
          <w:szCs w:val="24"/>
          <w:lang w:val="sr-Latn-CS"/>
        </w:rPr>
        <w:t>Kako od samog usvajanja Zakona nije prepoznato značenje „programa pružanja usluga“, p</w:t>
      </w:r>
      <w:r w:rsidR="00D41F63" w:rsidRPr="003A36D0">
        <w:rPr>
          <w:rFonts w:eastAsiaTheme="minorEastAsia" w:cstheme="minorHAnsi"/>
          <w:i/>
          <w:iCs/>
          <w:color w:val="4472C4" w:themeColor="accent1"/>
          <w:sz w:val="24"/>
          <w:szCs w:val="24"/>
          <w:lang w:val="sr-Latn-CS"/>
        </w:rPr>
        <w:t>rijedlog je da se akreditacija programa pružanja usluga briše iz Zakona</w:t>
      </w:r>
      <w:r w:rsidR="007B29FD" w:rsidRPr="003A36D0">
        <w:rPr>
          <w:rFonts w:eastAsiaTheme="minorEastAsia" w:cstheme="minorHAnsi"/>
          <w:i/>
          <w:iCs/>
          <w:color w:val="4472C4" w:themeColor="accent1"/>
          <w:sz w:val="24"/>
          <w:szCs w:val="24"/>
          <w:lang w:val="sr-Latn-CS"/>
        </w:rPr>
        <w:t>, odnosno da se izmijeni član 140</w:t>
      </w:r>
      <w:r w:rsidR="003A36D0">
        <w:rPr>
          <w:rFonts w:eastAsiaTheme="minorEastAsia" w:cstheme="minorHAnsi"/>
          <w:i/>
          <w:iCs/>
          <w:color w:val="4472C4" w:themeColor="accent1"/>
          <w:sz w:val="24"/>
          <w:szCs w:val="24"/>
          <w:lang w:val="sr-Latn-CS"/>
        </w:rPr>
        <w:t>.</w:t>
      </w:r>
      <w:r w:rsidR="007B29FD" w:rsidRPr="003A36D0">
        <w:rPr>
          <w:rFonts w:eastAsiaTheme="minorEastAsia" w:cstheme="minorHAnsi"/>
          <w:i/>
          <w:iCs/>
          <w:color w:val="4472C4" w:themeColor="accent1"/>
          <w:sz w:val="24"/>
          <w:szCs w:val="24"/>
          <w:lang w:val="sr-Latn-CS"/>
        </w:rPr>
        <w:t xml:space="preserve"> stav 1</w:t>
      </w:r>
      <w:r w:rsidR="003A36D0">
        <w:rPr>
          <w:rFonts w:eastAsiaTheme="minorEastAsia" w:cstheme="minorHAnsi"/>
          <w:i/>
          <w:iCs/>
          <w:color w:val="4472C4" w:themeColor="accent1"/>
          <w:sz w:val="24"/>
          <w:szCs w:val="24"/>
          <w:lang w:val="sr-Latn-CS"/>
        </w:rPr>
        <w:t>.</w:t>
      </w:r>
      <w:r w:rsidR="007B29FD" w:rsidRPr="003A36D0">
        <w:rPr>
          <w:rFonts w:eastAsiaTheme="minorEastAsia" w:cstheme="minorHAnsi"/>
          <w:i/>
          <w:iCs/>
          <w:color w:val="4472C4" w:themeColor="accent1"/>
          <w:sz w:val="24"/>
          <w:szCs w:val="24"/>
          <w:lang w:val="sr-Latn-CS"/>
        </w:rPr>
        <w:t xml:space="preserve">, na takav način da se briše „program pružanja usluga“. </w:t>
      </w:r>
    </w:p>
    <w:p w14:paraId="4DA973FF" w14:textId="72C5BE08" w:rsidR="000B090E" w:rsidRDefault="006615FA" w:rsidP="000B090E">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Akreditacija je uvedena kao preduslov kontinuiranog stručnog usavršavanja zaposlenih. </w:t>
      </w:r>
      <w:r w:rsidR="000B090E">
        <w:rPr>
          <w:rFonts w:ascii="Times New Roman" w:hAnsi="Times New Roman" w:cs="Times New Roman"/>
          <w:sz w:val="24"/>
          <w:szCs w:val="24"/>
          <w:lang w:val="sr-Latn-ME"/>
        </w:rPr>
        <w:t xml:space="preserve">Prema postojećem zakonskom </w:t>
      </w:r>
      <w:r>
        <w:rPr>
          <w:rFonts w:ascii="Times New Roman" w:hAnsi="Times New Roman" w:cs="Times New Roman"/>
          <w:sz w:val="24"/>
          <w:szCs w:val="24"/>
          <w:lang w:val="sr-Latn-ME"/>
        </w:rPr>
        <w:t>rješenju</w:t>
      </w:r>
      <w:r w:rsidR="000B090E">
        <w:rPr>
          <w:rFonts w:ascii="Times New Roman" w:hAnsi="Times New Roman" w:cs="Times New Roman"/>
          <w:sz w:val="24"/>
          <w:szCs w:val="24"/>
          <w:lang w:val="sr-Latn-ME"/>
        </w:rPr>
        <w:t xml:space="preserve">, programi obuka su </w:t>
      </w:r>
      <w:r w:rsidR="007B29FD">
        <w:rPr>
          <w:rFonts w:ascii="Times New Roman" w:hAnsi="Times New Roman" w:cs="Times New Roman"/>
          <w:sz w:val="24"/>
          <w:szCs w:val="24"/>
          <w:lang w:val="sr-Latn-ME"/>
        </w:rPr>
        <w:t>namijenjeni</w:t>
      </w:r>
      <w:r w:rsidR="000B090E">
        <w:rPr>
          <w:rFonts w:ascii="Times New Roman" w:hAnsi="Times New Roman" w:cs="Times New Roman"/>
          <w:sz w:val="24"/>
          <w:szCs w:val="24"/>
          <w:lang w:val="sr-Latn-ME"/>
        </w:rPr>
        <w:t xml:space="preserve"> stručnim radnicima i stručnim saradnicima</w:t>
      </w:r>
      <w:r w:rsidR="008A14A1">
        <w:rPr>
          <w:rFonts w:ascii="Times New Roman" w:hAnsi="Times New Roman" w:cs="Times New Roman"/>
          <w:sz w:val="24"/>
          <w:szCs w:val="24"/>
          <w:lang w:val="sr-Latn-ME"/>
        </w:rPr>
        <w:t xml:space="preserve">, što ukazuje da su saradnici, koji takođe obavljaju neposredan rad sa korisnicima, ne mogu da se stručno usavršavaju. Kako je socijalna i dječija zaštita djelatnost koja stalno napreduje i mijenja se u svom teorijskom i praktičnom dijelu, pristupu prema korisnicima i uslugama, mišljenja smo da je neophodno da se, opredjeljujući se za koncept </w:t>
      </w:r>
      <w:r w:rsidR="0099467D">
        <w:rPr>
          <w:rFonts w:ascii="Times New Roman" w:hAnsi="Times New Roman" w:cs="Times New Roman"/>
          <w:sz w:val="24"/>
          <w:szCs w:val="24"/>
          <w:lang w:val="sr-Latn-ME"/>
        </w:rPr>
        <w:t>cijeloživotnog</w:t>
      </w:r>
      <w:r w:rsidR="008A14A1">
        <w:rPr>
          <w:rFonts w:ascii="Times New Roman" w:hAnsi="Times New Roman" w:cs="Times New Roman"/>
          <w:sz w:val="24"/>
          <w:szCs w:val="24"/>
          <w:lang w:val="sr-Latn-ME"/>
        </w:rPr>
        <w:t xml:space="preserve"> učenja, omogući stručno usavršavanje svim licima koji su u neposrednom radu sa korisnicima. </w:t>
      </w:r>
    </w:p>
    <w:p w14:paraId="24F2AB40" w14:textId="5FA8B12B" w:rsidR="00FF04CA" w:rsidRPr="00FF04CA" w:rsidRDefault="008A14A1" w:rsidP="00FF04CA">
      <w:pPr>
        <w:pStyle w:val="IntenseQuote"/>
        <w:rPr>
          <w:lang w:val="sr-Latn-ME"/>
        </w:rPr>
      </w:pPr>
      <w:r>
        <w:rPr>
          <w:lang w:val="sr-Latn-ME"/>
        </w:rPr>
        <w:t xml:space="preserve">Prijedlog je da se u članu 140 stav 2, briše riječ „i“ iza riječi „Stručnim radnicima“ i </w:t>
      </w:r>
      <w:r w:rsidR="004A6659">
        <w:rPr>
          <w:lang w:val="sr-Latn-ME"/>
        </w:rPr>
        <w:t>umjesto</w:t>
      </w:r>
      <w:r>
        <w:rPr>
          <w:lang w:val="sr-Latn-ME"/>
        </w:rPr>
        <w:t xml:space="preserve"> toga stavi zarez, kao i da se iza riječi „stručnim saradnicima“ dodaju riječi „i saradnicima“</w:t>
      </w:r>
      <w:r w:rsidR="00E24583">
        <w:rPr>
          <w:lang w:val="sr-Latn-ME"/>
        </w:rPr>
        <w:t xml:space="preserve"> u centrima za socijalni rad i kod pružaoca usluga. </w:t>
      </w:r>
    </w:p>
    <w:p w14:paraId="324CDF45" w14:textId="035CF399" w:rsidR="000C3C10" w:rsidRDefault="00977BDF" w:rsidP="000C3C10">
      <w:pPr>
        <w:jc w:val="both"/>
        <w:rPr>
          <w:rFonts w:ascii="Times New Roman" w:hAnsi="Times New Roman" w:cs="Times New Roman"/>
          <w:sz w:val="24"/>
          <w:szCs w:val="24"/>
          <w:lang w:val="sr-Latn-ME"/>
        </w:rPr>
      </w:pPr>
      <w:r>
        <w:rPr>
          <w:rFonts w:ascii="Times New Roman" w:hAnsi="Times New Roman" w:cs="Times New Roman"/>
          <w:sz w:val="24"/>
          <w:szCs w:val="24"/>
          <w:lang w:val="sr-Latn-ME"/>
        </w:rPr>
        <w:t>Zakon uređuje sprovođenje postupka akreditacije od podnošenja prijave do obrazovanja i rada komisije za akreditaciju. Članom 143 stavovima 2-4 uređena je k</w:t>
      </w:r>
      <w:r w:rsidR="0099467D">
        <w:rPr>
          <w:rFonts w:ascii="Times New Roman" w:hAnsi="Times New Roman" w:cs="Times New Roman"/>
          <w:sz w:val="24"/>
          <w:szCs w:val="24"/>
          <w:lang w:val="sr-Latn-ME"/>
        </w:rPr>
        <w:t>omisija</w:t>
      </w:r>
      <w:r>
        <w:rPr>
          <w:rFonts w:ascii="Times New Roman" w:hAnsi="Times New Roman" w:cs="Times New Roman"/>
          <w:sz w:val="24"/>
          <w:szCs w:val="24"/>
          <w:lang w:val="sr-Latn-ME"/>
        </w:rPr>
        <w:t xml:space="preserve"> za akreditaciju. Ovako koncipiran član ne definiše u potpunosti komisiju i njen rad</w:t>
      </w:r>
      <w:r w:rsidR="000C3C10" w:rsidRPr="00E24583">
        <w:rPr>
          <w:rFonts w:ascii="Times New Roman" w:hAnsi="Times New Roman" w:cs="Times New Roman"/>
          <w:sz w:val="24"/>
          <w:szCs w:val="24"/>
          <w:lang w:val="sr-Latn-ME"/>
        </w:rPr>
        <w:t xml:space="preserve">. Otvorena su pitanja fleksibilnog članstva u Komisiji, odnosno mogućnosti da Komisija ima veći broj članova, kako bi mogla da odgovori zahtjevima za akreditaciju programa iz </w:t>
      </w:r>
      <w:r w:rsidRPr="00E24583">
        <w:rPr>
          <w:rFonts w:ascii="Times New Roman" w:hAnsi="Times New Roman" w:cs="Times New Roman"/>
          <w:sz w:val="24"/>
          <w:szCs w:val="24"/>
          <w:lang w:val="sr-Latn-ME"/>
        </w:rPr>
        <w:t>različitih</w:t>
      </w:r>
      <w:r w:rsidR="000C3C10" w:rsidRPr="00E24583">
        <w:rPr>
          <w:rFonts w:ascii="Times New Roman" w:hAnsi="Times New Roman" w:cs="Times New Roman"/>
          <w:sz w:val="24"/>
          <w:szCs w:val="24"/>
          <w:lang w:val="sr-Latn-ME"/>
        </w:rPr>
        <w:t xml:space="preserve"> profesionalnih oblasti. Član 143 Zakona definiše samo obrazovanje Komisije, a poslovnik o radu Komisije definiše nadležnost </w:t>
      </w:r>
      <w:r w:rsidRPr="00E24583">
        <w:rPr>
          <w:rFonts w:ascii="Times New Roman" w:hAnsi="Times New Roman" w:cs="Times New Roman"/>
          <w:sz w:val="24"/>
          <w:szCs w:val="24"/>
          <w:lang w:val="sr-Latn-ME"/>
        </w:rPr>
        <w:t>Komisije</w:t>
      </w:r>
      <w:r w:rsidR="000C3C10" w:rsidRPr="00E24583">
        <w:rPr>
          <w:rFonts w:ascii="Times New Roman" w:hAnsi="Times New Roman" w:cs="Times New Roman"/>
          <w:sz w:val="24"/>
          <w:szCs w:val="24"/>
          <w:lang w:val="sr-Latn-ME"/>
        </w:rPr>
        <w:t xml:space="preserve"> i </w:t>
      </w:r>
      <w:r w:rsidR="000C3C10" w:rsidRPr="00E24583">
        <w:rPr>
          <w:rFonts w:ascii="Times New Roman" w:hAnsi="Times New Roman" w:cs="Times New Roman"/>
          <w:sz w:val="24"/>
          <w:szCs w:val="24"/>
          <w:lang w:val="sr-Latn-ME"/>
        </w:rPr>
        <w:lastRenderedPageBreak/>
        <w:t>način rada. Nigdje nije definisan broj članova komisije, uslovi za njihov izbor, kriterijumi za ocjenu programa obuke i za ukidanje akreditacije, niti je Komisija propisala sadržaj integralnog programa obuke.</w:t>
      </w:r>
      <w:r>
        <w:rPr>
          <w:rFonts w:ascii="Times New Roman" w:hAnsi="Times New Roman" w:cs="Times New Roman"/>
          <w:sz w:val="24"/>
          <w:szCs w:val="24"/>
          <w:lang w:val="sr-Latn-ME"/>
        </w:rPr>
        <w:t>“</w:t>
      </w:r>
    </w:p>
    <w:p w14:paraId="37F3611D" w14:textId="33418BCE" w:rsidR="00977BDF" w:rsidRPr="003A36D0" w:rsidRDefault="00977BDF" w:rsidP="00977BDF">
      <w:pPr>
        <w:pStyle w:val="IntenseQuote"/>
        <w:rPr>
          <w:sz w:val="24"/>
          <w:szCs w:val="24"/>
          <w:lang w:val="sr-Latn-ME"/>
        </w:rPr>
      </w:pPr>
      <w:r w:rsidRPr="003A36D0">
        <w:rPr>
          <w:sz w:val="24"/>
          <w:szCs w:val="24"/>
          <w:lang w:val="sr-Latn-ME"/>
        </w:rPr>
        <w:t xml:space="preserve">Prijedlog je da se Zakonom bliže uredi sastav Komisije za akreditaciju programa, broj članova </w:t>
      </w:r>
      <w:r w:rsidR="00FF04CA" w:rsidRPr="003A36D0">
        <w:rPr>
          <w:sz w:val="24"/>
          <w:szCs w:val="24"/>
          <w:lang w:val="sr-Latn-ME"/>
        </w:rPr>
        <w:t>Komisije, uslovi za njihov izbor, kriterijumi za ocjenu programa obuke.</w:t>
      </w:r>
    </w:p>
    <w:p w14:paraId="6D5C905E" w14:textId="77777777" w:rsidR="00FF04CA" w:rsidRDefault="00FF04CA" w:rsidP="00FF04CA">
      <w:pPr>
        <w:jc w:val="both"/>
        <w:rPr>
          <w:rFonts w:ascii="Times New Roman" w:hAnsi="Times New Roman" w:cs="Times New Roman"/>
          <w:sz w:val="24"/>
          <w:szCs w:val="24"/>
          <w:lang w:val="sr-Latn-ME"/>
        </w:rPr>
      </w:pPr>
      <w:r w:rsidRPr="00E24583">
        <w:rPr>
          <w:rFonts w:ascii="Times New Roman" w:hAnsi="Times New Roman" w:cs="Times New Roman"/>
          <w:sz w:val="24"/>
          <w:szCs w:val="24"/>
          <w:lang w:val="sr-Latn-ME"/>
        </w:rPr>
        <w:t>Zakon u članu 145 definiše prava i dužnosti autora programa obuke. U ovom članu se ne navodi obaveza autora programa obuke da Zavodu dostavlja izveštaj o realizaciji programa obuke, već se zahtijeva samo dostavljanje spiska lica koja su uspješno završila program obuke. Dostavljanje izveštaja je obaveza koja, osim drugih postupaka,  omogućava praćenje kvaliteta obuke i neophodno je uvesti je u ovaj član.</w:t>
      </w:r>
    </w:p>
    <w:p w14:paraId="0C5CFBC4" w14:textId="545D0BAD" w:rsidR="004A6659" w:rsidRPr="003A36D0" w:rsidRDefault="00FF04CA" w:rsidP="0099467D">
      <w:pPr>
        <w:pStyle w:val="IntenseQuote"/>
        <w:rPr>
          <w:sz w:val="24"/>
          <w:szCs w:val="24"/>
          <w:lang w:val="sr-Latn-ME"/>
        </w:rPr>
      </w:pPr>
      <w:r w:rsidRPr="003A36D0">
        <w:rPr>
          <w:sz w:val="24"/>
          <w:szCs w:val="24"/>
          <w:lang w:val="sr-Latn-ME"/>
        </w:rPr>
        <w:t xml:space="preserve">Prijedlog je da se član 145 </w:t>
      </w:r>
      <w:r w:rsidR="0099467D" w:rsidRPr="003A36D0">
        <w:rPr>
          <w:sz w:val="24"/>
          <w:szCs w:val="24"/>
          <w:lang w:val="sr-Latn-ME"/>
        </w:rPr>
        <w:t xml:space="preserve">stav 1 </w:t>
      </w:r>
      <w:r w:rsidRPr="003A36D0">
        <w:rPr>
          <w:sz w:val="24"/>
          <w:szCs w:val="24"/>
          <w:lang w:val="sr-Latn-ME"/>
        </w:rPr>
        <w:t xml:space="preserve">Zakona dopuni sa </w:t>
      </w:r>
      <w:r w:rsidR="0099467D" w:rsidRPr="003A36D0">
        <w:rPr>
          <w:sz w:val="24"/>
          <w:szCs w:val="24"/>
          <w:lang w:val="sr-Latn-ME"/>
        </w:rPr>
        <w:t>takom</w:t>
      </w:r>
      <w:r w:rsidRPr="003A36D0">
        <w:rPr>
          <w:sz w:val="24"/>
          <w:szCs w:val="24"/>
          <w:lang w:val="sr-Latn-ME"/>
        </w:rPr>
        <w:t xml:space="preserve"> koj</w:t>
      </w:r>
      <w:r w:rsidR="0099467D" w:rsidRPr="003A36D0">
        <w:rPr>
          <w:sz w:val="24"/>
          <w:szCs w:val="24"/>
          <w:lang w:val="sr-Latn-ME"/>
        </w:rPr>
        <w:t>a</w:t>
      </w:r>
      <w:r w:rsidRPr="003A36D0">
        <w:rPr>
          <w:sz w:val="24"/>
          <w:szCs w:val="24"/>
          <w:lang w:val="sr-Latn-ME"/>
        </w:rPr>
        <w:t xml:space="preserve"> definiše obavezu autora programa obuke da </w:t>
      </w:r>
      <w:r w:rsidR="0099467D" w:rsidRPr="003A36D0">
        <w:rPr>
          <w:sz w:val="24"/>
          <w:szCs w:val="24"/>
          <w:lang w:val="sr-Latn-ME"/>
        </w:rPr>
        <w:t xml:space="preserve">„Zavodu za socijalnu i dječiju zaštitu dostavi izvještaj o održanoj obuci“ koji su sebi sadrži datum, mjesto i vrijeme održavanja obuke, sve važne činjenice o održanoj obuci, tehnikama rada sa učesnicima, procijenjeno zadovoljstvo učesnika obukom i sl. </w:t>
      </w:r>
    </w:p>
    <w:p w14:paraId="5873F5FC" w14:textId="77777777" w:rsidR="004A6659" w:rsidRDefault="004A6659" w:rsidP="009A0EB9">
      <w:pPr>
        <w:jc w:val="both"/>
        <w:rPr>
          <w:rFonts w:ascii="Times New Roman" w:hAnsi="Times New Roman" w:cs="Times New Roman"/>
          <w:sz w:val="24"/>
          <w:szCs w:val="24"/>
          <w:lang w:val="sr-Latn-ME"/>
        </w:rPr>
      </w:pPr>
    </w:p>
    <w:p w14:paraId="2A4C9E71" w14:textId="66334892" w:rsidR="009A0EB9" w:rsidRDefault="004A6659" w:rsidP="009A0EB9">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Članom 146. </w:t>
      </w:r>
      <w:r w:rsidR="000B090E" w:rsidRPr="009A0EB9">
        <w:rPr>
          <w:rFonts w:ascii="Times New Roman" w:hAnsi="Times New Roman" w:cs="Times New Roman"/>
          <w:sz w:val="24"/>
          <w:szCs w:val="24"/>
          <w:lang w:val="sr-Latn-ME"/>
        </w:rPr>
        <w:t>Zakon</w:t>
      </w:r>
      <w:r>
        <w:rPr>
          <w:rFonts w:ascii="Times New Roman" w:hAnsi="Times New Roman" w:cs="Times New Roman"/>
          <w:sz w:val="24"/>
          <w:szCs w:val="24"/>
          <w:lang w:val="sr-Latn-ME"/>
        </w:rPr>
        <w:t>a</w:t>
      </w:r>
      <w:r w:rsidR="000B090E" w:rsidRPr="009A0EB9">
        <w:rPr>
          <w:rFonts w:ascii="Times New Roman" w:hAnsi="Times New Roman" w:cs="Times New Roman"/>
          <w:sz w:val="24"/>
          <w:szCs w:val="24"/>
          <w:lang w:val="sr-Latn-ME"/>
        </w:rPr>
        <w:t xml:space="preserve"> o socijalnoj i dječjoj zaštiti definisano je da akreditacija može biti oduzeta u dva slučaja:</w:t>
      </w:r>
    </w:p>
    <w:p w14:paraId="37B026B5" w14:textId="56C250DC" w:rsidR="009A0EB9" w:rsidRPr="009A0EB9" w:rsidRDefault="000B090E" w:rsidP="009A0EB9">
      <w:pPr>
        <w:pStyle w:val="ListParagraph"/>
        <w:numPr>
          <w:ilvl w:val="0"/>
          <w:numId w:val="18"/>
        </w:numPr>
        <w:jc w:val="both"/>
        <w:rPr>
          <w:rFonts w:ascii="Times New Roman" w:hAnsi="Times New Roman" w:cs="Times New Roman"/>
          <w:sz w:val="24"/>
          <w:szCs w:val="24"/>
          <w:lang w:val="sr-Latn-ME"/>
        </w:rPr>
      </w:pPr>
      <w:r w:rsidRPr="009A0EB9">
        <w:rPr>
          <w:rFonts w:ascii="Times New Roman" w:hAnsi="Times New Roman" w:cs="Times New Roman"/>
          <w:sz w:val="24"/>
          <w:szCs w:val="24"/>
          <w:lang w:val="sr-Latn-ME"/>
        </w:rPr>
        <w:t>u slučaju prestanka potrebe za realizacijom akreditovanog programa obuke</w:t>
      </w:r>
      <w:r w:rsidR="009A0EB9">
        <w:rPr>
          <w:rFonts w:ascii="Times New Roman" w:hAnsi="Times New Roman" w:cs="Times New Roman"/>
          <w:sz w:val="24"/>
          <w:szCs w:val="24"/>
          <w:lang w:val="sr-Latn-ME"/>
        </w:rPr>
        <w:t>;</w:t>
      </w:r>
      <w:r w:rsidRPr="009A0EB9">
        <w:rPr>
          <w:rFonts w:ascii="Times New Roman" w:hAnsi="Times New Roman" w:cs="Times New Roman"/>
          <w:sz w:val="24"/>
          <w:szCs w:val="24"/>
          <w:lang w:val="sr-Latn-ME"/>
        </w:rPr>
        <w:t xml:space="preserve"> </w:t>
      </w:r>
    </w:p>
    <w:p w14:paraId="5700C52B" w14:textId="36088A10" w:rsidR="009A0EB9" w:rsidRPr="009A0EB9" w:rsidRDefault="000B090E" w:rsidP="009A0EB9">
      <w:pPr>
        <w:pStyle w:val="ListParagraph"/>
        <w:numPr>
          <w:ilvl w:val="0"/>
          <w:numId w:val="17"/>
        </w:numPr>
        <w:jc w:val="both"/>
        <w:rPr>
          <w:rFonts w:ascii="Times New Roman" w:hAnsi="Times New Roman" w:cs="Times New Roman"/>
          <w:sz w:val="24"/>
          <w:szCs w:val="24"/>
          <w:lang w:val="sr-Latn-ME"/>
        </w:rPr>
      </w:pPr>
      <w:r w:rsidRPr="009A0EB9">
        <w:rPr>
          <w:rFonts w:ascii="Times New Roman" w:hAnsi="Times New Roman" w:cs="Times New Roman"/>
          <w:sz w:val="24"/>
          <w:szCs w:val="24"/>
          <w:lang w:val="sr-Latn-ME"/>
        </w:rPr>
        <w:t xml:space="preserve">ukoliko se u realizaciji programa odstupa od definisanog načina realizacije u samom programu. </w:t>
      </w:r>
    </w:p>
    <w:p w14:paraId="6CC5AB31" w14:textId="46271932" w:rsidR="000B090E" w:rsidRPr="009A0EB9" w:rsidRDefault="009A0EB9" w:rsidP="009A0EB9">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Ove situacije u praksi je teško </w:t>
      </w:r>
      <w:r w:rsidR="004A6659">
        <w:rPr>
          <w:rFonts w:ascii="Times New Roman" w:hAnsi="Times New Roman" w:cs="Times New Roman"/>
          <w:sz w:val="24"/>
          <w:szCs w:val="24"/>
          <w:lang w:val="sr-Latn-ME"/>
        </w:rPr>
        <w:t>procijeniti</w:t>
      </w:r>
      <w:r>
        <w:rPr>
          <w:rFonts w:ascii="Times New Roman" w:hAnsi="Times New Roman" w:cs="Times New Roman"/>
          <w:sz w:val="24"/>
          <w:szCs w:val="24"/>
          <w:lang w:val="sr-Latn-ME"/>
        </w:rPr>
        <w:t xml:space="preserve"> i dokazati u postupku oduzimanja akreditacije. </w:t>
      </w:r>
      <w:r w:rsidR="000B090E" w:rsidRPr="009A0EB9">
        <w:rPr>
          <w:rFonts w:ascii="Times New Roman" w:hAnsi="Times New Roman" w:cs="Times New Roman"/>
          <w:sz w:val="24"/>
          <w:szCs w:val="24"/>
          <w:lang w:val="sr-Latn-ME"/>
        </w:rPr>
        <w:t xml:space="preserve">Pitanje je kako se utvrđuje </w:t>
      </w:r>
      <w:r w:rsidR="000B090E" w:rsidRPr="009A0EB9">
        <w:rPr>
          <w:rFonts w:ascii="Times New Roman" w:hAnsi="Times New Roman" w:cs="Times New Roman"/>
          <w:i/>
          <w:iCs/>
          <w:sz w:val="24"/>
          <w:szCs w:val="24"/>
          <w:lang w:val="sr-Latn-ME"/>
        </w:rPr>
        <w:t>prestanak potrebe za realizacijom akreditovanog programa obuke</w:t>
      </w:r>
      <w:r w:rsidR="000B090E" w:rsidRPr="009A0EB9">
        <w:rPr>
          <w:rFonts w:ascii="Times New Roman" w:hAnsi="Times New Roman" w:cs="Times New Roman"/>
          <w:sz w:val="24"/>
          <w:szCs w:val="24"/>
          <w:lang w:val="sr-Latn-ME"/>
        </w:rPr>
        <w:t xml:space="preserve"> i da li uopšte može doći do prestanka potrebe za realizacijom akreditovanog programa i pod kojim uslovima. Mogući prestanak potrebe za realizacijom akreditovanog programa može nastati usl</w:t>
      </w:r>
      <w:r>
        <w:rPr>
          <w:rFonts w:ascii="Times New Roman" w:hAnsi="Times New Roman" w:cs="Times New Roman"/>
          <w:sz w:val="24"/>
          <w:szCs w:val="24"/>
          <w:lang w:val="sr-Latn-ME"/>
        </w:rPr>
        <w:t>j</w:t>
      </w:r>
      <w:r w:rsidR="000B090E" w:rsidRPr="009A0EB9">
        <w:rPr>
          <w:rFonts w:ascii="Times New Roman" w:hAnsi="Times New Roman" w:cs="Times New Roman"/>
          <w:sz w:val="24"/>
          <w:szCs w:val="24"/>
          <w:lang w:val="sr-Latn-ME"/>
        </w:rPr>
        <w:t xml:space="preserve">ed zastarijevanja programa – u periodu važenja programa došlo je, recimo, do značajnih zakonskih promjena u oblasti na koju se program odnosi. Drugi mogući razlog može biti promjena paradigme i teorijskih modela na kojima se zasnivaju bazični i drugi stručni </w:t>
      </w:r>
      <w:r w:rsidRPr="009A0EB9">
        <w:rPr>
          <w:rFonts w:ascii="Times New Roman" w:hAnsi="Times New Roman" w:cs="Times New Roman"/>
          <w:sz w:val="24"/>
          <w:szCs w:val="24"/>
          <w:lang w:val="sr-Latn-ME"/>
        </w:rPr>
        <w:t>postupci</w:t>
      </w:r>
      <w:r w:rsidR="000B090E" w:rsidRPr="009A0EB9">
        <w:rPr>
          <w:rFonts w:ascii="Times New Roman" w:hAnsi="Times New Roman" w:cs="Times New Roman"/>
          <w:sz w:val="24"/>
          <w:szCs w:val="24"/>
          <w:lang w:val="sr-Latn-ME"/>
        </w:rPr>
        <w:t xml:space="preserve"> u socijalnoj i dječjoj zaštiti, ili uvođenje novih ustanova sa novim nadležnostima i ciljevima. </w:t>
      </w:r>
      <w:r>
        <w:rPr>
          <w:rFonts w:ascii="Times New Roman" w:hAnsi="Times New Roman" w:cs="Times New Roman"/>
          <w:sz w:val="24"/>
          <w:szCs w:val="24"/>
          <w:lang w:val="sr-Latn-ME"/>
        </w:rPr>
        <w:t>U odnosu na drugi razlog oduzimanja akreditacije,</w:t>
      </w:r>
      <w:r w:rsidR="000B090E" w:rsidRPr="009A0EB9">
        <w:rPr>
          <w:rFonts w:ascii="Times New Roman" w:hAnsi="Times New Roman" w:cs="Times New Roman"/>
          <w:sz w:val="24"/>
          <w:szCs w:val="24"/>
          <w:lang w:val="sr-Latn-ME"/>
        </w:rPr>
        <w:t xml:space="preserve"> otvara </w:t>
      </w:r>
      <w:r>
        <w:rPr>
          <w:rFonts w:ascii="Times New Roman" w:hAnsi="Times New Roman" w:cs="Times New Roman"/>
          <w:sz w:val="24"/>
          <w:szCs w:val="24"/>
          <w:lang w:val="sr-Latn-ME"/>
        </w:rPr>
        <w:t xml:space="preserve">se </w:t>
      </w:r>
      <w:r w:rsidR="000B090E" w:rsidRPr="009A0EB9">
        <w:rPr>
          <w:rFonts w:ascii="Times New Roman" w:hAnsi="Times New Roman" w:cs="Times New Roman"/>
          <w:sz w:val="24"/>
          <w:szCs w:val="24"/>
          <w:lang w:val="sr-Latn-ME"/>
        </w:rPr>
        <w:t xml:space="preserve">pitanje procjene – da li su </w:t>
      </w:r>
      <w:r w:rsidRPr="009A0EB9">
        <w:rPr>
          <w:rFonts w:ascii="Times New Roman" w:hAnsi="Times New Roman" w:cs="Times New Roman"/>
          <w:sz w:val="24"/>
          <w:szCs w:val="24"/>
          <w:lang w:val="sr-Latn-ME"/>
        </w:rPr>
        <w:t>izmjene</w:t>
      </w:r>
      <w:r w:rsidR="000B090E" w:rsidRPr="009A0EB9">
        <w:rPr>
          <w:rFonts w:ascii="Times New Roman" w:hAnsi="Times New Roman" w:cs="Times New Roman"/>
          <w:sz w:val="24"/>
          <w:szCs w:val="24"/>
          <w:lang w:val="sr-Latn-ME"/>
        </w:rPr>
        <w:t xml:space="preserve"> programa takve da je program suštinski nepormijenjen, ili su izmjene takve prirode da se sada radi o novom programu obuke? </w:t>
      </w:r>
    </w:p>
    <w:p w14:paraId="65C9AF9B" w14:textId="71313BB2" w:rsidR="000B090E" w:rsidRPr="00066692" w:rsidRDefault="004A6659" w:rsidP="00066692">
      <w:pPr>
        <w:pStyle w:val="IntenseQuote"/>
        <w:rPr>
          <w:lang w:val="sr-Latn-ME"/>
        </w:rPr>
      </w:pPr>
      <w:r>
        <w:rPr>
          <w:lang w:val="sr-Latn-ME"/>
        </w:rPr>
        <w:lastRenderedPageBreak/>
        <w:t xml:space="preserve">Prijedlog je da se Zakonom bliže urede situacije odnosno kriterijumi za oduzimanje akreditacije, kako bi procedura oduzimanja bila transparentnija i održavala pravnu sigurnost za autore programa. </w:t>
      </w:r>
    </w:p>
    <w:p w14:paraId="1AFE82ED" w14:textId="08CC21B7" w:rsidR="00D41F63" w:rsidRPr="000B090E" w:rsidRDefault="00066692" w:rsidP="000B090E">
      <w:pPr>
        <w:pStyle w:val="ListParagraph"/>
        <w:numPr>
          <w:ilvl w:val="2"/>
          <w:numId w:val="2"/>
        </w:numPr>
        <w:spacing w:before="100" w:after="200" w:line="276" w:lineRule="auto"/>
        <w:rPr>
          <w:rFonts w:ascii="Times New Roman" w:eastAsiaTheme="minorEastAsia" w:hAnsi="Times New Roman" w:cs="Times New Roman"/>
          <w:b/>
          <w:bCs/>
          <w:sz w:val="28"/>
          <w:szCs w:val="28"/>
          <w:lang w:val="sr-Latn-CS"/>
        </w:rPr>
      </w:pPr>
      <w:r>
        <w:rPr>
          <w:rFonts w:ascii="Times New Roman" w:eastAsiaTheme="minorEastAsia" w:hAnsi="Times New Roman" w:cs="Times New Roman"/>
          <w:b/>
          <w:bCs/>
          <w:sz w:val="28"/>
          <w:szCs w:val="28"/>
          <w:lang w:val="sr-Latn-CS"/>
        </w:rPr>
        <w:t xml:space="preserve"> </w:t>
      </w:r>
      <w:r w:rsidR="00D41F63" w:rsidRPr="000B090E">
        <w:rPr>
          <w:rFonts w:ascii="Times New Roman" w:eastAsiaTheme="minorEastAsia" w:hAnsi="Times New Roman" w:cs="Times New Roman"/>
          <w:b/>
          <w:bCs/>
          <w:sz w:val="28"/>
          <w:szCs w:val="28"/>
          <w:lang w:val="sr-Latn-CS"/>
        </w:rPr>
        <w:t xml:space="preserve">KONTROLNI MEHANIZMI </w:t>
      </w:r>
    </w:p>
    <w:p w14:paraId="30F18EDF" w14:textId="77777777" w:rsidR="00D41F63" w:rsidRPr="00D41F63" w:rsidRDefault="00D41F63" w:rsidP="00D41F63">
      <w:pPr>
        <w:spacing w:before="100" w:after="200" w:line="276" w:lineRule="auto"/>
        <w:jc w:val="both"/>
        <w:rPr>
          <w:rFonts w:ascii="Times New Roman" w:eastAsiaTheme="minorEastAsia" w:hAnsi="Times New Roman" w:cs="Times New Roman"/>
          <w:sz w:val="24"/>
          <w:szCs w:val="24"/>
        </w:rPr>
      </w:pPr>
      <w:r w:rsidRPr="00D41F63">
        <w:rPr>
          <w:rFonts w:ascii="Times New Roman" w:eastAsiaTheme="minorEastAsia" w:hAnsi="Times New Roman" w:cs="Times New Roman"/>
          <w:sz w:val="24"/>
          <w:szCs w:val="24"/>
        </w:rPr>
        <w:t xml:space="preserve">Uprava za inspekcijske poslove – Odsjek za inspekciju socijalne i dječje zaštite vrši poslove koji se odnose na: inspekcijski nadzor nad primenom zakona, podzakonskih akata i drugih propisa iz oblasti socijalne i dječje zaštite: preduzimanje i izvršenje upravnih i drugih mera i radnji sa ciljem da se otklone utvrđene nepravilnosti i da se poslovanje uskladi s propisima. </w:t>
      </w:r>
    </w:p>
    <w:p w14:paraId="3E02D382" w14:textId="77777777" w:rsidR="00D41F63" w:rsidRPr="00D41F63" w:rsidRDefault="00D41F63" w:rsidP="00D41F63">
      <w:pPr>
        <w:spacing w:before="100" w:after="200" w:line="276" w:lineRule="auto"/>
        <w:jc w:val="both"/>
        <w:rPr>
          <w:rFonts w:ascii="Times New Roman" w:eastAsiaTheme="minorEastAsia" w:hAnsi="Times New Roman" w:cs="Times New Roman"/>
          <w:sz w:val="24"/>
          <w:szCs w:val="24"/>
        </w:rPr>
      </w:pPr>
      <w:r w:rsidRPr="00D41F63">
        <w:rPr>
          <w:rFonts w:ascii="Times New Roman" w:eastAsiaTheme="minorEastAsia" w:hAnsi="Times New Roman" w:cs="Times New Roman"/>
          <w:sz w:val="24"/>
          <w:szCs w:val="24"/>
        </w:rPr>
        <w:t>Prava, dužnosti i ovlašćenja inspektora socijalne i dječje zaštite definisani su članom 165. Zakona, pa tako, inspektor socijalne i dječje zaštite samostalan je u radu u granicama ovlašćenja utvrđenih zakonom i lično je odgovoran za svoj rad. U vršenju nadzora inspektor je ovlašćen da utvrđuje zakonitost rada i ispunjenost standarda.</w:t>
      </w:r>
    </w:p>
    <w:p w14:paraId="0D78FB8B" w14:textId="77777777" w:rsidR="00D41F63" w:rsidRPr="00D41F63" w:rsidRDefault="00D41F63" w:rsidP="00D41F63">
      <w:pPr>
        <w:spacing w:before="100" w:after="200" w:line="276" w:lineRule="auto"/>
        <w:jc w:val="both"/>
        <w:rPr>
          <w:rFonts w:ascii="Times New Roman" w:eastAsiaTheme="minorEastAsia" w:hAnsi="Times New Roman" w:cs="Times New Roman"/>
          <w:sz w:val="24"/>
          <w:szCs w:val="24"/>
        </w:rPr>
      </w:pPr>
      <w:r w:rsidRPr="00D41F63">
        <w:rPr>
          <w:rFonts w:ascii="Times New Roman" w:eastAsiaTheme="minorEastAsia" w:hAnsi="Times New Roman" w:cs="Times New Roman"/>
          <w:sz w:val="24"/>
          <w:szCs w:val="24"/>
        </w:rPr>
        <w:t xml:space="preserve">Pored vršenja provere zakonitosti rada, ali i ispunjenosti standarda za pružanje usluga, ono što je izostalo, a što predstavlja veliki problem za kvalitet pružanja usluga jeste nadzor nad stručnim radom pružaoca usluga. Zakon ga definiše na način da ovu vrstu nadzora vrši organ državne uprave u skladu sa zakonom. Do sada nije donet podzakonski akt koji definiše bliže uslove za obavljanje ove vrste nadzora. </w:t>
      </w:r>
    </w:p>
    <w:p w14:paraId="7556CAC0" w14:textId="3F821259" w:rsidR="00D41F63" w:rsidRDefault="00D41F63" w:rsidP="00D41F63">
      <w:pPr>
        <w:spacing w:before="100" w:after="200" w:line="276" w:lineRule="auto"/>
        <w:jc w:val="both"/>
        <w:rPr>
          <w:rFonts w:ascii="Times New Roman" w:eastAsiaTheme="minorEastAsia" w:hAnsi="Times New Roman" w:cs="Times New Roman"/>
          <w:sz w:val="24"/>
          <w:szCs w:val="24"/>
        </w:rPr>
      </w:pPr>
      <w:r w:rsidRPr="00D41F63">
        <w:rPr>
          <w:rFonts w:ascii="Times New Roman" w:eastAsiaTheme="minorEastAsia" w:hAnsi="Times New Roman" w:cs="Times New Roman"/>
          <w:sz w:val="24"/>
          <w:szCs w:val="24"/>
        </w:rPr>
        <w:t xml:space="preserve">Prema navodima učesnika fokus grupa, ali i uvidom u aktuelnu situaciju u socijalnoj i dječjoj zaštiti u Crnoj Gori može se konstatovati da nadzor nad stručnim radnom, kao jedan od regulatornih mehanizama, nije uspostavljen, niti su razvijene procedure nadzora. Zbog značaja ove oblasti za kvalitet pruženih usluga korisniku, neophodno je da ova materija bude uređena </w:t>
      </w:r>
      <w:r w:rsidR="003A36D0">
        <w:rPr>
          <w:rFonts w:ascii="Times New Roman" w:eastAsiaTheme="minorEastAsia" w:hAnsi="Times New Roman" w:cs="Times New Roman"/>
          <w:sz w:val="24"/>
          <w:szCs w:val="24"/>
        </w:rPr>
        <w:t>Zakonom. Tokom rada na analizi Zakona, donet je Pravilnik o vršenju nadzora nad stručnim radom ustanova, drugih oblika organizovanja i fizičkih lica koja obavljaju djelatnost socijalne i dječije zaštite</w:t>
      </w:r>
      <w:r w:rsidR="00736685">
        <w:rPr>
          <w:rStyle w:val="FootnoteReference"/>
          <w:rFonts w:ascii="Times New Roman" w:eastAsiaTheme="minorEastAsia" w:hAnsi="Times New Roman" w:cs="Times New Roman"/>
          <w:sz w:val="24"/>
          <w:szCs w:val="24"/>
        </w:rPr>
        <w:footnoteReference w:id="23"/>
      </w:r>
      <w:r w:rsidR="00736685">
        <w:rPr>
          <w:rFonts w:ascii="Times New Roman" w:eastAsiaTheme="minorEastAsia" w:hAnsi="Times New Roman" w:cs="Times New Roman"/>
          <w:sz w:val="24"/>
          <w:szCs w:val="24"/>
        </w:rPr>
        <w:t xml:space="preserve"> Prema ovom pravilniku, nadzor nad stručnim radom obavlja Ministarstvo finansija i socijalnog staranja kao nadležni organ državne uprave. Donošenje ovakvog podzakonskog akta predstavlja pozitivan pomak u sistemu socijalne i dječije zaštite i pretpostavku podizanja kvaliteta stručnog rada. </w:t>
      </w:r>
    </w:p>
    <w:p w14:paraId="2987C07F" w14:textId="77777777" w:rsidR="00736685" w:rsidRDefault="00736685" w:rsidP="00D41F63">
      <w:pPr>
        <w:spacing w:before="100" w:after="20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Međutim, radi pravne sigurnosti, ukoliko postoji mogućnost, treba razmatrati da se zakonom definiše ko vrši nadzor nad stručnim radom.  </w:t>
      </w:r>
    </w:p>
    <w:p w14:paraId="1DAD1DFD" w14:textId="6C6F3CA2" w:rsidR="00D41F63" w:rsidRPr="00D41F63" w:rsidRDefault="00736685" w:rsidP="00D41F63">
      <w:pPr>
        <w:spacing w:before="100" w:after="20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Tokom fokus grupa, učesnici su istakli da je potrebno razmotriti </w:t>
      </w:r>
      <w:r w:rsidR="00D41F63" w:rsidRPr="00D41F63">
        <w:rPr>
          <w:rFonts w:ascii="Times New Roman" w:eastAsiaTheme="minorEastAsia" w:hAnsi="Times New Roman" w:cs="Times New Roman"/>
          <w:sz w:val="24"/>
          <w:szCs w:val="24"/>
        </w:rPr>
        <w:t xml:space="preserve">i druge modalitete obavljanja nadzora nad stručnim radom – eksterni nadzor, nezavisne eksperte, i sl. </w:t>
      </w:r>
    </w:p>
    <w:p w14:paraId="15643EAA" w14:textId="77777777" w:rsidR="00D41F63" w:rsidRPr="00066692" w:rsidRDefault="00D41F63" w:rsidP="00D41F63">
      <w:pPr>
        <w:pBdr>
          <w:top w:val="single" w:sz="4" w:space="10" w:color="4472C4" w:themeColor="accent1"/>
          <w:bottom w:val="single" w:sz="4" w:space="10" w:color="4472C4" w:themeColor="accent1"/>
        </w:pBdr>
        <w:spacing w:before="360" w:after="360" w:line="276" w:lineRule="auto"/>
        <w:ind w:left="864" w:right="864"/>
        <w:jc w:val="center"/>
        <w:rPr>
          <w:rFonts w:eastAsiaTheme="minorEastAsia"/>
          <w:i/>
          <w:iCs/>
          <w:color w:val="4472C4" w:themeColor="accent1"/>
          <w:sz w:val="24"/>
          <w:szCs w:val="24"/>
        </w:rPr>
      </w:pPr>
      <w:r w:rsidRPr="00066692">
        <w:rPr>
          <w:rFonts w:eastAsiaTheme="minorEastAsia"/>
          <w:i/>
          <w:iCs/>
          <w:color w:val="4472C4" w:themeColor="accent1"/>
          <w:sz w:val="24"/>
          <w:szCs w:val="24"/>
        </w:rPr>
        <w:lastRenderedPageBreak/>
        <w:t>Predlolog je da se jasno definiše šta nadzor nad stručnim radom podrazumeva – da se njim utvrđuje se da li su ispunjeni uslovi u odnosu na primenu propisanih stručnih procedura i na korišćenje stručnih znanja i veština tokom prijema, procene, planiranja, pregleda efekata realizovanih aktivnosti i završetka rada sa korisnikom, na osnovu uvida u dokumentaciju i uvida u proces pružanja i efekata usluga.</w:t>
      </w:r>
    </w:p>
    <w:p w14:paraId="41C4CBBC" w14:textId="05F328B6" w:rsidR="00D41F63" w:rsidRPr="00066692" w:rsidRDefault="00D41F63" w:rsidP="00D41F63">
      <w:pPr>
        <w:pBdr>
          <w:top w:val="single" w:sz="4" w:space="10" w:color="4472C4" w:themeColor="accent1"/>
          <w:bottom w:val="single" w:sz="4" w:space="10" w:color="4472C4" w:themeColor="accent1"/>
        </w:pBdr>
        <w:spacing w:before="360" w:after="360" w:line="276" w:lineRule="auto"/>
        <w:ind w:left="864" w:right="864"/>
        <w:jc w:val="center"/>
        <w:rPr>
          <w:rFonts w:eastAsiaTheme="minorEastAsia"/>
          <w:i/>
          <w:iCs/>
          <w:color w:val="4472C4" w:themeColor="accent1"/>
          <w:sz w:val="24"/>
          <w:szCs w:val="24"/>
        </w:rPr>
      </w:pPr>
      <w:r w:rsidRPr="00066692">
        <w:rPr>
          <w:rFonts w:eastAsiaTheme="minorEastAsia"/>
          <w:i/>
          <w:iCs/>
          <w:color w:val="4472C4" w:themeColor="accent1"/>
          <w:sz w:val="24"/>
          <w:szCs w:val="24"/>
        </w:rPr>
        <w:t>Da se jasno definiše koji organ ga vrši</w:t>
      </w:r>
      <w:r w:rsidR="00736685" w:rsidRPr="00066692">
        <w:rPr>
          <w:rFonts w:eastAsiaTheme="minorEastAsia"/>
          <w:i/>
          <w:iCs/>
          <w:color w:val="4472C4" w:themeColor="accent1"/>
          <w:sz w:val="24"/>
          <w:szCs w:val="24"/>
        </w:rPr>
        <w:t xml:space="preserve"> nadzor nad stručnim radom.</w:t>
      </w:r>
    </w:p>
    <w:p w14:paraId="734DD53A" w14:textId="6F341FD9" w:rsidR="00D41F63" w:rsidRPr="00066692" w:rsidRDefault="00D41F63" w:rsidP="00D41F63">
      <w:pPr>
        <w:pBdr>
          <w:top w:val="single" w:sz="4" w:space="10" w:color="4472C4" w:themeColor="accent1"/>
          <w:bottom w:val="single" w:sz="4" w:space="10" w:color="4472C4" w:themeColor="accent1"/>
        </w:pBdr>
        <w:spacing w:before="360" w:after="360" w:line="276" w:lineRule="auto"/>
        <w:ind w:left="864" w:right="864"/>
        <w:jc w:val="center"/>
        <w:rPr>
          <w:rFonts w:eastAsiaTheme="minorEastAsia"/>
          <w:i/>
          <w:iCs/>
          <w:color w:val="4472C4" w:themeColor="accent1"/>
          <w:sz w:val="24"/>
          <w:szCs w:val="24"/>
        </w:rPr>
      </w:pPr>
      <w:r w:rsidRPr="00066692">
        <w:rPr>
          <w:rFonts w:eastAsiaTheme="minorEastAsia"/>
          <w:i/>
          <w:iCs/>
          <w:color w:val="4472C4" w:themeColor="accent1"/>
          <w:sz w:val="24"/>
          <w:szCs w:val="24"/>
        </w:rPr>
        <w:t xml:space="preserve">Da se definišu rokovi redovnih i vanrednih nadzora. </w:t>
      </w:r>
    </w:p>
    <w:p w14:paraId="3DB6ABA3" w14:textId="6BC56BD3" w:rsidR="00736685" w:rsidRPr="00066692" w:rsidRDefault="00736685" w:rsidP="00D41F63">
      <w:pPr>
        <w:pBdr>
          <w:top w:val="single" w:sz="4" w:space="10" w:color="4472C4" w:themeColor="accent1"/>
          <w:bottom w:val="single" w:sz="4" w:space="10" w:color="4472C4" w:themeColor="accent1"/>
        </w:pBdr>
        <w:spacing w:before="360" w:after="360" w:line="276" w:lineRule="auto"/>
        <w:ind w:left="864" w:right="864"/>
        <w:jc w:val="center"/>
        <w:rPr>
          <w:rFonts w:eastAsiaTheme="minorEastAsia"/>
          <w:i/>
          <w:iCs/>
          <w:color w:val="4472C4" w:themeColor="accent1"/>
          <w:sz w:val="24"/>
          <w:szCs w:val="24"/>
        </w:rPr>
      </w:pPr>
      <w:r w:rsidRPr="00066692">
        <w:rPr>
          <w:rFonts w:eastAsiaTheme="minorEastAsia"/>
          <w:i/>
          <w:iCs/>
          <w:color w:val="4472C4" w:themeColor="accent1"/>
          <w:sz w:val="24"/>
          <w:szCs w:val="24"/>
        </w:rPr>
        <w:t xml:space="preserve">Dok bi se procedure za njegovo obaljanje bliže definisale podzakonskim aktom. </w:t>
      </w:r>
    </w:p>
    <w:p w14:paraId="0BFA0E15" w14:textId="0FC66B20" w:rsidR="00D41F63" w:rsidRPr="00736685" w:rsidRDefault="00D41F63" w:rsidP="00D41F63">
      <w:pPr>
        <w:numPr>
          <w:ilvl w:val="3"/>
          <w:numId w:val="2"/>
        </w:numPr>
        <w:spacing w:before="100" w:after="200" w:line="276" w:lineRule="auto"/>
        <w:ind w:left="850"/>
        <w:contextualSpacing/>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b/>
          <w:bCs/>
          <w:sz w:val="24"/>
          <w:szCs w:val="24"/>
          <w:lang w:val="sr-Latn-CS"/>
        </w:rPr>
        <w:t xml:space="preserve">SUPERVIZIJA </w:t>
      </w:r>
    </w:p>
    <w:p w14:paraId="4A086CA3" w14:textId="77777777" w:rsidR="00736685" w:rsidRPr="00D41F63" w:rsidRDefault="00736685" w:rsidP="00736685">
      <w:pPr>
        <w:spacing w:before="100" w:after="200" w:line="276" w:lineRule="auto"/>
        <w:ind w:left="850"/>
        <w:contextualSpacing/>
        <w:jc w:val="both"/>
        <w:rPr>
          <w:rFonts w:ascii="Times New Roman" w:eastAsiaTheme="minorEastAsia" w:hAnsi="Times New Roman" w:cs="Times New Roman"/>
          <w:sz w:val="24"/>
          <w:szCs w:val="24"/>
          <w:lang w:val="sr-Latn-CS"/>
        </w:rPr>
      </w:pPr>
    </w:p>
    <w:p w14:paraId="3D8049D4" w14:textId="267E46EF" w:rsidR="00D41F63" w:rsidRP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Izazovi u pro</w:t>
      </w:r>
      <w:r w:rsidR="00772A4B">
        <w:rPr>
          <w:rFonts w:ascii="Times New Roman" w:eastAsiaTheme="minorEastAsia" w:hAnsi="Times New Roman" w:cs="Times New Roman"/>
          <w:sz w:val="24"/>
          <w:szCs w:val="24"/>
          <w:lang w:val="sr-Latn-CS"/>
        </w:rPr>
        <w:t>mijen</w:t>
      </w:r>
      <w:r w:rsidRPr="00D41F63">
        <w:rPr>
          <w:rFonts w:ascii="Times New Roman" w:eastAsiaTheme="minorEastAsia" w:hAnsi="Times New Roman" w:cs="Times New Roman"/>
          <w:sz w:val="24"/>
          <w:szCs w:val="24"/>
          <w:lang w:val="sr-Latn-CS"/>
        </w:rPr>
        <w:t xml:space="preserve">i modela supervizije su svakako veliki. Učesnici ističu benefite od supervizije ali i činjenicu  da se supervizija ne realizuje na način kako je prvobitna zamisao bila, niti ispunjava svoju svrhu. Zbog velikog obima posla i opterećenost supervizora </w:t>
      </w:r>
      <w:r w:rsidR="00772A4B" w:rsidRPr="00D41F63">
        <w:rPr>
          <w:rFonts w:ascii="Times New Roman" w:eastAsiaTheme="minorEastAsia" w:hAnsi="Times New Roman" w:cs="Times New Roman"/>
          <w:sz w:val="24"/>
          <w:szCs w:val="24"/>
          <w:lang w:val="sr-Latn-CS"/>
        </w:rPr>
        <w:t>sopstvenim</w:t>
      </w:r>
      <w:r w:rsidRPr="00D41F63">
        <w:rPr>
          <w:rFonts w:ascii="Times New Roman" w:eastAsiaTheme="minorEastAsia" w:hAnsi="Times New Roman" w:cs="Times New Roman"/>
          <w:sz w:val="24"/>
          <w:szCs w:val="24"/>
          <w:lang w:val="sr-Latn-CS"/>
        </w:rPr>
        <w:t xml:space="preserve"> predmetima, ona je izgubila svoju ulogu kao </w:t>
      </w:r>
      <w:r w:rsidR="00772A4B" w:rsidRPr="00D41F63">
        <w:rPr>
          <w:rFonts w:ascii="Times New Roman" w:eastAsiaTheme="minorEastAsia" w:hAnsi="Times New Roman" w:cs="Times New Roman"/>
          <w:sz w:val="24"/>
          <w:szCs w:val="24"/>
          <w:lang w:val="sr-Latn-CS"/>
        </w:rPr>
        <w:t>podržavajuć</w:t>
      </w:r>
      <w:r w:rsidR="00772A4B">
        <w:rPr>
          <w:rFonts w:ascii="Times New Roman" w:eastAsiaTheme="minorEastAsia" w:hAnsi="Times New Roman" w:cs="Times New Roman"/>
          <w:sz w:val="24"/>
          <w:szCs w:val="24"/>
          <w:lang w:val="sr-Latn-CS"/>
        </w:rPr>
        <w:t>u</w:t>
      </w:r>
      <w:r w:rsidRPr="00D41F63">
        <w:rPr>
          <w:rFonts w:ascii="Times New Roman" w:eastAsiaTheme="minorEastAsia" w:hAnsi="Times New Roman" w:cs="Times New Roman"/>
          <w:sz w:val="24"/>
          <w:szCs w:val="24"/>
          <w:lang w:val="sr-Latn-CS"/>
        </w:rPr>
        <w:t xml:space="preserve"> i kreće se samo u okviru administrativne. Takođe, i supervizija koja se pruža od strane Zavoda za socijalnu i dječiju zaštitu nije ispunila svoju krajnju ulogu, prema navodima zaposlenih u Zavodu. Supervizija se najčešće sprovodi u okviru individualnih konsultacija za konkretni slučaj ili problem, a ima administrativnu funkciju u vidu „</w:t>
      </w:r>
      <w:r w:rsidR="00772A4B" w:rsidRPr="00D41F63">
        <w:rPr>
          <w:rFonts w:ascii="Times New Roman" w:eastAsiaTheme="minorEastAsia" w:hAnsi="Times New Roman" w:cs="Times New Roman"/>
          <w:sz w:val="24"/>
          <w:szCs w:val="24"/>
          <w:lang w:val="sr-Latn-CS"/>
        </w:rPr>
        <w:t>ovjeravanja</w:t>
      </w:r>
      <w:r w:rsidRPr="00D41F63">
        <w:rPr>
          <w:rFonts w:ascii="Times New Roman" w:eastAsiaTheme="minorEastAsia" w:hAnsi="Times New Roman" w:cs="Times New Roman"/>
          <w:sz w:val="24"/>
          <w:szCs w:val="24"/>
          <w:lang w:val="sr-Latn-CS"/>
        </w:rPr>
        <w:t>“ pro</w:t>
      </w:r>
      <w:r w:rsidR="00772A4B">
        <w:rPr>
          <w:rFonts w:ascii="Times New Roman" w:eastAsiaTheme="minorEastAsia" w:hAnsi="Times New Roman" w:cs="Times New Roman"/>
          <w:sz w:val="24"/>
          <w:szCs w:val="24"/>
          <w:lang w:val="sr-Latn-CS"/>
        </w:rPr>
        <w:t>cijene</w:t>
      </w:r>
      <w:r w:rsidRPr="00D41F63">
        <w:rPr>
          <w:rFonts w:ascii="Times New Roman" w:eastAsiaTheme="minorEastAsia" w:hAnsi="Times New Roman" w:cs="Times New Roman"/>
          <w:sz w:val="24"/>
          <w:szCs w:val="24"/>
          <w:lang w:val="sr-Latn-CS"/>
        </w:rPr>
        <w:t xml:space="preserve"> i planova, dok je edukativna gotovo neprepoznata, a </w:t>
      </w:r>
      <w:r w:rsidR="00772A4B" w:rsidRPr="00D41F63">
        <w:rPr>
          <w:rFonts w:ascii="Times New Roman" w:eastAsiaTheme="minorEastAsia" w:hAnsi="Times New Roman" w:cs="Times New Roman"/>
          <w:sz w:val="24"/>
          <w:szCs w:val="24"/>
          <w:lang w:val="sr-Latn-CS"/>
        </w:rPr>
        <w:t>podržavajuć</w:t>
      </w:r>
      <w:r w:rsidR="00772A4B">
        <w:rPr>
          <w:rFonts w:ascii="Times New Roman" w:eastAsiaTheme="minorEastAsia" w:hAnsi="Times New Roman" w:cs="Times New Roman"/>
          <w:sz w:val="24"/>
          <w:szCs w:val="24"/>
          <w:lang w:val="sr-Latn-CS"/>
        </w:rPr>
        <w:t xml:space="preserve">a </w:t>
      </w:r>
      <w:r w:rsidRPr="00D41F63">
        <w:rPr>
          <w:rFonts w:ascii="Times New Roman" w:eastAsiaTheme="minorEastAsia" w:hAnsi="Times New Roman" w:cs="Times New Roman"/>
          <w:sz w:val="24"/>
          <w:szCs w:val="24"/>
          <w:lang w:val="sr-Latn-CS"/>
        </w:rPr>
        <w:t xml:space="preserve">potpuno izostala. Stručni radnici u centrima za socijalni rad benefite od supervizije prepoznaju kroz uvođenje mladih radnika u posao i njihovu pripremu za obavljanje radnih zadataka. </w:t>
      </w:r>
    </w:p>
    <w:p w14:paraId="7D9D2580" w14:textId="77777777" w:rsidR="00D41F63" w:rsidRP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U vezi sa tim, potrebno je jasno naglasiti značaj i brojne benefite od supervizije ne samo u radu centara za socijalni rad već i svih pružaoca usluga u zajednici. </w:t>
      </w:r>
    </w:p>
    <w:p w14:paraId="10B49763" w14:textId="2C2A209D" w:rsidR="00D41F63" w:rsidRPr="00D41F63" w:rsidRDefault="00D41F63" w:rsidP="00D41F63">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 xml:space="preserve">Pozitivan </w:t>
      </w:r>
      <w:r w:rsidR="00772A4B" w:rsidRPr="00D41F63">
        <w:rPr>
          <w:rFonts w:ascii="Times New Roman" w:eastAsiaTheme="minorEastAsia" w:hAnsi="Times New Roman" w:cs="Times New Roman"/>
          <w:sz w:val="24"/>
          <w:szCs w:val="24"/>
          <w:lang w:val="sr-Latn-CS"/>
        </w:rPr>
        <w:t>primjer</w:t>
      </w:r>
      <w:r w:rsidRPr="00D41F63">
        <w:rPr>
          <w:rFonts w:ascii="Times New Roman" w:eastAsiaTheme="minorEastAsia" w:hAnsi="Times New Roman" w:cs="Times New Roman"/>
          <w:sz w:val="24"/>
          <w:szCs w:val="24"/>
          <w:lang w:val="sr-Latn-CS"/>
        </w:rPr>
        <w:t xml:space="preserve"> supervizije je nastao kroz realizaciju aktivnosti date u Akcionom planu za sprovodjenje Strategije, a koji se odnosi svojevrsno pilotiranje modela eksterne supervizije, koju su prošli zaposleni u Zavodu za socijalnu i dječiju zaštitu. Potrebno je stvoriti zakonski osnov za uvođenje ovakvog modela superviz</w:t>
      </w:r>
      <w:r w:rsidR="00772A4B">
        <w:rPr>
          <w:rFonts w:ascii="Times New Roman" w:eastAsiaTheme="minorEastAsia" w:hAnsi="Times New Roman" w:cs="Times New Roman"/>
          <w:sz w:val="24"/>
          <w:szCs w:val="24"/>
          <w:lang w:val="sr-Latn-CS"/>
        </w:rPr>
        <w:t>ije</w:t>
      </w:r>
      <w:r w:rsidRPr="00D41F63">
        <w:rPr>
          <w:rFonts w:ascii="Times New Roman" w:eastAsiaTheme="minorEastAsia" w:hAnsi="Times New Roman" w:cs="Times New Roman"/>
          <w:sz w:val="24"/>
          <w:szCs w:val="24"/>
          <w:lang w:val="sr-Latn-CS"/>
        </w:rPr>
        <w:t xml:space="preserve"> – eksternu superviziju, koja bi zadovoljila sve tri komponente (administrativnu, </w:t>
      </w:r>
      <w:r w:rsidR="00772A4B" w:rsidRPr="00D41F63">
        <w:rPr>
          <w:rFonts w:ascii="Times New Roman" w:eastAsiaTheme="minorEastAsia" w:hAnsi="Times New Roman" w:cs="Times New Roman"/>
          <w:sz w:val="24"/>
          <w:szCs w:val="24"/>
          <w:lang w:val="sr-Latn-CS"/>
        </w:rPr>
        <w:t>edukativnu</w:t>
      </w:r>
      <w:r w:rsidRPr="00D41F63">
        <w:rPr>
          <w:rFonts w:ascii="Times New Roman" w:eastAsiaTheme="minorEastAsia" w:hAnsi="Times New Roman" w:cs="Times New Roman"/>
          <w:sz w:val="24"/>
          <w:szCs w:val="24"/>
          <w:lang w:val="sr-Latn-CS"/>
        </w:rPr>
        <w:t xml:space="preserve"> i </w:t>
      </w:r>
      <w:r w:rsidR="00772A4B" w:rsidRPr="00D41F63">
        <w:rPr>
          <w:rFonts w:ascii="Times New Roman" w:eastAsiaTheme="minorEastAsia" w:hAnsi="Times New Roman" w:cs="Times New Roman"/>
          <w:sz w:val="24"/>
          <w:szCs w:val="24"/>
          <w:lang w:val="sr-Latn-CS"/>
        </w:rPr>
        <w:t>podržavajuću</w:t>
      </w:r>
      <w:r w:rsidRPr="00D41F63">
        <w:rPr>
          <w:rFonts w:ascii="Times New Roman" w:eastAsiaTheme="minorEastAsia" w:hAnsi="Times New Roman" w:cs="Times New Roman"/>
          <w:sz w:val="24"/>
          <w:szCs w:val="24"/>
          <w:lang w:val="sr-Latn-CS"/>
        </w:rPr>
        <w:t xml:space="preserve">). </w:t>
      </w:r>
    </w:p>
    <w:p w14:paraId="51178BBD" w14:textId="372B6FDD" w:rsidR="00772A4B" w:rsidRPr="00066692" w:rsidRDefault="00D41F63" w:rsidP="00A701EB">
      <w:pPr>
        <w:pBdr>
          <w:top w:val="single" w:sz="4" w:space="10" w:color="4472C4" w:themeColor="accent1"/>
          <w:bottom w:val="single" w:sz="4" w:space="10" w:color="4472C4" w:themeColor="accent1"/>
        </w:pBdr>
        <w:spacing w:before="360" w:after="360" w:line="276" w:lineRule="auto"/>
        <w:ind w:left="864" w:right="864"/>
        <w:jc w:val="center"/>
        <w:rPr>
          <w:rFonts w:eastAsiaTheme="minorEastAsia"/>
          <w:i/>
          <w:iCs/>
          <w:color w:val="4472C4" w:themeColor="accent1"/>
          <w:sz w:val="24"/>
          <w:szCs w:val="24"/>
          <w:lang w:val="sr-Latn-CS"/>
        </w:rPr>
      </w:pPr>
      <w:r w:rsidRPr="00066692">
        <w:rPr>
          <w:rFonts w:eastAsiaTheme="minorEastAsia"/>
          <w:i/>
          <w:iCs/>
          <w:color w:val="4472C4" w:themeColor="accent1"/>
          <w:sz w:val="24"/>
          <w:szCs w:val="24"/>
          <w:lang w:val="sr-Latn-CS"/>
        </w:rPr>
        <w:lastRenderedPageBreak/>
        <w:t>P</w:t>
      </w:r>
      <w:r w:rsidR="00772A4B" w:rsidRPr="00066692">
        <w:rPr>
          <w:rFonts w:eastAsiaTheme="minorEastAsia"/>
          <w:i/>
          <w:iCs/>
          <w:color w:val="4472C4" w:themeColor="accent1"/>
          <w:sz w:val="24"/>
          <w:szCs w:val="24"/>
          <w:lang w:val="sr-Latn-CS"/>
        </w:rPr>
        <w:t xml:space="preserve">rijedlog </w:t>
      </w:r>
      <w:r w:rsidRPr="00066692">
        <w:rPr>
          <w:rFonts w:eastAsiaTheme="minorEastAsia"/>
          <w:i/>
          <w:iCs/>
          <w:color w:val="4472C4" w:themeColor="accent1"/>
          <w:sz w:val="24"/>
          <w:szCs w:val="24"/>
          <w:lang w:val="sr-Latn-CS"/>
        </w:rPr>
        <w:t xml:space="preserve">je da se jasno definiše eksterna supervizija kao poseban oblik supervizije, šta ona </w:t>
      </w:r>
      <w:r w:rsidR="00772A4B" w:rsidRPr="00066692">
        <w:rPr>
          <w:rFonts w:eastAsiaTheme="minorEastAsia"/>
          <w:i/>
          <w:iCs/>
          <w:color w:val="4472C4" w:themeColor="accent1"/>
          <w:sz w:val="24"/>
          <w:szCs w:val="24"/>
          <w:lang w:val="sr-Latn-CS"/>
        </w:rPr>
        <w:t xml:space="preserve">podrazumijeva, </w:t>
      </w:r>
      <w:r w:rsidRPr="00066692">
        <w:rPr>
          <w:rFonts w:eastAsiaTheme="minorEastAsia"/>
          <w:i/>
          <w:iCs/>
          <w:color w:val="4472C4" w:themeColor="accent1"/>
          <w:sz w:val="24"/>
          <w:szCs w:val="24"/>
          <w:lang w:val="sr-Latn-CS"/>
        </w:rPr>
        <w:t xml:space="preserve"> da se definiše ko može da je obavlja, pod kojim uslovima, način organizacije i finansiranja ovakvog oblika supervizije.  </w:t>
      </w:r>
    </w:p>
    <w:p w14:paraId="74EBE1FF" w14:textId="1C0A520E" w:rsidR="0094218B" w:rsidRPr="0094218B" w:rsidRDefault="0094218B" w:rsidP="0094218B">
      <w:pPr>
        <w:spacing w:before="100" w:after="200" w:line="276" w:lineRule="auto"/>
        <w:jc w:val="both"/>
        <w:rPr>
          <w:rFonts w:ascii="Times New Roman" w:eastAsiaTheme="minorEastAsia" w:hAnsi="Times New Roman" w:cs="Times New Roman"/>
          <w:sz w:val="24"/>
          <w:szCs w:val="24"/>
          <w:lang w:val="sr-Latn-CS"/>
        </w:rPr>
      </w:pPr>
      <w:r w:rsidRPr="00D41F63">
        <w:rPr>
          <w:rFonts w:ascii="Times New Roman" w:eastAsiaTheme="minorEastAsia" w:hAnsi="Times New Roman" w:cs="Times New Roman"/>
          <w:sz w:val="24"/>
          <w:szCs w:val="24"/>
          <w:lang w:val="sr-Latn-CS"/>
        </w:rPr>
        <w:t>Analiza ukazuje da na nivou istema nisu u dovoljnoj meri uspostavljeni kontrolni mehanizmi, što se naročito odnosi na polje supervizije i nadzora nad stručnim radom koji je ostao nedefinisan</w:t>
      </w:r>
      <w:r>
        <w:rPr>
          <w:rFonts w:ascii="Times New Roman" w:eastAsiaTheme="minorEastAsia" w:hAnsi="Times New Roman" w:cs="Times New Roman"/>
          <w:sz w:val="24"/>
          <w:szCs w:val="24"/>
          <w:lang w:val="sr-Latn-CS"/>
        </w:rPr>
        <w:t>, tačnije Pravilnik o stručnom nadzoru je donet tek krajem jula ove godine</w:t>
      </w:r>
      <w:r w:rsidRPr="00D41F63">
        <w:rPr>
          <w:rFonts w:ascii="Times New Roman" w:eastAsiaTheme="minorEastAsia" w:hAnsi="Times New Roman" w:cs="Times New Roman"/>
          <w:sz w:val="24"/>
          <w:szCs w:val="24"/>
          <w:lang w:val="sr-Latn-CS"/>
        </w:rPr>
        <w:t xml:space="preserve">. </w:t>
      </w:r>
    </w:p>
    <w:p w14:paraId="30A3C450" w14:textId="579F279F" w:rsidR="00C174BE" w:rsidRDefault="00C174BE" w:rsidP="00C174BE">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Reformisanje sistema socijalne i dječije zaštite i uvođenje rada po metodi vođenja slučaja, dovelo je do potrebe uvođenja supervizije u socijalnu i dječiju zaštitu. Zakonom o </w:t>
      </w:r>
      <w:r w:rsidR="0094218B">
        <w:rPr>
          <w:rFonts w:ascii="Times New Roman" w:hAnsi="Times New Roman" w:cs="Times New Roman"/>
          <w:sz w:val="24"/>
          <w:szCs w:val="24"/>
          <w:lang w:val="sr-Latn-ME"/>
        </w:rPr>
        <w:t>socijalnoj</w:t>
      </w:r>
      <w:r>
        <w:rPr>
          <w:rFonts w:ascii="Times New Roman" w:hAnsi="Times New Roman" w:cs="Times New Roman"/>
          <w:sz w:val="24"/>
          <w:szCs w:val="24"/>
          <w:lang w:val="sr-Latn-ME"/>
        </w:rPr>
        <w:t xml:space="preserve"> i dječijoj zaštiti je prepoznata supervizija u okviru djelatnosti Zavoda za socijalnu i dječiju zaštitu, dok je supervizija u centrima za socijalni rad detaljno definisana Pravilnim o organizaciji, normativima</w:t>
      </w:r>
      <w:r w:rsidR="00F35EB3">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 xml:space="preserve">standardima </w:t>
      </w:r>
      <w:r w:rsidR="00F35EB3">
        <w:rPr>
          <w:rFonts w:ascii="Times New Roman" w:hAnsi="Times New Roman" w:cs="Times New Roman"/>
          <w:sz w:val="24"/>
          <w:szCs w:val="24"/>
          <w:lang w:val="sr-Latn-ME"/>
        </w:rPr>
        <w:t xml:space="preserve">i organizaciji rada </w:t>
      </w:r>
      <w:r>
        <w:rPr>
          <w:rFonts w:ascii="Times New Roman" w:hAnsi="Times New Roman" w:cs="Times New Roman"/>
          <w:sz w:val="24"/>
          <w:szCs w:val="24"/>
          <w:lang w:val="sr-Latn-ME"/>
        </w:rPr>
        <w:t>centara za socijalni rad.</w:t>
      </w:r>
      <w:r>
        <w:rPr>
          <w:rStyle w:val="FootnoteReference"/>
          <w:rFonts w:ascii="Times New Roman" w:hAnsi="Times New Roman" w:cs="Times New Roman"/>
          <w:sz w:val="24"/>
          <w:szCs w:val="24"/>
          <w:lang w:val="sr-Latn-ME"/>
        </w:rPr>
        <w:footnoteReference w:id="24"/>
      </w:r>
      <w:r>
        <w:rPr>
          <w:rFonts w:ascii="Times New Roman" w:hAnsi="Times New Roman" w:cs="Times New Roman"/>
          <w:sz w:val="24"/>
          <w:szCs w:val="24"/>
          <w:lang w:val="sr-Latn-ME"/>
        </w:rPr>
        <w:t xml:space="preserve"> Ovim podzakonskim aktom, uređeni su poslovi supervizije</w:t>
      </w:r>
      <w:r w:rsidR="00A701EB">
        <w:rPr>
          <w:rFonts w:ascii="Times New Roman" w:hAnsi="Times New Roman" w:cs="Times New Roman"/>
          <w:sz w:val="24"/>
          <w:szCs w:val="24"/>
          <w:lang w:val="sr-Latn-ME"/>
        </w:rPr>
        <w:t xml:space="preserve">. kao što su </w:t>
      </w:r>
      <w:r w:rsidR="00EC45BF">
        <w:rPr>
          <w:rFonts w:ascii="Times New Roman" w:hAnsi="Times New Roman" w:cs="Times New Roman"/>
          <w:sz w:val="24"/>
          <w:szCs w:val="24"/>
          <w:lang w:val="sr-Latn-ME"/>
        </w:rPr>
        <w:t>– usmjeravanje, obučavanje, pružanje podrške, podsticanje i evaliranje rada i razvoja stručnih kompetencija voditelja slučaja, organizovanje i realizaciju postupka supervizije u svim fazama stručnog rada, razmena informacija sa rukovodiocem o neprofesionalnom ponašanju, sačinjavanje godišnjeg izvještaja o napretku u radu voditelja slučaja.</w:t>
      </w:r>
      <w:r w:rsidR="00A701EB">
        <w:rPr>
          <w:rStyle w:val="FootnoteReference"/>
          <w:rFonts w:ascii="Times New Roman" w:hAnsi="Times New Roman" w:cs="Times New Roman"/>
          <w:sz w:val="24"/>
          <w:szCs w:val="24"/>
          <w:lang w:val="sr-Latn-ME"/>
        </w:rPr>
        <w:footnoteReference w:id="25"/>
      </w:r>
      <w:r w:rsidR="00EC45BF">
        <w:rPr>
          <w:rFonts w:ascii="Times New Roman" w:hAnsi="Times New Roman" w:cs="Times New Roman"/>
          <w:sz w:val="24"/>
          <w:szCs w:val="24"/>
          <w:lang w:val="sr-Latn-ME"/>
        </w:rPr>
        <w:t xml:space="preserve">Ove poslove </w:t>
      </w:r>
      <w:r>
        <w:rPr>
          <w:rFonts w:ascii="Times New Roman" w:hAnsi="Times New Roman" w:cs="Times New Roman"/>
          <w:sz w:val="24"/>
          <w:szCs w:val="24"/>
          <w:lang w:val="sr-Latn-ME"/>
        </w:rPr>
        <w:t xml:space="preserve">obavlja </w:t>
      </w:r>
      <w:r w:rsidR="00EC45BF">
        <w:rPr>
          <w:rFonts w:ascii="Times New Roman" w:hAnsi="Times New Roman" w:cs="Times New Roman"/>
          <w:sz w:val="24"/>
          <w:szCs w:val="24"/>
          <w:lang w:val="sr-Latn-ME"/>
        </w:rPr>
        <w:t>posebno obučen stručni radnik, u centrima za socijalni rad koji imaju više od šest zaposlenih stručnih radnika na osnovnim stručnim poslovima socijalne i dječije zaštite. U centrima za socijal</w:t>
      </w:r>
      <w:r w:rsidR="00A65E5F">
        <w:rPr>
          <w:rFonts w:ascii="Times New Roman" w:hAnsi="Times New Roman" w:cs="Times New Roman"/>
          <w:sz w:val="24"/>
          <w:szCs w:val="24"/>
          <w:lang w:val="sr-Latn-ME"/>
        </w:rPr>
        <w:t>n</w:t>
      </w:r>
      <w:r w:rsidR="00EC45BF">
        <w:rPr>
          <w:rFonts w:ascii="Times New Roman" w:hAnsi="Times New Roman" w:cs="Times New Roman"/>
          <w:sz w:val="24"/>
          <w:szCs w:val="24"/>
          <w:lang w:val="sr-Latn-ME"/>
        </w:rPr>
        <w:t xml:space="preserve">i rad koji imaju do šest zaposlenih stručnih radnika, poslove supervizije </w:t>
      </w:r>
      <w:r w:rsidR="00D95A61">
        <w:rPr>
          <w:rFonts w:ascii="Times New Roman" w:hAnsi="Times New Roman" w:cs="Times New Roman"/>
          <w:sz w:val="24"/>
          <w:szCs w:val="24"/>
          <w:lang w:val="sr-Latn-ME"/>
        </w:rPr>
        <w:t>obezbjeđuje</w:t>
      </w:r>
      <w:r w:rsidR="00EC45BF">
        <w:rPr>
          <w:rFonts w:ascii="Times New Roman" w:hAnsi="Times New Roman" w:cs="Times New Roman"/>
          <w:sz w:val="24"/>
          <w:szCs w:val="24"/>
          <w:lang w:val="sr-Latn-ME"/>
        </w:rPr>
        <w:t xml:space="preserve"> Zavod za socijalnu i dječiju zaštitu. </w:t>
      </w:r>
    </w:p>
    <w:p w14:paraId="7AAA77F9" w14:textId="1828457F" w:rsidR="00772A4B" w:rsidRPr="00772A4B" w:rsidRDefault="00772A4B" w:rsidP="009F3EAF">
      <w:pPr>
        <w:jc w:val="both"/>
        <w:rPr>
          <w:rFonts w:ascii="Times New Roman" w:hAnsi="Times New Roman" w:cs="Times New Roman"/>
          <w:sz w:val="24"/>
          <w:szCs w:val="24"/>
          <w:lang w:val="sr-Latn-ME"/>
        </w:rPr>
      </w:pPr>
      <w:r w:rsidRPr="00772A4B">
        <w:rPr>
          <w:rFonts w:ascii="Times New Roman" w:hAnsi="Times New Roman" w:cs="Times New Roman"/>
          <w:sz w:val="24"/>
          <w:szCs w:val="24"/>
          <w:lang w:val="sr-Latn-ME"/>
        </w:rPr>
        <w:t xml:space="preserve">Supervizija koju treba da </w:t>
      </w:r>
      <w:r w:rsidR="00D95A61" w:rsidRPr="00772A4B">
        <w:rPr>
          <w:rFonts w:ascii="Times New Roman" w:hAnsi="Times New Roman" w:cs="Times New Roman"/>
          <w:sz w:val="24"/>
          <w:szCs w:val="24"/>
          <w:lang w:val="sr-Latn-ME"/>
        </w:rPr>
        <w:t>pruža</w:t>
      </w:r>
      <w:r w:rsidRPr="00772A4B">
        <w:rPr>
          <w:rFonts w:ascii="Times New Roman" w:hAnsi="Times New Roman" w:cs="Times New Roman"/>
          <w:sz w:val="24"/>
          <w:szCs w:val="24"/>
          <w:lang w:val="sr-Latn-ME"/>
        </w:rPr>
        <w:t xml:space="preserve"> Zavod, </w:t>
      </w:r>
      <w:r w:rsidR="00D95A61">
        <w:rPr>
          <w:rFonts w:ascii="Times New Roman" w:hAnsi="Times New Roman" w:cs="Times New Roman"/>
          <w:sz w:val="24"/>
          <w:szCs w:val="24"/>
          <w:lang w:val="sr-Latn-ME"/>
        </w:rPr>
        <w:t>ne treba da bude shvaćena kao vid kontrole ili nadzora,</w:t>
      </w:r>
      <w:r w:rsidRPr="00772A4B">
        <w:rPr>
          <w:rFonts w:ascii="Times New Roman" w:hAnsi="Times New Roman" w:cs="Times New Roman"/>
          <w:sz w:val="24"/>
          <w:szCs w:val="24"/>
          <w:lang w:val="sr-Latn-ME"/>
        </w:rPr>
        <w:t xml:space="preserve"> već </w:t>
      </w:r>
      <w:r w:rsidR="00D95A61">
        <w:rPr>
          <w:rFonts w:ascii="Times New Roman" w:hAnsi="Times New Roman" w:cs="Times New Roman"/>
          <w:sz w:val="24"/>
          <w:szCs w:val="24"/>
          <w:lang w:val="sr-Latn-ME"/>
        </w:rPr>
        <w:t xml:space="preserve">kao oblik </w:t>
      </w:r>
      <w:r w:rsidR="00D95A61" w:rsidRPr="00772A4B">
        <w:rPr>
          <w:rFonts w:ascii="Times New Roman" w:hAnsi="Times New Roman" w:cs="Times New Roman"/>
          <w:sz w:val="24"/>
          <w:szCs w:val="24"/>
          <w:lang w:val="sr-Latn-ME"/>
        </w:rPr>
        <w:t>stručne</w:t>
      </w:r>
      <w:r w:rsidRPr="00772A4B">
        <w:rPr>
          <w:rFonts w:ascii="Times New Roman" w:hAnsi="Times New Roman" w:cs="Times New Roman"/>
          <w:sz w:val="24"/>
          <w:szCs w:val="24"/>
          <w:lang w:val="sr-Latn-ME"/>
        </w:rPr>
        <w:t xml:space="preserve"> </w:t>
      </w:r>
      <w:r w:rsidR="00D95A61" w:rsidRPr="00772A4B">
        <w:rPr>
          <w:rFonts w:ascii="Times New Roman" w:hAnsi="Times New Roman" w:cs="Times New Roman"/>
          <w:sz w:val="24"/>
          <w:szCs w:val="24"/>
          <w:lang w:val="sr-Latn-ME"/>
        </w:rPr>
        <w:t>podrške</w:t>
      </w:r>
      <w:r w:rsidRPr="00772A4B">
        <w:rPr>
          <w:rFonts w:ascii="Times New Roman" w:hAnsi="Times New Roman" w:cs="Times New Roman"/>
          <w:sz w:val="24"/>
          <w:szCs w:val="24"/>
          <w:lang w:val="sr-Latn-ME"/>
        </w:rPr>
        <w:t xml:space="preserve">. </w:t>
      </w:r>
      <w:r w:rsidR="009F3EAF">
        <w:rPr>
          <w:rFonts w:ascii="Times New Roman" w:hAnsi="Times New Roman" w:cs="Times New Roman"/>
          <w:sz w:val="24"/>
          <w:szCs w:val="24"/>
          <w:lang w:val="sr-Latn-ME"/>
        </w:rPr>
        <w:t xml:space="preserve">Članom 163. Zakona </w:t>
      </w:r>
      <w:r w:rsidR="00A65E5F" w:rsidRPr="00772A4B">
        <w:rPr>
          <w:rFonts w:ascii="Times New Roman" w:hAnsi="Times New Roman" w:cs="Times New Roman"/>
          <w:sz w:val="24"/>
          <w:szCs w:val="24"/>
          <w:lang w:val="sr-Latn-ME"/>
        </w:rPr>
        <w:t>M</w:t>
      </w:r>
      <w:r w:rsidR="00A65E5F">
        <w:rPr>
          <w:rFonts w:ascii="Times New Roman" w:hAnsi="Times New Roman" w:cs="Times New Roman"/>
          <w:sz w:val="24"/>
          <w:szCs w:val="24"/>
          <w:lang w:val="sr-Latn-ME"/>
        </w:rPr>
        <w:t>inistarstvo</w:t>
      </w:r>
      <w:r w:rsidR="00D95A61">
        <w:rPr>
          <w:rFonts w:ascii="Times New Roman" w:hAnsi="Times New Roman" w:cs="Times New Roman"/>
          <w:sz w:val="24"/>
          <w:szCs w:val="24"/>
          <w:lang w:val="sr-Latn-ME"/>
        </w:rPr>
        <w:t xml:space="preserve"> finansija i socijaln</w:t>
      </w:r>
      <w:r w:rsidR="00A65E5F">
        <w:rPr>
          <w:rFonts w:ascii="Times New Roman" w:hAnsi="Times New Roman" w:cs="Times New Roman"/>
          <w:sz w:val="24"/>
          <w:szCs w:val="24"/>
          <w:lang w:val="sr-Latn-ME"/>
        </w:rPr>
        <w:t>og staranja</w:t>
      </w:r>
      <w:r w:rsidRPr="00772A4B">
        <w:rPr>
          <w:rFonts w:ascii="Times New Roman" w:hAnsi="Times New Roman" w:cs="Times New Roman"/>
          <w:sz w:val="24"/>
          <w:szCs w:val="24"/>
          <w:lang w:val="sr-Latn-ME"/>
        </w:rPr>
        <w:t xml:space="preserve"> je </w:t>
      </w:r>
      <w:r w:rsidR="00A65E5F" w:rsidRPr="00772A4B">
        <w:rPr>
          <w:rFonts w:ascii="Times New Roman" w:hAnsi="Times New Roman" w:cs="Times New Roman"/>
          <w:sz w:val="24"/>
          <w:szCs w:val="24"/>
          <w:lang w:val="sr-Latn-ME"/>
        </w:rPr>
        <w:t>zaduženo</w:t>
      </w:r>
      <w:r w:rsidRPr="00772A4B">
        <w:rPr>
          <w:rFonts w:ascii="Times New Roman" w:hAnsi="Times New Roman" w:cs="Times New Roman"/>
          <w:sz w:val="24"/>
          <w:szCs w:val="24"/>
          <w:lang w:val="sr-Latn-ME"/>
        </w:rPr>
        <w:t xml:space="preserve"> za </w:t>
      </w:r>
      <w:r w:rsidR="00A65E5F" w:rsidRPr="00772A4B">
        <w:rPr>
          <w:rFonts w:ascii="Times New Roman" w:hAnsi="Times New Roman" w:cs="Times New Roman"/>
          <w:sz w:val="24"/>
          <w:szCs w:val="24"/>
          <w:lang w:val="sr-Latn-ME"/>
        </w:rPr>
        <w:t>stručni</w:t>
      </w:r>
      <w:r w:rsidRPr="00772A4B">
        <w:rPr>
          <w:rFonts w:ascii="Times New Roman" w:hAnsi="Times New Roman" w:cs="Times New Roman"/>
          <w:sz w:val="24"/>
          <w:szCs w:val="24"/>
          <w:lang w:val="sr-Latn-ME"/>
        </w:rPr>
        <w:t xml:space="preserve"> nadzor i pri </w:t>
      </w:r>
      <w:r w:rsidR="00A65E5F">
        <w:rPr>
          <w:rFonts w:ascii="Times New Roman" w:hAnsi="Times New Roman" w:cs="Times New Roman"/>
          <w:sz w:val="24"/>
          <w:szCs w:val="24"/>
          <w:lang w:val="sr-Latn-ME"/>
        </w:rPr>
        <w:t>ovom Ministarstvu ć</w:t>
      </w:r>
      <w:r w:rsidRPr="00772A4B">
        <w:rPr>
          <w:rFonts w:ascii="Times New Roman" w:hAnsi="Times New Roman" w:cs="Times New Roman"/>
          <w:sz w:val="24"/>
          <w:szCs w:val="24"/>
          <w:lang w:val="sr-Latn-ME"/>
        </w:rPr>
        <w:t xml:space="preserve">e biti formirano odjeljenje za </w:t>
      </w:r>
      <w:r w:rsidR="00A65E5F" w:rsidRPr="00772A4B">
        <w:rPr>
          <w:rFonts w:ascii="Times New Roman" w:hAnsi="Times New Roman" w:cs="Times New Roman"/>
          <w:sz w:val="24"/>
          <w:szCs w:val="24"/>
          <w:lang w:val="sr-Latn-ME"/>
        </w:rPr>
        <w:t>stručni</w:t>
      </w:r>
      <w:r w:rsidRPr="00772A4B">
        <w:rPr>
          <w:rFonts w:ascii="Times New Roman" w:hAnsi="Times New Roman" w:cs="Times New Roman"/>
          <w:sz w:val="24"/>
          <w:szCs w:val="24"/>
          <w:lang w:val="sr-Latn-ME"/>
        </w:rPr>
        <w:t xml:space="preserve"> nadzor  te ih ovdje ne treba spajati, već jasno razgraničiti ( </w:t>
      </w:r>
      <w:r w:rsidR="00A65E5F">
        <w:rPr>
          <w:rFonts w:ascii="Times New Roman" w:hAnsi="Times New Roman" w:cs="Times New Roman"/>
          <w:sz w:val="24"/>
          <w:szCs w:val="24"/>
          <w:lang w:val="sr-Latn-ME"/>
        </w:rPr>
        <w:t xml:space="preserve">Zavod za socijalnu i </w:t>
      </w:r>
      <w:r w:rsidR="009F3EAF">
        <w:rPr>
          <w:rFonts w:ascii="Times New Roman" w:hAnsi="Times New Roman" w:cs="Times New Roman"/>
          <w:sz w:val="24"/>
          <w:szCs w:val="24"/>
          <w:lang w:val="sr-Latn-ME"/>
        </w:rPr>
        <w:t>dječiju</w:t>
      </w:r>
      <w:r w:rsidR="00A65E5F">
        <w:rPr>
          <w:rFonts w:ascii="Times New Roman" w:hAnsi="Times New Roman" w:cs="Times New Roman"/>
          <w:sz w:val="24"/>
          <w:szCs w:val="24"/>
          <w:lang w:val="sr-Latn-ME"/>
        </w:rPr>
        <w:t xml:space="preserve"> zaštitu</w:t>
      </w:r>
      <w:r w:rsidRPr="00772A4B">
        <w:rPr>
          <w:rFonts w:ascii="Times New Roman" w:hAnsi="Times New Roman" w:cs="Times New Roman"/>
          <w:sz w:val="24"/>
          <w:szCs w:val="24"/>
          <w:lang w:val="sr-Latn-ME"/>
        </w:rPr>
        <w:t xml:space="preserve"> pruža stručnu supervizijsku podršku, </w:t>
      </w:r>
      <w:r w:rsidR="009F3EAF">
        <w:rPr>
          <w:rFonts w:ascii="Times New Roman" w:hAnsi="Times New Roman" w:cs="Times New Roman"/>
          <w:sz w:val="24"/>
          <w:szCs w:val="24"/>
          <w:lang w:val="sr-Latn-ME"/>
        </w:rPr>
        <w:t>dok Ministarstvo finansija i socijalnog staranja</w:t>
      </w:r>
      <w:r w:rsidRPr="00772A4B">
        <w:rPr>
          <w:rFonts w:ascii="Times New Roman" w:hAnsi="Times New Roman" w:cs="Times New Roman"/>
          <w:sz w:val="24"/>
          <w:szCs w:val="24"/>
          <w:lang w:val="sr-Latn-ME"/>
        </w:rPr>
        <w:t xml:space="preserve"> vrši nadzor nad stručnim radom)</w:t>
      </w:r>
      <w:r w:rsidR="009F3EAF">
        <w:rPr>
          <w:rFonts w:ascii="Times New Roman" w:hAnsi="Times New Roman" w:cs="Times New Roman"/>
          <w:sz w:val="24"/>
          <w:szCs w:val="24"/>
          <w:lang w:val="sr-Latn-ME"/>
        </w:rPr>
        <w:t xml:space="preserve">. Krajem jula ove godine, </w:t>
      </w:r>
      <w:r w:rsidR="003C06B6">
        <w:rPr>
          <w:rFonts w:ascii="Times New Roman" w:hAnsi="Times New Roman" w:cs="Times New Roman"/>
          <w:sz w:val="24"/>
          <w:szCs w:val="24"/>
          <w:lang w:val="sr-Latn-ME"/>
        </w:rPr>
        <w:t>donet je Pravilni</w:t>
      </w:r>
      <w:r w:rsidR="00F35EB3">
        <w:rPr>
          <w:rFonts w:ascii="Times New Roman" w:hAnsi="Times New Roman" w:cs="Times New Roman"/>
          <w:sz w:val="24"/>
          <w:szCs w:val="24"/>
          <w:lang w:val="sr-Latn-ME"/>
        </w:rPr>
        <w:t>kom</w:t>
      </w:r>
      <w:r w:rsidR="003C06B6">
        <w:rPr>
          <w:rFonts w:ascii="Times New Roman" w:hAnsi="Times New Roman" w:cs="Times New Roman"/>
          <w:sz w:val="24"/>
          <w:szCs w:val="24"/>
          <w:lang w:val="sr-Latn-ME"/>
        </w:rPr>
        <w:t xml:space="preserve"> o vršenju nadzora nad stručnim radom ustanova, drugih oblika organizovanja i fizičkih lica koji obavljaju </w:t>
      </w:r>
      <w:r w:rsidR="00F35EB3">
        <w:rPr>
          <w:rFonts w:ascii="Times New Roman" w:hAnsi="Times New Roman" w:cs="Times New Roman"/>
          <w:sz w:val="24"/>
          <w:szCs w:val="24"/>
          <w:lang w:val="sr-Latn-ME"/>
        </w:rPr>
        <w:t>djelatnost</w:t>
      </w:r>
      <w:r w:rsidR="003C06B6">
        <w:rPr>
          <w:rFonts w:ascii="Times New Roman" w:hAnsi="Times New Roman" w:cs="Times New Roman"/>
          <w:sz w:val="24"/>
          <w:szCs w:val="24"/>
          <w:lang w:val="sr-Latn-ME"/>
        </w:rPr>
        <w:t xml:space="preserve"> socijalne i dječije zaštite.</w:t>
      </w:r>
      <w:r w:rsidR="003C06B6">
        <w:rPr>
          <w:rStyle w:val="FootnoteReference"/>
          <w:rFonts w:ascii="Times New Roman" w:hAnsi="Times New Roman" w:cs="Times New Roman"/>
          <w:sz w:val="24"/>
          <w:szCs w:val="24"/>
          <w:lang w:val="sr-Latn-ME"/>
        </w:rPr>
        <w:footnoteReference w:id="26"/>
      </w:r>
    </w:p>
    <w:p w14:paraId="78C985A9" w14:textId="3B69A874" w:rsidR="00772A4B" w:rsidRPr="00772A4B" w:rsidRDefault="00772A4B" w:rsidP="002A1FCD">
      <w:pPr>
        <w:jc w:val="both"/>
        <w:rPr>
          <w:rFonts w:ascii="Times New Roman" w:hAnsi="Times New Roman" w:cs="Times New Roman"/>
          <w:sz w:val="24"/>
          <w:szCs w:val="24"/>
          <w:lang w:val="sr-Latn-ME"/>
        </w:rPr>
      </w:pPr>
      <w:r w:rsidRPr="00772A4B">
        <w:rPr>
          <w:rFonts w:ascii="Times New Roman" w:hAnsi="Times New Roman" w:cs="Times New Roman"/>
          <w:sz w:val="24"/>
          <w:szCs w:val="24"/>
          <w:lang w:val="sr-Latn-ME"/>
        </w:rPr>
        <w:t xml:space="preserve">Supervizija kao oblik </w:t>
      </w:r>
      <w:r w:rsidR="002A1FCD" w:rsidRPr="00772A4B">
        <w:rPr>
          <w:rFonts w:ascii="Times New Roman" w:hAnsi="Times New Roman" w:cs="Times New Roman"/>
          <w:sz w:val="24"/>
          <w:szCs w:val="24"/>
          <w:lang w:val="sr-Latn-ME"/>
        </w:rPr>
        <w:t>stručne</w:t>
      </w:r>
      <w:r w:rsidRPr="00772A4B">
        <w:rPr>
          <w:rFonts w:ascii="Times New Roman" w:hAnsi="Times New Roman" w:cs="Times New Roman"/>
          <w:sz w:val="24"/>
          <w:szCs w:val="24"/>
          <w:lang w:val="sr-Latn-ME"/>
        </w:rPr>
        <w:t xml:space="preserve"> </w:t>
      </w:r>
      <w:r w:rsidR="002A1FCD" w:rsidRPr="00772A4B">
        <w:rPr>
          <w:rFonts w:ascii="Times New Roman" w:hAnsi="Times New Roman" w:cs="Times New Roman"/>
          <w:sz w:val="24"/>
          <w:szCs w:val="24"/>
          <w:lang w:val="sr-Latn-ME"/>
        </w:rPr>
        <w:t>podrške</w:t>
      </w:r>
      <w:r w:rsidRPr="00772A4B">
        <w:rPr>
          <w:rFonts w:ascii="Times New Roman" w:hAnsi="Times New Roman" w:cs="Times New Roman"/>
          <w:sz w:val="24"/>
          <w:szCs w:val="24"/>
          <w:lang w:val="sr-Latn-ME"/>
        </w:rPr>
        <w:t xml:space="preserve"> nije jasno definisana u </w:t>
      </w:r>
      <w:r w:rsidR="002A1FCD">
        <w:rPr>
          <w:rFonts w:ascii="Times New Roman" w:hAnsi="Times New Roman" w:cs="Times New Roman"/>
          <w:sz w:val="24"/>
          <w:szCs w:val="24"/>
          <w:lang w:val="sr-Latn-ME"/>
        </w:rPr>
        <w:t>Z</w:t>
      </w:r>
      <w:r w:rsidRPr="00772A4B">
        <w:rPr>
          <w:rFonts w:ascii="Times New Roman" w:hAnsi="Times New Roman" w:cs="Times New Roman"/>
          <w:sz w:val="24"/>
          <w:szCs w:val="24"/>
          <w:lang w:val="sr-Latn-ME"/>
        </w:rPr>
        <w:t xml:space="preserve">akonu, </w:t>
      </w:r>
      <w:r w:rsidR="002A1FCD" w:rsidRPr="00772A4B">
        <w:rPr>
          <w:rFonts w:ascii="Times New Roman" w:hAnsi="Times New Roman" w:cs="Times New Roman"/>
          <w:sz w:val="24"/>
          <w:szCs w:val="24"/>
          <w:lang w:val="sr-Latn-ME"/>
        </w:rPr>
        <w:t>već</w:t>
      </w:r>
      <w:r w:rsidRPr="00772A4B">
        <w:rPr>
          <w:rFonts w:ascii="Times New Roman" w:hAnsi="Times New Roman" w:cs="Times New Roman"/>
          <w:sz w:val="24"/>
          <w:szCs w:val="24"/>
          <w:lang w:val="sr-Latn-ME"/>
        </w:rPr>
        <w:t xml:space="preserve"> se samo navodi da Zavod </w:t>
      </w:r>
      <w:r w:rsidR="002A1FCD" w:rsidRPr="00772A4B">
        <w:rPr>
          <w:rFonts w:ascii="Times New Roman" w:hAnsi="Times New Roman" w:cs="Times New Roman"/>
          <w:sz w:val="24"/>
          <w:szCs w:val="24"/>
          <w:lang w:val="sr-Latn-ME"/>
        </w:rPr>
        <w:t>pruža</w:t>
      </w:r>
      <w:r w:rsidRPr="00772A4B">
        <w:rPr>
          <w:rFonts w:ascii="Times New Roman" w:hAnsi="Times New Roman" w:cs="Times New Roman"/>
          <w:sz w:val="24"/>
          <w:szCs w:val="24"/>
          <w:lang w:val="sr-Latn-ME"/>
        </w:rPr>
        <w:t xml:space="preserve"> supervizijsku </w:t>
      </w:r>
      <w:r w:rsidR="002A1FCD" w:rsidRPr="00772A4B">
        <w:rPr>
          <w:rFonts w:ascii="Times New Roman" w:hAnsi="Times New Roman" w:cs="Times New Roman"/>
          <w:sz w:val="24"/>
          <w:szCs w:val="24"/>
          <w:lang w:val="sr-Latn-ME"/>
        </w:rPr>
        <w:t>podršku</w:t>
      </w:r>
      <w:r w:rsidRPr="00772A4B">
        <w:rPr>
          <w:rFonts w:ascii="Times New Roman" w:hAnsi="Times New Roman" w:cs="Times New Roman"/>
          <w:sz w:val="24"/>
          <w:szCs w:val="24"/>
          <w:lang w:val="sr-Latn-ME"/>
        </w:rPr>
        <w:t xml:space="preserve"> (čl.121, st.3), dok se Pravilnikom </w:t>
      </w:r>
      <w:r w:rsidR="002A1FCD">
        <w:rPr>
          <w:rFonts w:ascii="Times New Roman" w:hAnsi="Times New Roman" w:cs="Times New Roman"/>
          <w:sz w:val="24"/>
          <w:szCs w:val="24"/>
          <w:lang w:val="sr-Latn-ME"/>
        </w:rPr>
        <w:t xml:space="preserve">o bližim </w:t>
      </w:r>
      <w:r w:rsidR="00F35EB3">
        <w:rPr>
          <w:rFonts w:ascii="Times New Roman" w:hAnsi="Times New Roman" w:cs="Times New Roman"/>
          <w:sz w:val="24"/>
          <w:szCs w:val="24"/>
          <w:lang w:val="sr-Latn-ME"/>
        </w:rPr>
        <w:t>uslovima</w:t>
      </w:r>
      <w:r w:rsidR="002A1FCD">
        <w:rPr>
          <w:rFonts w:ascii="Times New Roman" w:hAnsi="Times New Roman" w:cs="Times New Roman"/>
          <w:sz w:val="24"/>
          <w:szCs w:val="24"/>
          <w:lang w:val="sr-Latn-ME"/>
        </w:rPr>
        <w:t xml:space="preserve"> i standardima za</w:t>
      </w:r>
      <w:r w:rsidRPr="00772A4B">
        <w:rPr>
          <w:rFonts w:ascii="Times New Roman" w:hAnsi="Times New Roman" w:cs="Times New Roman"/>
          <w:sz w:val="24"/>
          <w:szCs w:val="24"/>
          <w:lang w:val="sr-Latn-ME"/>
        </w:rPr>
        <w:t xml:space="preserve"> obavljanj</w:t>
      </w:r>
      <w:r w:rsidR="002A1FCD">
        <w:rPr>
          <w:rFonts w:ascii="Times New Roman" w:hAnsi="Times New Roman" w:cs="Times New Roman"/>
          <w:sz w:val="24"/>
          <w:szCs w:val="24"/>
          <w:lang w:val="sr-Latn-ME"/>
        </w:rPr>
        <w:t>e</w:t>
      </w:r>
      <w:r w:rsidRPr="00772A4B">
        <w:rPr>
          <w:rFonts w:ascii="Times New Roman" w:hAnsi="Times New Roman" w:cs="Times New Roman"/>
          <w:sz w:val="24"/>
          <w:szCs w:val="24"/>
          <w:lang w:val="sr-Latn-ME"/>
        </w:rPr>
        <w:t xml:space="preserve"> stručnih poslova u socijalnoj i dječjoj zaštiti</w:t>
      </w:r>
      <w:r w:rsidR="002A1FCD">
        <w:rPr>
          <w:rStyle w:val="FootnoteReference"/>
          <w:rFonts w:ascii="Times New Roman" w:hAnsi="Times New Roman" w:cs="Times New Roman"/>
          <w:sz w:val="24"/>
          <w:szCs w:val="24"/>
          <w:lang w:val="sr-Latn-ME"/>
        </w:rPr>
        <w:footnoteReference w:id="27"/>
      </w:r>
      <w:r w:rsidR="002A1FCD">
        <w:rPr>
          <w:rFonts w:ascii="Times New Roman" w:hAnsi="Times New Roman" w:cs="Times New Roman"/>
          <w:sz w:val="24"/>
          <w:szCs w:val="24"/>
          <w:lang w:val="sr-Latn-ME"/>
        </w:rPr>
        <w:t xml:space="preserve"> </w:t>
      </w:r>
      <w:r w:rsidRPr="00772A4B">
        <w:rPr>
          <w:rFonts w:ascii="Times New Roman" w:hAnsi="Times New Roman" w:cs="Times New Roman"/>
          <w:sz w:val="24"/>
          <w:szCs w:val="24"/>
          <w:lang w:val="sr-Latn-ME"/>
        </w:rPr>
        <w:t xml:space="preserve">i Pravilnikom o organizaciji, </w:t>
      </w:r>
      <w:r w:rsidR="002A1FCD" w:rsidRPr="00772A4B">
        <w:rPr>
          <w:rFonts w:ascii="Times New Roman" w:hAnsi="Times New Roman" w:cs="Times New Roman"/>
          <w:sz w:val="24"/>
          <w:szCs w:val="24"/>
          <w:lang w:val="sr-Latn-ME"/>
        </w:rPr>
        <w:t>normativima</w:t>
      </w:r>
      <w:r w:rsidRPr="00772A4B">
        <w:rPr>
          <w:rFonts w:ascii="Times New Roman" w:hAnsi="Times New Roman" w:cs="Times New Roman"/>
          <w:sz w:val="24"/>
          <w:szCs w:val="24"/>
          <w:lang w:val="sr-Latn-ME"/>
        </w:rPr>
        <w:t xml:space="preserve">, standardima i načinu rada </w:t>
      </w:r>
      <w:r w:rsidR="002A1FCD">
        <w:rPr>
          <w:rFonts w:ascii="Times New Roman" w:hAnsi="Times New Roman" w:cs="Times New Roman"/>
          <w:sz w:val="24"/>
          <w:szCs w:val="24"/>
          <w:lang w:val="sr-Latn-ME"/>
        </w:rPr>
        <w:t>centara za socijalni rad</w:t>
      </w:r>
      <w:r w:rsidRPr="00772A4B">
        <w:rPr>
          <w:rFonts w:ascii="Times New Roman" w:hAnsi="Times New Roman" w:cs="Times New Roman"/>
          <w:sz w:val="24"/>
          <w:szCs w:val="24"/>
          <w:lang w:val="sr-Latn-ME"/>
        </w:rPr>
        <w:t xml:space="preserve"> pojašnjava o kakvim se poslovima </w:t>
      </w:r>
      <w:r w:rsidRPr="00772A4B">
        <w:rPr>
          <w:rFonts w:ascii="Times New Roman" w:hAnsi="Times New Roman" w:cs="Times New Roman"/>
          <w:sz w:val="24"/>
          <w:szCs w:val="24"/>
          <w:lang w:val="sr-Latn-ME"/>
        </w:rPr>
        <w:lastRenderedPageBreak/>
        <w:t xml:space="preserve">radi, ko može da ih obavlja i koje poslove supervizor obavlja u </w:t>
      </w:r>
      <w:r w:rsidR="002A1FCD">
        <w:rPr>
          <w:rFonts w:ascii="Times New Roman" w:hAnsi="Times New Roman" w:cs="Times New Roman"/>
          <w:sz w:val="24"/>
          <w:szCs w:val="24"/>
          <w:lang w:val="sr-Latn-ME"/>
        </w:rPr>
        <w:t>centrima za socijalni rad</w:t>
      </w:r>
      <w:r w:rsidRPr="00772A4B">
        <w:rPr>
          <w:rFonts w:ascii="Times New Roman" w:hAnsi="Times New Roman" w:cs="Times New Roman"/>
          <w:sz w:val="24"/>
          <w:szCs w:val="24"/>
          <w:lang w:val="sr-Latn-ME"/>
        </w:rPr>
        <w:t xml:space="preserve">, dok za </w:t>
      </w:r>
      <w:r w:rsidR="002A1FCD" w:rsidRPr="00772A4B">
        <w:rPr>
          <w:rFonts w:ascii="Times New Roman" w:hAnsi="Times New Roman" w:cs="Times New Roman"/>
          <w:sz w:val="24"/>
          <w:szCs w:val="24"/>
          <w:lang w:val="sr-Latn-ME"/>
        </w:rPr>
        <w:t>pružaoce</w:t>
      </w:r>
      <w:r w:rsidRPr="00772A4B">
        <w:rPr>
          <w:rFonts w:ascii="Times New Roman" w:hAnsi="Times New Roman" w:cs="Times New Roman"/>
          <w:sz w:val="24"/>
          <w:szCs w:val="24"/>
          <w:lang w:val="sr-Latn-ME"/>
        </w:rPr>
        <w:t xml:space="preserve"> usluga</w:t>
      </w:r>
      <w:r w:rsidR="002A1FCD">
        <w:rPr>
          <w:rFonts w:ascii="Times New Roman" w:hAnsi="Times New Roman" w:cs="Times New Roman"/>
          <w:sz w:val="24"/>
          <w:szCs w:val="24"/>
          <w:lang w:val="sr-Latn-ME"/>
        </w:rPr>
        <w:t>,</w:t>
      </w:r>
      <w:r w:rsidRPr="00772A4B">
        <w:rPr>
          <w:rFonts w:ascii="Times New Roman" w:hAnsi="Times New Roman" w:cs="Times New Roman"/>
          <w:sz w:val="24"/>
          <w:szCs w:val="24"/>
          <w:lang w:val="sr-Latn-ME"/>
        </w:rPr>
        <w:t xml:space="preserve"> supervizija nije jasno definisana ni jednim pravnim aktom.</w:t>
      </w:r>
    </w:p>
    <w:p w14:paraId="6619AE7C" w14:textId="3C53B8FB" w:rsidR="00772A4B" w:rsidRPr="00772A4B" w:rsidRDefault="00772A4B" w:rsidP="002A1FCD">
      <w:pPr>
        <w:jc w:val="both"/>
        <w:rPr>
          <w:rFonts w:ascii="Times New Roman" w:hAnsi="Times New Roman" w:cs="Times New Roman"/>
          <w:sz w:val="24"/>
          <w:szCs w:val="24"/>
          <w:lang w:val="sr-Latn-ME"/>
        </w:rPr>
      </w:pPr>
      <w:r w:rsidRPr="00772A4B">
        <w:rPr>
          <w:rFonts w:ascii="Times New Roman" w:hAnsi="Times New Roman" w:cs="Times New Roman"/>
          <w:sz w:val="24"/>
          <w:szCs w:val="24"/>
          <w:lang w:val="sr-Latn-ME"/>
        </w:rPr>
        <w:t>Posebna pažnja superviziji, koju pruža Zavod, daje se kroz drugi dokument, kao što je Strategija razvoja sistema socijalne i dječije zaštite 201</w:t>
      </w:r>
      <w:r w:rsidR="00960943">
        <w:rPr>
          <w:rFonts w:ascii="Times New Roman" w:hAnsi="Times New Roman" w:cs="Times New Roman"/>
          <w:sz w:val="24"/>
          <w:szCs w:val="24"/>
          <w:lang w:val="sr-Latn-ME"/>
        </w:rPr>
        <w:t>8</w:t>
      </w:r>
      <w:r w:rsidRPr="00772A4B">
        <w:rPr>
          <w:rFonts w:ascii="Times New Roman" w:hAnsi="Times New Roman" w:cs="Times New Roman"/>
          <w:sz w:val="24"/>
          <w:szCs w:val="24"/>
          <w:lang w:val="sr-Latn-ME"/>
        </w:rPr>
        <w:t>-202</w:t>
      </w:r>
      <w:r w:rsidR="00960943">
        <w:rPr>
          <w:rFonts w:ascii="Times New Roman" w:hAnsi="Times New Roman" w:cs="Times New Roman"/>
          <w:sz w:val="24"/>
          <w:szCs w:val="24"/>
          <w:lang w:val="sr-Latn-ME"/>
        </w:rPr>
        <w:t>2</w:t>
      </w:r>
      <w:r w:rsidRPr="00772A4B">
        <w:rPr>
          <w:rFonts w:ascii="Times New Roman" w:hAnsi="Times New Roman" w:cs="Times New Roman"/>
          <w:sz w:val="24"/>
          <w:szCs w:val="24"/>
          <w:lang w:val="sr-Latn-ME"/>
        </w:rPr>
        <w:t xml:space="preserve">. </w:t>
      </w:r>
      <w:r w:rsidR="00960943">
        <w:rPr>
          <w:rFonts w:ascii="Times New Roman" w:hAnsi="Times New Roman" w:cs="Times New Roman"/>
          <w:sz w:val="24"/>
          <w:szCs w:val="24"/>
          <w:lang w:val="sr-Latn-ME"/>
        </w:rPr>
        <w:t xml:space="preserve">Kao jedna od mjera navodi se </w:t>
      </w:r>
      <w:r w:rsidR="00960943">
        <w:rPr>
          <w:rFonts w:ascii="Times New Roman" w:hAnsi="Times New Roman" w:cs="Times New Roman"/>
          <w:i/>
          <w:iCs/>
          <w:sz w:val="24"/>
          <w:szCs w:val="24"/>
          <w:lang w:val="sr-Latn-ME"/>
        </w:rPr>
        <w:t>unaprijeđenje sistema supervizije stručnog rada (</w:t>
      </w:r>
      <w:r w:rsidR="00D34F4C">
        <w:rPr>
          <w:rFonts w:ascii="Times New Roman" w:hAnsi="Times New Roman" w:cs="Times New Roman"/>
          <w:i/>
          <w:iCs/>
          <w:sz w:val="24"/>
          <w:szCs w:val="24"/>
          <w:lang w:val="sr-Latn-ME"/>
        </w:rPr>
        <w:t>Mjera 2.4.)</w:t>
      </w:r>
      <w:r w:rsidR="00D34F4C">
        <w:rPr>
          <w:rFonts w:ascii="Times New Roman" w:hAnsi="Times New Roman" w:cs="Times New Roman"/>
          <w:sz w:val="24"/>
          <w:szCs w:val="24"/>
          <w:lang w:val="sr-Latn-ME"/>
        </w:rPr>
        <w:t>. Takođe, Akcionim planom za sprovođenje Strategije razvoja sistema socijalne i dječije zaštite za period od 2018-2022.godine</w:t>
      </w:r>
      <w:r w:rsidRPr="00772A4B">
        <w:rPr>
          <w:rFonts w:ascii="Times New Roman" w:hAnsi="Times New Roman" w:cs="Times New Roman"/>
          <w:sz w:val="24"/>
          <w:szCs w:val="24"/>
          <w:lang w:val="sr-Latn-ME"/>
        </w:rPr>
        <w:t xml:space="preserve"> predviđena ja </w:t>
      </w:r>
      <w:r w:rsidRPr="00D34F4C">
        <w:rPr>
          <w:rFonts w:ascii="Times New Roman" w:hAnsi="Times New Roman" w:cs="Times New Roman"/>
          <w:i/>
          <w:iCs/>
          <w:sz w:val="24"/>
          <w:szCs w:val="24"/>
          <w:lang w:val="sr-Latn-ME"/>
        </w:rPr>
        <w:t xml:space="preserve">podrška Zavodu u razvoju supervizije, odnosno </w:t>
      </w:r>
      <w:r w:rsidRPr="00D34F4C">
        <w:rPr>
          <w:rFonts w:ascii="Times New Roman" w:hAnsi="Times New Roman" w:cs="Times New Roman"/>
          <w:b/>
          <w:bCs/>
          <w:i/>
          <w:iCs/>
          <w:sz w:val="24"/>
          <w:szCs w:val="24"/>
          <w:lang w:val="sr-Latn-ME"/>
        </w:rPr>
        <w:t>razvoju različitih modela</w:t>
      </w:r>
      <w:r w:rsidR="008A5D92" w:rsidRPr="00D34F4C">
        <w:rPr>
          <w:rFonts w:ascii="Times New Roman" w:hAnsi="Times New Roman" w:cs="Times New Roman"/>
          <w:b/>
          <w:bCs/>
          <w:i/>
          <w:iCs/>
          <w:sz w:val="24"/>
          <w:szCs w:val="24"/>
          <w:lang w:val="sr-Latn-ME"/>
        </w:rPr>
        <w:t xml:space="preserve"> supervizije</w:t>
      </w:r>
      <w:r w:rsidRPr="00D34F4C">
        <w:rPr>
          <w:rFonts w:ascii="Times New Roman" w:hAnsi="Times New Roman" w:cs="Times New Roman"/>
          <w:i/>
          <w:iCs/>
          <w:sz w:val="24"/>
          <w:szCs w:val="24"/>
          <w:lang w:val="sr-Latn-ME"/>
        </w:rPr>
        <w:t xml:space="preserve"> </w:t>
      </w:r>
      <w:r w:rsidRPr="00772A4B">
        <w:rPr>
          <w:rFonts w:ascii="Times New Roman" w:hAnsi="Times New Roman" w:cs="Times New Roman"/>
          <w:sz w:val="24"/>
          <w:szCs w:val="24"/>
          <w:lang w:val="sr-Latn-ME"/>
        </w:rPr>
        <w:t>koji bi našli svoju primjenjivost u cjelokupnom sistemu socijalne i dječje zaštite, odnosno kojim bi bili obuhvaćeni i pružaoci usluga socijalne i dječje zaštite</w:t>
      </w:r>
      <w:r w:rsidR="003B09D7">
        <w:rPr>
          <w:rFonts w:ascii="Times New Roman" w:hAnsi="Times New Roman" w:cs="Times New Roman"/>
          <w:sz w:val="24"/>
          <w:szCs w:val="24"/>
          <w:lang w:val="sr-Latn-ME"/>
        </w:rPr>
        <w:t xml:space="preserve"> (grupa aktivnosti 2.4.4.</w:t>
      </w:r>
      <w:r w:rsidR="0096288B">
        <w:rPr>
          <w:rFonts w:ascii="Times New Roman" w:hAnsi="Times New Roman" w:cs="Times New Roman"/>
          <w:sz w:val="24"/>
          <w:szCs w:val="24"/>
          <w:lang w:val="sr-Latn-ME"/>
        </w:rPr>
        <w:t>)</w:t>
      </w:r>
    </w:p>
    <w:p w14:paraId="0247C243" w14:textId="68322B3B" w:rsidR="00772A4B" w:rsidRPr="002D1D3D" w:rsidRDefault="008A5D92" w:rsidP="008A5D92">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Do sada je rađeno nekoliko analiza </w:t>
      </w:r>
      <w:r w:rsidR="002D1D3D">
        <w:rPr>
          <w:rFonts w:ascii="Times New Roman" w:hAnsi="Times New Roman" w:cs="Times New Roman"/>
          <w:sz w:val="24"/>
          <w:szCs w:val="24"/>
          <w:lang w:val="sr-Latn-ME"/>
        </w:rPr>
        <w:t>primjene</w:t>
      </w:r>
      <w:r w:rsidR="00D34F4C">
        <w:rPr>
          <w:rFonts w:ascii="Times New Roman" w:hAnsi="Times New Roman" w:cs="Times New Roman"/>
          <w:sz w:val="24"/>
          <w:szCs w:val="24"/>
          <w:lang w:val="sr-Latn-ME"/>
        </w:rPr>
        <w:t xml:space="preserve"> supervizije. Analiza koju je sproveo Zavod za socijalnu i dječiju zaštitu</w:t>
      </w:r>
      <w:r w:rsidR="002D1D3D">
        <w:rPr>
          <w:rFonts w:ascii="Times New Roman" w:hAnsi="Times New Roman" w:cs="Times New Roman"/>
          <w:sz w:val="24"/>
          <w:szCs w:val="24"/>
          <w:lang w:val="sr-Latn-ME"/>
        </w:rPr>
        <w:t xml:space="preserve"> tokom 2018.godine, upućuje na to da je neophodno redefinisati superviziju na način da se jasno odvoje nadležnosti interne i eksterne supervizije, kao i da je neophodno obezbjediti supervizijsku podršku i stručnim radnicima kod pružaoca usluga.</w:t>
      </w:r>
      <w:r w:rsidR="002D1D3D">
        <w:rPr>
          <w:rStyle w:val="FootnoteReference"/>
          <w:rFonts w:ascii="Times New Roman" w:hAnsi="Times New Roman" w:cs="Times New Roman"/>
          <w:sz w:val="24"/>
          <w:szCs w:val="24"/>
          <w:lang w:val="sr-Latn-ME"/>
        </w:rPr>
        <w:footnoteReference w:id="28"/>
      </w:r>
      <w:r w:rsidR="002D1D3D">
        <w:rPr>
          <w:rFonts w:ascii="Times New Roman" w:hAnsi="Times New Roman" w:cs="Times New Roman"/>
          <w:sz w:val="24"/>
          <w:szCs w:val="24"/>
          <w:lang w:val="sr-Latn-ME"/>
        </w:rPr>
        <w:t xml:space="preserve"> </w:t>
      </w:r>
      <w:r w:rsidR="003B09D7">
        <w:rPr>
          <w:rFonts w:ascii="Times New Roman" w:hAnsi="Times New Roman" w:cs="Times New Roman"/>
          <w:sz w:val="24"/>
          <w:szCs w:val="24"/>
          <w:lang w:val="sr-Latn-ME"/>
        </w:rPr>
        <w:t>Nalazi upućuju da s</w:t>
      </w:r>
      <w:r w:rsidRPr="00772A4B">
        <w:rPr>
          <w:rFonts w:ascii="Times New Roman" w:hAnsi="Times New Roman" w:cs="Times New Roman"/>
          <w:sz w:val="24"/>
          <w:szCs w:val="24"/>
          <w:lang w:val="sr-Latn-ME"/>
        </w:rPr>
        <w:t>tručni</w:t>
      </w:r>
      <w:r w:rsidR="00772A4B" w:rsidRPr="00772A4B">
        <w:rPr>
          <w:rFonts w:ascii="Times New Roman" w:hAnsi="Times New Roman" w:cs="Times New Roman"/>
          <w:sz w:val="24"/>
          <w:szCs w:val="24"/>
          <w:lang w:val="sr-Latn-ME"/>
        </w:rPr>
        <w:t xml:space="preserve"> radnici u </w:t>
      </w:r>
      <w:r>
        <w:rPr>
          <w:rFonts w:ascii="Times New Roman" w:hAnsi="Times New Roman" w:cs="Times New Roman"/>
          <w:sz w:val="24"/>
          <w:szCs w:val="24"/>
          <w:lang w:val="sr-Latn-ME"/>
        </w:rPr>
        <w:t>centrima za socijalni rad</w:t>
      </w:r>
      <w:r w:rsidR="00772A4B" w:rsidRPr="00772A4B">
        <w:rPr>
          <w:rFonts w:ascii="Times New Roman" w:hAnsi="Times New Roman" w:cs="Times New Roman"/>
          <w:sz w:val="24"/>
          <w:szCs w:val="24"/>
          <w:lang w:val="sr-Latn-ME"/>
        </w:rPr>
        <w:t xml:space="preserve"> </w:t>
      </w:r>
      <w:r w:rsidR="003B09D7" w:rsidRPr="00772A4B">
        <w:rPr>
          <w:rFonts w:ascii="Times New Roman" w:hAnsi="Times New Roman" w:cs="Times New Roman"/>
          <w:sz w:val="24"/>
          <w:szCs w:val="24"/>
          <w:lang w:val="sr-Latn-ME"/>
        </w:rPr>
        <w:t>ističu</w:t>
      </w:r>
      <w:r w:rsidR="00772A4B" w:rsidRPr="00772A4B">
        <w:rPr>
          <w:rFonts w:ascii="Times New Roman" w:hAnsi="Times New Roman" w:cs="Times New Roman"/>
          <w:sz w:val="24"/>
          <w:szCs w:val="24"/>
          <w:lang w:val="sr-Latn-ME"/>
        </w:rPr>
        <w:t xml:space="preserve"> benefite od supervizije, ali i činjenicu  da se supervizija ne realizuje na način kakva je bila  prvobitna zamisao, niti ispunjava u potpunosti svoju svrhu (prvenstveno u djelu ispunjavanja podržavajuće i razvojno-edukativne uloge). Stručni radnici benefite od supervizije </w:t>
      </w:r>
      <w:r w:rsidR="003B09D7" w:rsidRPr="00772A4B">
        <w:rPr>
          <w:rFonts w:ascii="Times New Roman" w:hAnsi="Times New Roman" w:cs="Times New Roman"/>
          <w:sz w:val="24"/>
          <w:szCs w:val="24"/>
          <w:lang w:val="sr-Latn-ME"/>
        </w:rPr>
        <w:t>najviše</w:t>
      </w:r>
      <w:r w:rsidR="00772A4B" w:rsidRPr="00772A4B">
        <w:rPr>
          <w:rFonts w:ascii="Times New Roman" w:hAnsi="Times New Roman" w:cs="Times New Roman"/>
          <w:sz w:val="24"/>
          <w:szCs w:val="24"/>
          <w:lang w:val="sr-Latn-ME"/>
        </w:rPr>
        <w:t xml:space="preserve"> prepoznaju kroz uvođenje mladih radnika u posao i njihovu pripremu za obavljanje radnih zadataka (što po mišljenju Zavoda više pripada ulozi mentora a ne supervizora)</w:t>
      </w:r>
      <w:r w:rsidR="003B09D7">
        <w:rPr>
          <w:rFonts w:ascii="Times New Roman" w:hAnsi="Times New Roman" w:cs="Times New Roman"/>
          <w:sz w:val="24"/>
          <w:szCs w:val="24"/>
          <w:lang w:val="sr-Latn-ME"/>
        </w:rPr>
        <w:t>.</w:t>
      </w:r>
      <w:r w:rsidR="003B09D7">
        <w:rPr>
          <w:rStyle w:val="FootnoteReference"/>
          <w:rFonts w:ascii="Times New Roman" w:hAnsi="Times New Roman" w:cs="Times New Roman"/>
          <w:sz w:val="24"/>
          <w:szCs w:val="24"/>
          <w:lang w:val="sr-Latn-ME"/>
        </w:rPr>
        <w:footnoteReference w:id="29"/>
      </w:r>
    </w:p>
    <w:p w14:paraId="15F43772" w14:textId="49AE64CE" w:rsidR="00772A4B" w:rsidRPr="00772A4B" w:rsidRDefault="0096288B" w:rsidP="0096288B">
      <w:pPr>
        <w:jc w:val="both"/>
        <w:rPr>
          <w:rFonts w:ascii="Times New Roman" w:hAnsi="Times New Roman" w:cs="Times New Roman"/>
          <w:sz w:val="24"/>
          <w:szCs w:val="24"/>
          <w:lang w:val="sr-Latn-ME"/>
        </w:rPr>
      </w:pPr>
      <w:r>
        <w:rPr>
          <w:rFonts w:ascii="Times New Roman" w:hAnsi="Times New Roman" w:cs="Times New Roman"/>
          <w:sz w:val="24"/>
          <w:szCs w:val="24"/>
          <w:lang w:val="sr-Latn-ME"/>
        </w:rPr>
        <w:t>Prema aktuelnom stanju, u centrima za socijalni rad</w:t>
      </w:r>
      <w:r w:rsidR="00772A4B" w:rsidRPr="00772A4B">
        <w:rPr>
          <w:rFonts w:ascii="Times New Roman" w:hAnsi="Times New Roman" w:cs="Times New Roman"/>
          <w:sz w:val="24"/>
          <w:szCs w:val="24"/>
          <w:lang w:val="sr-Latn-ME"/>
        </w:rPr>
        <w:t xml:space="preserve"> supervizori su uglavnom i voditelji </w:t>
      </w:r>
      <w:r w:rsidRPr="00772A4B">
        <w:rPr>
          <w:rFonts w:ascii="Times New Roman" w:hAnsi="Times New Roman" w:cs="Times New Roman"/>
          <w:sz w:val="24"/>
          <w:szCs w:val="24"/>
          <w:lang w:val="sr-Latn-ME"/>
        </w:rPr>
        <w:t>slučaja</w:t>
      </w:r>
      <w:r w:rsidR="00772A4B" w:rsidRPr="00772A4B">
        <w:rPr>
          <w:rFonts w:ascii="Times New Roman" w:hAnsi="Times New Roman" w:cs="Times New Roman"/>
          <w:sz w:val="24"/>
          <w:szCs w:val="24"/>
          <w:lang w:val="sr-Latn-ME"/>
        </w:rPr>
        <w:t xml:space="preserve"> i tako</w:t>
      </w:r>
      <w:r>
        <w:rPr>
          <w:rFonts w:ascii="Times New Roman" w:hAnsi="Times New Roman" w:cs="Times New Roman"/>
          <w:sz w:val="24"/>
          <w:szCs w:val="24"/>
          <w:lang w:val="sr-Latn-ME"/>
        </w:rPr>
        <w:t>đ</w:t>
      </w:r>
      <w:r w:rsidR="00772A4B" w:rsidRPr="00772A4B">
        <w:rPr>
          <w:rFonts w:ascii="Times New Roman" w:hAnsi="Times New Roman" w:cs="Times New Roman"/>
          <w:sz w:val="24"/>
          <w:szCs w:val="24"/>
          <w:lang w:val="sr-Latn-ME"/>
        </w:rPr>
        <w:t xml:space="preserve">e imaju velik broj </w:t>
      </w:r>
      <w:r w:rsidRPr="00772A4B">
        <w:rPr>
          <w:rFonts w:ascii="Times New Roman" w:hAnsi="Times New Roman" w:cs="Times New Roman"/>
          <w:sz w:val="24"/>
          <w:szCs w:val="24"/>
          <w:lang w:val="sr-Latn-ME"/>
        </w:rPr>
        <w:t>sopstvenih</w:t>
      </w:r>
      <w:r w:rsidR="00772A4B" w:rsidRPr="00772A4B">
        <w:rPr>
          <w:rFonts w:ascii="Times New Roman" w:hAnsi="Times New Roman" w:cs="Times New Roman"/>
          <w:sz w:val="24"/>
          <w:szCs w:val="24"/>
          <w:lang w:val="sr-Latn-ME"/>
        </w:rPr>
        <w:t xml:space="preserve"> predmeta u radu. Velik obim posla smanjuje njihovu </w:t>
      </w:r>
      <w:r w:rsidRPr="00772A4B">
        <w:rPr>
          <w:rFonts w:ascii="Times New Roman" w:hAnsi="Times New Roman" w:cs="Times New Roman"/>
          <w:sz w:val="24"/>
          <w:szCs w:val="24"/>
          <w:lang w:val="sr-Latn-ME"/>
        </w:rPr>
        <w:t>mogućnost</w:t>
      </w:r>
      <w:r w:rsidR="00772A4B" w:rsidRPr="00772A4B">
        <w:rPr>
          <w:rFonts w:ascii="Times New Roman" w:hAnsi="Times New Roman" w:cs="Times New Roman"/>
          <w:sz w:val="24"/>
          <w:szCs w:val="24"/>
          <w:lang w:val="sr-Latn-ME"/>
        </w:rPr>
        <w:t xml:space="preserve"> da se vise posvete </w:t>
      </w:r>
      <w:r w:rsidRPr="00772A4B">
        <w:rPr>
          <w:rFonts w:ascii="Times New Roman" w:hAnsi="Times New Roman" w:cs="Times New Roman"/>
          <w:sz w:val="24"/>
          <w:szCs w:val="24"/>
          <w:lang w:val="sr-Latn-ME"/>
        </w:rPr>
        <w:t>superviz</w:t>
      </w:r>
      <w:r>
        <w:rPr>
          <w:rFonts w:ascii="Times New Roman" w:hAnsi="Times New Roman" w:cs="Times New Roman"/>
          <w:sz w:val="24"/>
          <w:szCs w:val="24"/>
          <w:lang w:val="sr-Latn-ME"/>
        </w:rPr>
        <w:t>o</w:t>
      </w:r>
      <w:r w:rsidRPr="00772A4B">
        <w:rPr>
          <w:rFonts w:ascii="Times New Roman" w:hAnsi="Times New Roman" w:cs="Times New Roman"/>
          <w:sz w:val="24"/>
          <w:szCs w:val="24"/>
          <w:lang w:val="sr-Latn-ME"/>
        </w:rPr>
        <w:t>rskim</w:t>
      </w:r>
      <w:r w:rsidR="00772A4B" w:rsidRPr="00772A4B">
        <w:rPr>
          <w:rFonts w:ascii="Times New Roman" w:hAnsi="Times New Roman" w:cs="Times New Roman"/>
          <w:sz w:val="24"/>
          <w:szCs w:val="24"/>
          <w:lang w:val="sr-Latn-ME"/>
        </w:rPr>
        <w:t xml:space="preserve"> poslovima, </w:t>
      </w:r>
      <w:r>
        <w:rPr>
          <w:rFonts w:ascii="Times New Roman" w:hAnsi="Times New Roman" w:cs="Times New Roman"/>
          <w:sz w:val="24"/>
          <w:szCs w:val="24"/>
          <w:lang w:val="sr-Latn-ME"/>
        </w:rPr>
        <w:t xml:space="preserve">što dovodi to toga da se ona </w:t>
      </w:r>
      <w:r w:rsidRPr="00772A4B">
        <w:rPr>
          <w:rFonts w:ascii="Times New Roman" w:hAnsi="Times New Roman" w:cs="Times New Roman"/>
          <w:sz w:val="24"/>
          <w:szCs w:val="24"/>
          <w:lang w:val="sr-Latn-ME"/>
        </w:rPr>
        <w:t>najviše</w:t>
      </w:r>
      <w:r w:rsidR="00772A4B" w:rsidRPr="00772A4B">
        <w:rPr>
          <w:rFonts w:ascii="Times New Roman" w:hAnsi="Times New Roman" w:cs="Times New Roman"/>
          <w:sz w:val="24"/>
          <w:szCs w:val="24"/>
          <w:lang w:val="sr-Latn-ME"/>
        </w:rPr>
        <w:t xml:space="preserve"> kreće u administrativnim okvirima </w:t>
      </w:r>
      <w:r>
        <w:rPr>
          <w:rFonts w:ascii="Times New Roman" w:hAnsi="Times New Roman" w:cs="Times New Roman"/>
          <w:sz w:val="24"/>
          <w:szCs w:val="24"/>
          <w:lang w:val="sr-Latn-ME"/>
        </w:rPr>
        <w:t xml:space="preserve">- </w:t>
      </w:r>
      <w:r w:rsidRPr="00772A4B">
        <w:rPr>
          <w:rFonts w:ascii="Times New Roman" w:hAnsi="Times New Roman" w:cs="Times New Roman"/>
          <w:sz w:val="24"/>
          <w:szCs w:val="24"/>
          <w:lang w:val="sr-Latn-ME"/>
        </w:rPr>
        <w:t>praćenje</w:t>
      </w:r>
      <w:r w:rsidR="00772A4B" w:rsidRPr="00772A4B">
        <w:rPr>
          <w:rFonts w:ascii="Times New Roman" w:hAnsi="Times New Roman" w:cs="Times New Roman"/>
          <w:sz w:val="24"/>
          <w:szCs w:val="24"/>
          <w:lang w:val="sr-Latn-ME"/>
        </w:rPr>
        <w:t xml:space="preserve"> rada voditelja </w:t>
      </w:r>
      <w:r w:rsidRPr="00772A4B">
        <w:rPr>
          <w:rFonts w:ascii="Times New Roman" w:hAnsi="Times New Roman" w:cs="Times New Roman"/>
          <w:sz w:val="24"/>
          <w:szCs w:val="24"/>
          <w:lang w:val="sr-Latn-ME"/>
        </w:rPr>
        <w:t>slučaja</w:t>
      </w:r>
      <w:r w:rsidR="00772A4B" w:rsidRPr="00772A4B">
        <w:rPr>
          <w:rFonts w:ascii="Times New Roman" w:hAnsi="Times New Roman" w:cs="Times New Roman"/>
          <w:sz w:val="24"/>
          <w:szCs w:val="24"/>
          <w:lang w:val="sr-Latn-ME"/>
        </w:rPr>
        <w:t xml:space="preserve"> kroz informacioni sistem, dok su edukativna i </w:t>
      </w:r>
      <w:r>
        <w:rPr>
          <w:rFonts w:ascii="Times New Roman" w:hAnsi="Times New Roman" w:cs="Times New Roman"/>
          <w:sz w:val="24"/>
          <w:szCs w:val="24"/>
          <w:lang w:val="sr-Latn-ME"/>
        </w:rPr>
        <w:t>p</w:t>
      </w:r>
      <w:r w:rsidRPr="00772A4B">
        <w:rPr>
          <w:rFonts w:ascii="Times New Roman" w:hAnsi="Times New Roman" w:cs="Times New Roman"/>
          <w:sz w:val="24"/>
          <w:szCs w:val="24"/>
          <w:lang w:val="sr-Latn-ME"/>
        </w:rPr>
        <w:t>održavajuća</w:t>
      </w:r>
      <w:r w:rsidR="00772A4B" w:rsidRPr="00772A4B">
        <w:rPr>
          <w:rFonts w:ascii="Times New Roman" w:hAnsi="Times New Roman" w:cs="Times New Roman"/>
          <w:sz w:val="24"/>
          <w:szCs w:val="24"/>
          <w:lang w:val="sr-Latn-ME"/>
        </w:rPr>
        <w:t xml:space="preserve"> uloga uglavnom svedene na neformalne konsultacije u radu. </w:t>
      </w:r>
    </w:p>
    <w:p w14:paraId="54FFBF3F" w14:textId="77777777" w:rsidR="00772A4B" w:rsidRPr="00772A4B" w:rsidRDefault="00772A4B" w:rsidP="0096288B">
      <w:pPr>
        <w:jc w:val="both"/>
        <w:rPr>
          <w:rFonts w:ascii="Times New Roman" w:hAnsi="Times New Roman" w:cs="Times New Roman"/>
          <w:sz w:val="24"/>
          <w:szCs w:val="24"/>
          <w:lang w:val="sr-Latn-ME"/>
        </w:rPr>
      </w:pPr>
      <w:r w:rsidRPr="00772A4B">
        <w:rPr>
          <w:rFonts w:ascii="Times New Roman" w:hAnsi="Times New Roman" w:cs="Times New Roman"/>
          <w:sz w:val="24"/>
          <w:szCs w:val="24"/>
          <w:lang w:val="sr-Latn-ME"/>
        </w:rPr>
        <w:t>Supervizija koja se pruža u centrima za socijalni rad, kolokvijalno se naziva „interna“ iz razloga što je supervizor stručno lice koje je zaposleno u CSR.</w:t>
      </w:r>
    </w:p>
    <w:p w14:paraId="7258B285" w14:textId="0B038845" w:rsidR="00772A4B" w:rsidRPr="00772A4B" w:rsidRDefault="00772A4B" w:rsidP="00772A4B">
      <w:pPr>
        <w:rPr>
          <w:rFonts w:ascii="Times New Roman" w:hAnsi="Times New Roman" w:cs="Times New Roman"/>
          <w:sz w:val="24"/>
          <w:szCs w:val="24"/>
          <w:lang w:val="sr-Latn-ME"/>
        </w:rPr>
      </w:pPr>
      <w:r w:rsidRPr="00772A4B">
        <w:rPr>
          <w:rFonts w:ascii="Times New Roman" w:hAnsi="Times New Roman" w:cs="Times New Roman"/>
          <w:sz w:val="24"/>
          <w:szCs w:val="24"/>
          <w:lang w:val="sr-Latn-ME"/>
        </w:rPr>
        <w:t xml:space="preserve">Zavod za socijalnu i </w:t>
      </w:r>
      <w:r w:rsidR="0096288B" w:rsidRPr="00772A4B">
        <w:rPr>
          <w:rFonts w:ascii="Times New Roman" w:hAnsi="Times New Roman" w:cs="Times New Roman"/>
          <w:sz w:val="24"/>
          <w:szCs w:val="24"/>
          <w:lang w:val="sr-Latn-ME"/>
        </w:rPr>
        <w:t>dječju</w:t>
      </w:r>
      <w:r w:rsidRPr="00772A4B">
        <w:rPr>
          <w:rFonts w:ascii="Times New Roman" w:hAnsi="Times New Roman" w:cs="Times New Roman"/>
          <w:sz w:val="24"/>
          <w:szCs w:val="24"/>
          <w:lang w:val="sr-Latn-ME"/>
        </w:rPr>
        <w:t xml:space="preserve"> </w:t>
      </w:r>
      <w:r w:rsidR="0096288B" w:rsidRPr="00772A4B">
        <w:rPr>
          <w:rFonts w:ascii="Times New Roman" w:hAnsi="Times New Roman" w:cs="Times New Roman"/>
          <w:sz w:val="24"/>
          <w:szCs w:val="24"/>
          <w:lang w:val="sr-Latn-ME"/>
        </w:rPr>
        <w:t>zaštitu</w:t>
      </w:r>
      <w:r w:rsidRPr="00772A4B">
        <w:rPr>
          <w:rFonts w:ascii="Times New Roman" w:hAnsi="Times New Roman" w:cs="Times New Roman"/>
          <w:sz w:val="24"/>
          <w:szCs w:val="24"/>
          <w:lang w:val="sr-Latn-ME"/>
        </w:rPr>
        <w:t xml:space="preserve"> </w:t>
      </w:r>
      <w:r w:rsidR="0096288B" w:rsidRPr="00772A4B">
        <w:rPr>
          <w:rFonts w:ascii="Times New Roman" w:hAnsi="Times New Roman" w:cs="Times New Roman"/>
          <w:sz w:val="24"/>
          <w:szCs w:val="24"/>
          <w:lang w:val="sr-Latn-ME"/>
        </w:rPr>
        <w:t>pruža</w:t>
      </w:r>
      <w:r w:rsidRPr="00772A4B">
        <w:rPr>
          <w:rFonts w:ascii="Times New Roman" w:hAnsi="Times New Roman" w:cs="Times New Roman"/>
          <w:sz w:val="24"/>
          <w:szCs w:val="24"/>
          <w:lang w:val="sr-Latn-ME"/>
        </w:rPr>
        <w:t xml:space="preserve"> tri oblika supervizije:</w:t>
      </w:r>
    </w:p>
    <w:p w14:paraId="4FC581F7" w14:textId="1A2E006D" w:rsidR="00772A4B" w:rsidRPr="00772A4B" w:rsidRDefault="00772A4B" w:rsidP="0096288B">
      <w:pPr>
        <w:pStyle w:val="ListParagraph"/>
        <w:numPr>
          <w:ilvl w:val="0"/>
          <w:numId w:val="19"/>
        </w:numPr>
        <w:spacing w:after="0" w:line="240" w:lineRule="auto"/>
        <w:jc w:val="both"/>
        <w:rPr>
          <w:rFonts w:ascii="Times New Roman" w:hAnsi="Times New Roman" w:cs="Times New Roman"/>
          <w:sz w:val="24"/>
          <w:szCs w:val="24"/>
          <w:lang w:val="sr-Latn-ME"/>
        </w:rPr>
      </w:pPr>
      <w:r w:rsidRPr="00772A4B">
        <w:rPr>
          <w:rFonts w:ascii="Times New Roman" w:hAnsi="Times New Roman" w:cs="Times New Roman"/>
          <w:sz w:val="24"/>
          <w:szCs w:val="24"/>
          <w:lang w:val="sr-Latn-ME"/>
        </w:rPr>
        <w:t xml:space="preserve">Supervizija koja je identična modelu supervizije u </w:t>
      </w:r>
      <w:r w:rsidR="0096288B">
        <w:rPr>
          <w:rFonts w:ascii="Times New Roman" w:hAnsi="Times New Roman" w:cs="Times New Roman"/>
          <w:sz w:val="24"/>
          <w:szCs w:val="24"/>
          <w:lang w:val="sr-Latn-ME"/>
        </w:rPr>
        <w:t>centrima za socijalni rad</w:t>
      </w:r>
      <w:r w:rsidRPr="00772A4B">
        <w:rPr>
          <w:rFonts w:ascii="Times New Roman" w:hAnsi="Times New Roman" w:cs="Times New Roman"/>
          <w:sz w:val="24"/>
          <w:szCs w:val="24"/>
          <w:lang w:val="sr-Latn-ME"/>
        </w:rPr>
        <w:t xml:space="preserve">, koja objedinjuje tri važne funkcije – administrativnu, edukativnu i </w:t>
      </w:r>
      <w:r w:rsidR="0096288B" w:rsidRPr="00772A4B">
        <w:rPr>
          <w:rFonts w:ascii="Times New Roman" w:hAnsi="Times New Roman" w:cs="Times New Roman"/>
          <w:sz w:val="24"/>
          <w:szCs w:val="24"/>
          <w:lang w:val="sr-Latn-ME"/>
        </w:rPr>
        <w:t>podržavajuć</w:t>
      </w:r>
      <w:r w:rsidR="0096288B">
        <w:rPr>
          <w:rFonts w:ascii="Times New Roman" w:hAnsi="Times New Roman" w:cs="Times New Roman"/>
          <w:sz w:val="24"/>
          <w:szCs w:val="24"/>
          <w:lang w:val="sr-Latn-ME"/>
        </w:rPr>
        <w:t>u.</w:t>
      </w:r>
      <w:r w:rsidRPr="00772A4B">
        <w:rPr>
          <w:rFonts w:ascii="Times New Roman" w:hAnsi="Times New Roman" w:cs="Times New Roman"/>
          <w:sz w:val="24"/>
          <w:szCs w:val="24"/>
          <w:lang w:val="sr-Latn-ME"/>
        </w:rPr>
        <w:t xml:space="preserve"> </w:t>
      </w:r>
    </w:p>
    <w:p w14:paraId="6717BF10" w14:textId="0BF6C2CB" w:rsidR="00772A4B" w:rsidRPr="00772A4B" w:rsidRDefault="00772A4B" w:rsidP="0096288B">
      <w:pPr>
        <w:pStyle w:val="ListParagraph"/>
        <w:jc w:val="both"/>
        <w:rPr>
          <w:rFonts w:ascii="Times New Roman" w:hAnsi="Times New Roman" w:cs="Times New Roman"/>
          <w:sz w:val="24"/>
          <w:szCs w:val="24"/>
          <w:lang w:val="sr-Latn-ME"/>
        </w:rPr>
      </w:pPr>
      <w:r w:rsidRPr="00772A4B">
        <w:rPr>
          <w:rFonts w:ascii="Times New Roman" w:hAnsi="Times New Roman" w:cs="Times New Roman"/>
          <w:sz w:val="24"/>
          <w:szCs w:val="24"/>
          <w:lang w:val="sr-Latn-ME"/>
        </w:rPr>
        <w:t xml:space="preserve">S obzirom da </w:t>
      </w:r>
      <w:r w:rsidR="00F35EB3">
        <w:rPr>
          <w:rFonts w:ascii="Times New Roman" w:hAnsi="Times New Roman" w:cs="Times New Roman"/>
          <w:sz w:val="24"/>
          <w:szCs w:val="24"/>
          <w:lang w:val="sr-Latn-ME"/>
        </w:rPr>
        <w:t>u sistemu socijalne i dječije zaštite Crne Gore, tri centra za socijalni rad</w:t>
      </w:r>
      <w:r w:rsidRPr="00772A4B">
        <w:rPr>
          <w:rFonts w:ascii="Times New Roman" w:hAnsi="Times New Roman" w:cs="Times New Roman"/>
          <w:sz w:val="24"/>
          <w:szCs w:val="24"/>
          <w:lang w:val="sr-Latn-ME"/>
        </w:rPr>
        <w:t xml:space="preserve"> imaju manje od 7 </w:t>
      </w:r>
      <w:r w:rsidR="0096288B" w:rsidRPr="00772A4B">
        <w:rPr>
          <w:rFonts w:ascii="Times New Roman" w:hAnsi="Times New Roman" w:cs="Times New Roman"/>
          <w:sz w:val="24"/>
          <w:szCs w:val="24"/>
          <w:lang w:val="sr-Latn-ME"/>
        </w:rPr>
        <w:t>stručnih</w:t>
      </w:r>
      <w:r w:rsidRPr="00772A4B">
        <w:rPr>
          <w:rFonts w:ascii="Times New Roman" w:hAnsi="Times New Roman" w:cs="Times New Roman"/>
          <w:sz w:val="24"/>
          <w:szCs w:val="24"/>
          <w:lang w:val="sr-Latn-ME"/>
        </w:rPr>
        <w:t xml:space="preserve"> radnika</w:t>
      </w:r>
      <w:r w:rsidR="00F35EB3">
        <w:rPr>
          <w:rFonts w:ascii="Times New Roman" w:hAnsi="Times New Roman" w:cs="Times New Roman"/>
          <w:sz w:val="24"/>
          <w:szCs w:val="24"/>
          <w:lang w:val="sr-Latn-ME"/>
        </w:rPr>
        <w:t>, u skladu sa članom 11</w:t>
      </w:r>
      <w:r w:rsidR="00631963">
        <w:rPr>
          <w:rFonts w:ascii="Times New Roman" w:hAnsi="Times New Roman" w:cs="Times New Roman"/>
          <w:sz w:val="24"/>
          <w:szCs w:val="24"/>
          <w:lang w:val="sr-Latn-ME"/>
        </w:rPr>
        <w:t xml:space="preserve"> stav 2</w:t>
      </w:r>
      <w:r w:rsidR="00F35EB3">
        <w:rPr>
          <w:rFonts w:ascii="Times New Roman" w:hAnsi="Times New Roman" w:cs="Times New Roman"/>
          <w:sz w:val="24"/>
          <w:szCs w:val="24"/>
          <w:lang w:val="sr-Latn-ME"/>
        </w:rPr>
        <w:t xml:space="preserve">. </w:t>
      </w:r>
      <w:r w:rsidRPr="00772A4B">
        <w:rPr>
          <w:rFonts w:ascii="Times New Roman" w:hAnsi="Times New Roman" w:cs="Times New Roman"/>
          <w:sz w:val="24"/>
          <w:szCs w:val="24"/>
          <w:lang w:val="sr-Latn-ME"/>
        </w:rPr>
        <w:t>Pravilnik</w:t>
      </w:r>
      <w:r w:rsidR="00F35EB3">
        <w:rPr>
          <w:rFonts w:ascii="Times New Roman" w:hAnsi="Times New Roman" w:cs="Times New Roman"/>
          <w:sz w:val="24"/>
          <w:szCs w:val="24"/>
          <w:lang w:val="sr-Latn-ME"/>
        </w:rPr>
        <w:t>a</w:t>
      </w:r>
      <w:r w:rsidRPr="00772A4B">
        <w:rPr>
          <w:rFonts w:ascii="Times New Roman" w:hAnsi="Times New Roman" w:cs="Times New Roman"/>
          <w:sz w:val="24"/>
          <w:szCs w:val="24"/>
          <w:lang w:val="sr-Latn-ME"/>
        </w:rPr>
        <w:t xml:space="preserve"> o </w:t>
      </w:r>
      <w:r w:rsidR="00F35EB3" w:rsidRPr="00772A4B">
        <w:rPr>
          <w:rFonts w:ascii="Times New Roman" w:hAnsi="Times New Roman" w:cs="Times New Roman"/>
          <w:sz w:val="24"/>
          <w:szCs w:val="24"/>
          <w:lang w:val="sr-Latn-ME"/>
        </w:rPr>
        <w:t>organizaciji</w:t>
      </w:r>
      <w:r w:rsidRPr="00772A4B">
        <w:rPr>
          <w:rFonts w:ascii="Times New Roman" w:hAnsi="Times New Roman" w:cs="Times New Roman"/>
          <w:sz w:val="24"/>
          <w:szCs w:val="24"/>
          <w:lang w:val="sr-Latn-ME"/>
        </w:rPr>
        <w:t xml:space="preserve">, </w:t>
      </w:r>
      <w:r w:rsidR="00F35EB3" w:rsidRPr="00772A4B">
        <w:rPr>
          <w:rFonts w:ascii="Times New Roman" w:hAnsi="Times New Roman" w:cs="Times New Roman"/>
          <w:sz w:val="24"/>
          <w:szCs w:val="24"/>
          <w:lang w:val="sr-Latn-ME"/>
        </w:rPr>
        <w:t>normativima</w:t>
      </w:r>
      <w:r w:rsidRPr="00772A4B">
        <w:rPr>
          <w:rFonts w:ascii="Times New Roman" w:hAnsi="Times New Roman" w:cs="Times New Roman"/>
          <w:sz w:val="24"/>
          <w:szCs w:val="24"/>
          <w:lang w:val="sr-Latn-ME"/>
        </w:rPr>
        <w:t xml:space="preserve">, standardima i načinu rada </w:t>
      </w:r>
      <w:r w:rsidR="00631963">
        <w:rPr>
          <w:rFonts w:ascii="Times New Roman" w:hAnsi="Times New Roman" w:cs="Times New Roman"/>
          <w:sz w:val="24"/>
          <w:szCs w:val="24"/>
          <w:lang w:val="sr-Latn-ME"/>
        </w:rPr>
        <w:t>centara za socijalni rad</w:t>
      </w:r>
      <w:r w:rsidRPr="00772A4B">
        <w:rPr>
          <w:rFonts w:ascii="Times New Roman" w:hAnsi="Times New Roman" w:cs="Times New Roman"/>
          <w:sz w:val="24"/>
          <w:szCs w:val="24"/>
          <w:lang w:val="sr-Latn-ME"/>
        </w:rPr>
        <w:t xml:space="preserve">, donesena je odluka da tim centrima Zavod </w:t>
      </w:r>
      <w:r w:rsidR="00631963" w:rsidRPr="00772A4B">
        <w:rPr>
          <w:rFonts w:ascii="Times New Roman" w:hAnsi="Times New Roman" w:cs="Times New Roman"/>
          <w:sz w:val="24"/>
          <w:szCs w:val="24"/>
          <w:lang w:val="sr-Latn-ME"/>
        </w:rPr>
        <w:t>pruža</w:t>
      </w:r>
      <w:r w:rsidRPr="00772A4B">
        <w:rPr>
          <w:rFonts w:ascii="Times New Roman" w:hAnsi="Times New Roman" w:cs="Times New Roman"/>
          <w:sz w:val="24"/>
          <w:szCs w:val="24"/>
          <w:lang w:val="sr-Latn-ME"/>
        </w:rPr>
        <w:t xml:space="preserve"> superviziju, , s tom razlikom što supervizor nije zaposlen u </w:t>
      </w:r>
      <w:r w:rsidR="00631963">
        <w:rPr>
          <w:rFonts w:ascii="Times New Roman" w:hAnsi="Times New Roman" w:cs="Times New Roman"/>
          <w:sz w:val="24"/>
          <w:szCs w:val="24"/>
          <w:lang w:val="sr-Latn-ME"/>
        </w:rPr>
        <w:t>centru za socijalni rad</w:t>
      </w:r>
      <w:r w:rsidRPr="00772A4B">
        <w:rPr>
          <w:rFonts w:ascii="Times New Roman" w:hAnsi="Times New Roman" w:cs="Times New Roman"/>
          <w:sz w:val="24"/>
          <w:szCs w:val="24"/>
          <w:lang w:val="sr-Latn-ME"/>
        </w:rPr>
        <w:t xml:space="preserve">, već je </w:t>
      </w:r>
      <w:r w:rsidR="00631963" w:rsidRPr="00772A4B">
        <w:rPr>
          <w:rFonts w:ascii="Times New Roman" w:hAnsi="Times New Roman" w:cs="Times New Roman"/>
          <w:sz w:val="24"/>
          <w:szCs w:val="24"/>
          <w:lang w:val="sr-Latn-ME"/>
        </w:rPr>
        <w:t>zaposlen</w:t>
      </w:r>
      <w:r w:rsidRPr="00772A4B">
        <w:rPr>
          <w:rFonts w:ascii="Times New Roman" w:hAnsi="Times New Roman" w:cs="Times New Roman"/>
          <w:sz w:val="24"/>
          <w:szCs w:val="24"/>
          <w:lang w:val="sr-Latn-ME"/>
        </w:rPr>
        <w:t xml:space="preserve"> u Zavodu i kroz informacioni sistem prati rad voditelja </w:t>
      </w:r>
      <w:r w:rsidR="00631963" w:rsidRPr="00772A4B">
        <w:rPr>
          <w:rFonts w:ascii="Times New Roman" w:hAnsi="Times New Roman" w:cs="Times New Roman"/>
          <w:sz w:val="24"/>
          <w:szCs w:val="24"/>
          <w:lang w:val="sr-Latn-ME"/>
        </w:rPr>
        <w:t>slučaja</w:t>
      </w:r>
      <w:r w:rsidRPr="00772A4B">
        <w:rPr>
          <w:rFonts w:ascii="Times New Roman" w:hAnsi="Times New Roman" w:cs="Times New Roman"/>
          <w:sz w:val="24"/>
          <w:szCs w:val="24"/>
          <w:lang w:val="sr-Latn-ME"/>
        </w:rPr>
        <w:t xml:space="preserve"> </w:t>
      </w:r>
      <w:r w:rsidR="00631963">
        <w:rPr>
          <w:rFonts w:ascii="Times New Roman" w:hAnsi="Times New Roman" w:cs="Times New Roman"/>
          <w:sz w:val="24"/>
          <w:szCs w:val="24"/>
          <w:lang w:val="sr-Latn-ME"/>
        </w:rPr>
        <w:t xml:space="preserve">Ovakav oblik supervizije predstavlja jednu vrstu </w:t>
      </w:r>
      <w:r w:rsidR="00631963" w:rsidRPr="00772A4B">
        <w:rPr>
          <w:rFonts w:ascii="Times New Roman" w:hAnsi="Times New Roman" w:cs="Times New Roman"/>
          <w:sz w:val="24"/>
          <w:szCs w:val="24"/>
          <w:lang w:val="sr-Latn-ME"/>
        </w:rPr>
        <w:t>administrativne</w:t>
      </w:r>
      <w:r w:rsidR="00631963">
        <w:rPr>
          <w:rFonts w:ascii="Times New Roman" w:hAnsi="Times New Roman" w:cs="Times New Roman"/>
          <w:sz w:val="24"/>
          <w:szCs w:val="24"/>
          <w:lang w:val="sr-Latn-ME"/>
        </w:rPr>
        <w:t xml:space="preserve"> </w:t>
      </w:r>
      <w:r w:rsidRPr="00772A4B">
        <w:rPr>
          <w:rFonts w:ascii="Times New Roman" w:hAnsi="Times New Roman" w:cs="Times New Roman"/>
          <w:sz w:val="24"/>
          <w:szCs w:val="24"/>
          <w:lang w:val="sr-Latn-ME"/>
        </w:rPr>
        <w:t>supervizij</w:t>
      </w:r>
      <w:r w:rsidR="00631963">
        <w:rPr>
          <w:rFonts w:ascii="Times New Roman" w:hAnsi="Times New Roman" w:cs="Times New Roman"/>
          <w:sz w:val="24"/>
          <w:szCs w:val="24"/>
          <w:lang w:val="sr-Latn-ME"/>
        </w:rPr>
        <w:t>e</w:t>
      </w:r>
      <w:r w:rsidRPr="00772A4B">
        <w:rPr>
          <w:rFonts w:ascii="Times New Roman" w:hAnsi="Times New Roman" w:cs="Times New Roman"/>
          <w:sz w:val="24"/>
          <w:szCs w:val="24"/>
          <w:lang w:val="sr-Latn-ME"/>
        </w:rPr>
        <w:t xml:space="preserve"> „na daljinu“, dok se edukativna i </w:t>
      </w:r>
      <w:r w:rsidR="00631963" w:rsidRPr="00772A4B">
        <w:rPr>
          <w:rFonts w:ascii="Times New Roman" w:hAnsi="Times New Roman" w:cs="Times New Roman"/>
          <w:sz w:val="24"/>
          <w:szCs w:val="24"/>
          <w:lang w:val="sr-Latn-ME"/>
        </w:rPr>
        <w:t>podržavajuć</w:t>
      </w:r>
      <w:r w:rsidR="00631963">
        <w:rPr>
          <w:rFonts w:ascii="Times New Roman" w:hAnsi="Times New Roman" w:cs="Times New Roman"/>
          <w:sz w:val="24"/>
          <w:szCs w:val="24"/>
          <w:lang w:val="sr-Latn-ME"/>
        </w:rPr>
        <w:t xml:space="preserve">a </w:t>
      </w:r>
      <w:r w:rsidRPr="00772A4B">
        <w:rPr>
          <w:rFonts w:ascii="Times New Roman" w:hAnsi="Times New Roman" w:cs="Times New Roman"/>
          <w:sz w:val="24"/>
          <w:szCs w:val="24"/>
          <w:lang w:val="sr-Latn-ME"/>
        </w:rPr>
        <w:t xml:space="preserve">funkcija uglavnom svode na „konsultacije putem telefona“. Zaposleni u Zavodu smatraju da se ovakav </w:t>
      </w:r>
      <w:r w:rsidR="00631963" w:rsidRPr="00772A4B">
        <w:rPr>
          <w:rFonts w:ascii="Times New Roman" w:hAnsi="Times New Roman" w:cs="Times New Roman"/>
          <w:sz w:val="24"/>
          <w:szCs w:val="24"/>
          <w:lang w:val="sr-Latn-ME"/>
        </w:rPr>
        <w:t>način</w:t>
      </w:r>
      <w:r w:rsidRPr="00772A4B">
        <w:rPr>
          <w:rFonts w:ascii="Times New Roman" w:hAnsi="Times New Roman" w:cs="Times New Roman"/>
          <w:sz w:val="24"/>
          <w:szCs w:val="24"/>
          <w:lang w:val="sr-Latn-ME"/>
        </w:rPr>
        <w:t xml:space="preserve"> rada ne </w:t>
      </w:r>
      <w:r w:rsidR="00631963" w:rsidRPr="00772A4B">
        <w:rPr>
          <w:rFonts w:ascii="Times New Roman" w:hAnsi="Times New Roman" w:cs="Times New Roman"/>
          <w:sz w:val="24"/>
          <w:szCs w:val="24"/>
          <w:lang w:val="sr-Latn-ME"/>
        </w:rPr>
        <w:t>može</w:t>
      </w:r>
      <w:r w:rsidRPr="00772A4B">
        <w:rPr>
          <w:rFonts w:ascii="Times New Roman" w:hAnsi="Times New Roman" w:cs="Times New Roman"/>
          <w:sz w:val="24"/>
          <w:szCs w:val="24"/>
          <w:lang w:val="sr-Latn-ME"/>
        </w:rPr>
        <w:t xml:space="preserve"> nazvati </w:t>
      </w:r>
      <w:r w:rsidRPr="00772A4B">
        <w:rPr>
          <w:rFonts w:ascii="Times New Roman" w:hAnsi="Times New Roman" w:cs="Times New Roman"/>
          <w:sz w:val="24"/>
          <w:szCs w:val="24"/>
          <w:lang w:val="sr-Latn-ME"/>
        </w:rPr>
        <w:lastRenderedPageBreak/>
        <w:t xml:space="preserve">supervizijom, vec se vise radi o </w:t>
      </w:r>
      <w:r w:rsidR="00631963" w:rsidRPr="00772A4B">
        <w:rPr>
          <w:rFonts w:ascii="Times New Roman" w:hAnsi="Times New Roman" w:cs="Times New Roman"/>
          <w:sz w:val="24"/>
          <w:szCs w:val="24"/>
          <w:lang w:val="sr-Latn-ME"/>
        </w:rPr>
        <w:t>stručnim</w:t>
      </w:r>
      <w:r w:rsidRPr="00772A4B">
        <w:rPr>
          <w:rFonts w:ascii="Times New Roman" w:hAnsi="Times New Roman" w:cs="Times New Roman"/>
          <w:sz w:val="24"/>
          <w:szCs w:val="24"/>
          <w:lang w:val="sr-Latn-ME"/>
        </w:rPr>
        <w:t xml:space="preserve"> konsultacijama, dok administrativni dio ima ulogu </w:t>
      </w:r>
      <w:r w:rsidR="00631963">
        <w:rPr>
          <w:rFonts w:ascii="Times New Roman" w:hAnsi="Times New Roman" w:cs="Times New Roman"/>
          <w:sz w:val="24"/>
          <w:szCs w:val="24"/>
          <w:lang w:val="sr-Latn-ME"/>
        </w:rPr>
        <w:t xml:space="preserve">jedne vrste </w:t>
      </w:r>
      <w:r w:rsidRPr="00772A4B">
        <w:rPr>
          <w:rFonts w:ascii="Times New Roman" w:hAnsi="Times New Roman" w:cs="Times New Roman"/>
          <w:sz w:val="24"/>
          <w:szCs w:val="24"/>
          <w:lang w:val="sr-Latn-ME"/>
        </w:rPr>
        <w:t>nadzora.</w:t>
      </w:r>
    </w:p>
    <w:p w14:paraId="1509BCF4" w14:textId="77777777" w:rsidR="00772A4B" w:rsidRPr="00772A4B" w:rsidRDefault="00772A4B" w:rsidP="00772A4B">
      <w:pPr>
        <w:pStyle w:val="ListParagraph"/>
        <w:rPr>
          <w:rFonts w:ascii="Times New Roman" w:hAnsi="Times New Roman" w:cs="Times New Roman"/>
          <w:sz w:val="24"/>
          <w:szCs w:val="24"/>
          <w:lang w:val="sr-Latn-ME"/>
        </w:rPr>
      </w:pPr>
    </w:p>
    <w:p w14:paraId="31A2A4F3" w14:textId="3D07BA61" w:rsidR="00772A4B" w:rsidRPr="00066692" w:rsidRDefault="00772A4B" w:rsidP="00631963">
      <w:pPr>
        <w:pStyle w:val="IntenseQuote"/>
        <w:rPr>
          <w:sz w:val="24"/>
          <w:szCs w:val="24"/>
          <w:lang w:val="sr-Latn-ME"/>
        </w:rPr>
      </w:pPr>
      <w:r w:rsidRPr="00066692">
        <w:rPr>
          <w:sz w:val="24"/>
          <w:szCs w:val="24"/>
          <w:lang w:val="sr-Latn-ME"/>
        </w:rPr>
        <w:t xml:space="preserve">Ovaj izazov </w:t>
      </w:r>
      <w:r w:rsidR="00631963" w:rsidRPr="00066692">
        <w:rPr>
          <w:sz w:val="24"/>
          <w:szCs w:val="24"/>
          <w:lang w:val="sr-Latn-ME"/>
        </w:rPr>
        <w:t>može</w:t>
      </w:r>
      <w:r w:rsidRPr="00066692">
        <w:rPr>
          <w:sz w:val="24"/>
          <w:szCs w:val="24"/>
          <w:lang w:val="sr-Latn-ME"/>
        </w:rPr>
        <w:t xml:space="preserve"> da se </w:t>
      </w:r>
      <w:r w:rsidR="00631963" w:rsidRPr="00066692">
        <w:rPr>
          <w:sz w:val="24"/>
          <w:szCs w:val="24"/>
          <w:lang w:val="sr-Latn-ME"/>
        </w:rPr>
        <w:t>prevaziđe tako</w:t>
      </w:r>
      <w:r w:rsidRPr="00066692">
        <w:rPr>
          <w:sz w:val="24"/>
          <w:szCs w:val="24"/>
          <w:lang w:val="sr-Latn-ME"/>
        </w:rPr>
        <w:t xml:space="preserve"> sto bi ovaj </w:t>
      </w:r>
      <w:r w:rsidR="00631963" w:rsidRPr="00066692">
        <w:rPr>
          <w:sz w:val="24"/>
          <w:szCs w:val="24"/>
          <w:lang w:val="sr-Latn-ME"/>
        </w:rPr>
        <w:t>administrativni</w:t>
      </w:r>
      <w:r w:rsidRPr="00066692">
        <w:rPr>
          <w:sz w:val="24"/>
          <w:szCs w:val="24"/>
          <w:lang w:val="sr-Latn-ME"/>
        </w:rPr>
        <w:t xml:space="preserve"> dio, shodno Pravilniku o </w:t>
      </w:r>
      <w:r w:rsidR="00631963" w:rsidRPr="00066692">
        <w:rPr>
          <w:sz w:val="24"/>
          <w:szCs w:val="24"/>
          <w:lang w:val="sr-Latn-ME"/>
        </w:rPr>
        <w:t>organizaciji</w:t>
      </w:r>
      <w:r w:rsidRPr="00066692">
        <w:rPr>
          <w:sz w:val="24"/>
          <w:szCs w:val="24"/>
          <w:lang w:val="sr-Latn-ME"/>
        </w:rPr>
        <w:t xml:space="preserve">, </w:t>
      </w:r>
      <w:r w:rsidR="00631963" w:rsidRPr="00066692">
        <w:rPr>
          <w:sz w:val="24"/>
          <w:szCs w:val="24"/>
          <w:lang w:val="sr-Latn-ME"/>
        </w:rPr>
        <w:t>normativima</w:t>
      </w:r>
      <w:r w:rsidRPr="00066692">
        <w:rPr>
          <w:sz w:val="24"/>
          <w:szCs w:val="24"/>
          <w:lang w:val="sr-Latn-ME"/>
        </w:rPr>
        <w:t xml:space="preserve">, standardima i načinu rada </w:t>
      </w:r>
      <w:r w:rsidR="00631963" w:rsidRPr="00066692">
        <w:rPr>
          <w:sz w:val="24"/>
          <w:szCs w:val="24"/>
          <w:lang w:val="sr-Latn-ME"/>
        </w:rPr>
        <w:t xml:space="preserve">centara za socijalni rad </w:t>
      </w:r>
      <w:r w:rsidRPr="00066692">
        <w:rPr>
          <w:sz w:val="24"/>
          <w:szCs w:val="24"/>
          <w:lang w:val="sr-Latn-ME"/>
        </w:rPr>
        <w:t>(čl. 12., st.3,4,6)  oba</w:t>
      </w:r>
      <w:r w:rsidR="00631963" w:rsidRPr="00066692">
        <w:rPr>
          <w:sz w:val="24"/>
          <w:szCs w:val="24"/>
          <w:lang w:val="sr-Latn-ME"/>
        </w:rPr>
        <w:t>v</w:t>
      </w:r>
      <w:r w:rsidRPr="00066692">
        <w:rPr>
          <w:sz w:val="24"/>
          <w:szCs w:val="24"/>
          <w:lang w:val="sr-Latn-ME"/>
        </w:rPr>
        <w:t xml:space="preserve">ljao rukovodilac </w:t>
      </w:r>
      <w:r w:rsidR="00631963" w:rsidRPr="00066692">
        <w:rPr>
          <w:sz w:val="24"/>
          <w:szCs w:val="24"/>
          <w:lang w:val="sr-Latn-ME"/>
        </w:rPr>
        <w:t>službe</w:t>
      </w:r>
      <w:r w:rsidRPr="00066692">
        <w:rPr>
          <w:sz w:val="24"/>
          <w:szCs w:val="24"/>
          <w:lang w:val="sr-Latn-ME"/>
        </w:rPr>
        <w:t xml:space="preserve">, a </w:t>
      </w:r>
      <w:r w:rsidR="00631963" w:rsidRPr="00066692">
        <w:rPr>
          <w:sz w:val="24"/>
          <w:szCs w:val="24"/>
          <w:lang w:val="sr-Latn-ME"/>
        </w:rPr>
        <w:t>stručni</w:t>
      </w:r>
      <w:r w:rsidRPr="00066692">
        <w:rPr>
          <w:sz w:val="24"/>
          <w:szCs w:val="24"/>
          <w:lang w:val="sr-Latn-ME"/>
        </w:rPr>
        <w:t xml:space="preserve"> radnici iz tih </w:t>
      </w:r>
      <w:r w:rsidR="00631963" w:rsidRPr="00066692">
        <w:rPr>
          <w:sz w:val="24"/>
          <w:szCs w:val="24"/>
          <w:lang w:val="sr-Latn-ME"/>
        </w:rPr>
        <w:t>centara za socijalni rad</w:t>
      </w:r>
      <w:r w:rsidRPr="00066692">
        <w:rPr>
          <w:sz w:val="24"/>
          <w:szCs w:val="24"/>
          <w:lang w:val="sr-Latn-ME"/>
        </w:rPr>
        <w:t xml:space="preserve"> bi mogli da se </w:t>
      </w:r>
      <w:r w:rsidR="00631963" w:rsidRPr="00066692">
        <w:rPr>
          <w:sz w:val="24"/>
          <w:szCs w:val="24"/>
          <w:lang w:val="sr-Latn-ME"/>
        </w:rPr>
        <w:t>uključe</w:t>
      </w:r>
      <w:r w:rsidRPr="00066692">
        <w:rPr>
          <w:sz w:val="24"/>
          <w:szCs w:val="24"/>
          <w:lang w:val="sr-Latn-ME"/>
        </w:rPr>
        <w:t xml:space="preserve"> u razvojno-integrativnu superviziju koju sprovodi </w:t>
      </w:r>
      <w:r w:rsidR="00631963" w:rsidRPr="00066692">
        <w:rPr>
          <w:sz w:val="24"/>
          <w:szCs w:val="24"/>
          <w:lang w:val="sr-Latn-ME"/>
        </w:rPr>
        <w:t xml:space="preserve">Zavod za socijalnu i dječiju zaštitu - </w:t>
      </w:r>
      <w:r w:rsidRPr="00066692">
        <w:rPr>
          <w:sz w:val="24"/>
          <w:szCs w:val="24"/>
          <w:lang w:val="sr-Latn-ME"/>
        </w:rPr>
        <w:t xml:space="preserve">kroz grupni ili </w:t>
      </w:r>
      <w:r w:rsidR="00631963" w:rsidRPr="00066692">
        <w:rPr>
          <w:sz w:val="24"/>
          <w:szCs w:val="24"/>
          <w:lang w:val="sr-Latn-ME"/>
        </w:rPr>
        <w:t>individualni</w:t>
      </w:r>
      <w:r w:rsidRPr="00066692">
        <w:rPr>
          <w:sz w:val="24"/>
          <w:szCs w:val="24"/>
          <w:lang w:val="sr-Latn-ME"/>
        </w:rPr>
        <w:t xml:space="preserve"> rad</w:t>
      </w:r>
      <w:r w:rsidR="00631963" w:rsidRPr="00066692">
        <w:rPr>
          <w:sz w:val="24"/>
          <w:szCs w:val="24"/>
          <w:lang w:val="sr-Latn-ME"/>
        </w:rPr>
        <w:t>.</w:t>
      </w:r>
      <w:r w:rsidRPr="00066692">
        <w:rPr>
          <w:sz w:val="24"/>
          <w:szCs w:val="24"/>
          <w:lang w:val="sr-Latn-ME"/>
        </w:rPr>
        <w:t xml:space="preserve"> </w:t>
      </w:r>
    </w:p>
    <w:p w14:paraId="479EBC9E" w14:textId="77777777" w:rsidR="00772A4B" w:rsidRPr="00772A4B" w:rsidRDefault="00772A4B" w:rsidP="00772A4B">
      <w:pPr>
        <w:pStyle w:val="ListParagraph"/>
        <w:rPr>
          <w:rFonts w:ascii="Times New Roman" w:hAnsi="Times New Roman" w:cs="Times New Roman"/>
          <w:i/>
          <w:sz w:val="24"/>
          <w:szCs w:val="24"/>
          <w:lang w:val="sr-Latn-ME"/>
        </w:rPr>
      </w:pPr>
    </w:p>
    <w:p w14:paraId="2FB6D809" w14:textId="77777777" w:rsidR="00772A4B" w:rsidRPr="00772A4B" w:rsidRDefault="00772A4B" w:rsidP="00631963">
      <w:pPr>
        <w:pStyle w:val="ListParagraph"/>
        <w:numPr>
          <w:ilvl w:val="0"/>
          <w:numId w:val="19"/>
        </w:numPr>
        <w:spacing w:after="0" w:line="240" w:lineRule="auto"/>
        <w:jc w:val="both"/>
        <w:rPr>
          <w:rFonts w:ascii="Times New Roman" w:hAnsi="Times New Roman" w:cs="Times New Roman"/>
          <w:i/>
          <w:sz w:val="24"/>
          <w:szCs w:val="24"/>
          <w:lang w:val="sr-Latn-ME"/>
        </w:rPr>
      </w:pPr>
      <w:r w:rsidRPr="00772A4B">
        <w:rPr>
          <w:rFonts w:ascii="Times New Roman" w:hAnsi="Times New Roman" w:cs="Times New Roman"/>
          <w:sz w:val="24"/>
          <w:szCs w:val="24"/>
          <w:lang w:val="sr-Latn-ME"/>
        </w:rPr>
        <w:t xml:space="preserve">Supervizija slučaja </w:t>
      </w:r>
      <w:r w:rsidRPr="00772A4B">
        <w:rPr>
          <w:rFonts w:ascii="Times New Roman" w:hAnsi="Times New Roman" w:cs="Times New Roman"/>
          <w:sz w:val="24"/>
          <w:szCs w:val="24"/>
          <w:lang w:val="sr-Latn-ME"/>
        </w:rPr>
        <w:softHyphen/>
        <w:t>– ovaj oblik supervizije nastao je spontano, u procesu reforme sistema socijalne i dječje zaštite, prateći potrebe stručnih radnika, koji su se suočili sa izazovima koje je donio nov koncept rada „vođenja slučaja“.  Ovaj oblik supervizije podrazumjeva kratkoročnu/jednokratnu podršku voditelju slučaja i njegovom supervizoru/rukovodiocu, kad se suoče sa izazovnim slučajevima u kojima im je što hitnije potrebna stručna podrška. Ovaj vid supervizije ne podrazumjeva kontinuitet, već više stručnu podršku u „krizi“, kad se voditelj slučaja ili stručni radnik suočava sa „nedostatkom usluga u zajednici“ .</w:t>
      </w:r>
    </w:p>
    <w:p w14:paraId="148A948F" w14:textId="77777777" w:rsidR="00772A4B" w:rsidRPr="00772A4B" w:rsidRDefault="00772A4B" w:rsidP="00772A4B">
      <w:pPr>
        <w:pStyle w:val="ListParagraph"/>
        <w:rPr>
          <w:rFonts w:ascii="Times New Roman" w:hAnsi="Times New Roman" w:cs="Times New Roman"/>
          <w:sz w:val="24"/>
          <w:szCs w:val="24"/>
          <w:lang w:val="sr-Latn-ME"/>
        </w:rPr>
      </w:pPr>
    </w:p>
    <w:p w14:paraId="2371E9C6" w14:textId="0A530966" w:rsidR="00772A4B" w:rsidRPr="00772A4B" w:rsidRDefault="00772A4B" w:rsidP="00763FA6">
      <w:pPr>
        <w:pStyle w:val="ListParagraph"/>
        <w:numPr>
          <w:ilvl w:val="0"/>
          <w:numId w:val="19"/>
        </w:numPr>
        <w:spacing w:after="0" w:line="240" w:lineRule="auto"/>
        <w:jc w:val="both"/>
        <w:rPr>
          <w:rFonts w:ascii="Times New Roman" w:hAnsi="Times New Roman" w:cs="Times New Roman"/>
          <w:sz w:val="24"/>
          <w:szCs w:val="24"/>
          <w:lang w:val="sr-Latn-ME"/>
        </w:rPr>
      </w:pPr>
      <w:r w:rsidRPr="00763FA6">
        <w:rPr>
          <w:rFonts w:ascii="Times New Roman" w:hAnsi="Times New Roman" w:cs="Times New Roman"/>
          <w:sz w:val="24"/>
          <w:szCs w:val="24"/>
          <w:lang w:val="sr-Latn-ME"/>
        </w:rPr>
        <w:t xml:space="preserve">Supervizija koja je zasnovana na razvojno-integrativnom modelu (koja ne sadrži administrativnu komponentu), a koja je dostupna svim zainteresovanim </w:t>
      </w:r>
      <w:r w:rsidR="00763FA6" w:rsidRPr="00763FA6">
        <w:rPr>
          <w:rFonts w:ascii="Times New Roman" w:hAnsi="Times New Roman" w:cs="Times New Roman"/>
          <w:sz w:val="24"/>
          <w:szCs w:val="24"/>
          <w:lang w:val="sr-Latn-ME"/>
        </w:rPr>
        <w:t>stručnim</w:t>
      </w:r>
      <w:r w:rsidRPr="00763FA6">
        <w:rPr>
          <w:rFonts w:ascii="Times New Roman" w:hAnsi="Times New Roman" w:cs="Times New Roman"/>
          <w:sz w:val="24"/>
          <w:szCs w:val="24"/>
          <w:lang w:val="sr-Latn-ME"/>
        </w:rPr>
        <w:t xml:space="preserve"> radnicima</w:t>
      </w:r>
      <w:r w:rsidRPr="00772A4B">
        <w:rPr>
          <w:rFonts w:ascii="Times New Roman" w:hAnsi="Times New Roman" w:cs="Times New Roman"/>
          <w:sz w:val="24"/>
          <w:szCs w:val="24"/>
          <w:u w:val="single"/>
          <w:lang w:val="sr-Latn-ME"/>
        </w:rPr>
        <w:t xml:space="preserve"> </w:t>
      </w:r>
      <w:r w:rsidRPr="00772A4B">
        <w:rPr>
          <w:rFonts w:ascii="Times New Roman" w:hAnsi="Times New Roman" w:cs="Times New Roman"/>
          <w:sz w:val="24"/>
          <w:szCs w:val="24"/>
          <w:lang w:val="sr-Latn-ME"/>
        </w:rPr>
        <w:t xml:space="preserve">kako </w:t>
      </w:r>
      <w:r w:rsidR="00763FA6">
        <w:rPr>
          <w:rFonts w:ascii="Times New Roman" w:hAnsi="Times New Roman" w:cs="Times New Roman"/>
          <w:sz w:val="24"/>
          <w:szCs w:val="24"/>
          <w:lang w:val="sr-Latn-ME"/>
        </w:rPr>
        <w:t>onim koji su zaposleni u centrima za socijalni rad</w:t>
      </w:r>
      <w:r w:rsidRPr="00772A4B">
        <w:rPr>
          <w:rFonts w:ascii="Times New Roman" w:hAnsi="Times New Roman" w:cs="Times New Roman"/>
          <w:sz w:val="24"/>
          <w:szCs w:val="24"/>
          <w:lang w:val="sr-Latn-ME"/>
        </w:rPr>
        <w:t>, tako i onih koji su zaposleni kod pružaoca usluga.</w:t>
      </w:r>
    </w:p>
    <w:p w14:paraId="642210C4" w14:textId="49D78ED3" w:rsidR="00772A4B" w:rsidRPr="00772A4B" w:rsidRDefault="00772A4B" w:rsidP="00763FA6">
      <w:pPr>
        <w:pStyle w:val="ListParagraph"/>
        <w:jc w:val="both"/>
        <w:rPr>
          <w:rFonts w:ascii="Times New Roman" w:hAnsi="Times New Roman" w:cs="Times New Roman"/>
          <w:sz w:val="24"/>
          <w:szCs w:val="24"/>
          <w:lang w:val="sr-Latn-ME"/>
        </w:rPr>
      </w:pPr>
      <w:r w:rsidRPr="00772A4B">
        <w:rPr>
          <w:rFonts w:ascii="Times New Roman" w:hAnsi="Times New Roman" w:cs="Times New Roman"/>
          <w:sz w:val="24"/>
          <w:szCs w:val="24"/>
          <w:lang w:val="sr-Latn-ME"/>
        </w:rPr>
        <w:t xml:space="preserve">Zaposleni u Zavodu prolaze </w:t>
      </w:r>
      <w:r w:rsidR="00763FA6" w:rsidRPr="00772A4B">
        <w:rPr>
          <w:rFonts w:ascii="Times New Roman" w:hAnsi="Times New Roman" w:cs="Times New Roman"/>
          <w:sz w:val="24"/>
          <w:szCs w:val="24"/>
          <w:lang w:val="sr-Latn-ME"/>
        </w:rPr>
        <w:t>vise</w:t>
      </w:r>
      <w:r w:rsidR="00763FA6">
        <w:rPr>
          <w:rFonts w:ascii="Times New Roman" w:hAnsi="Times New Roman" w:cs="Times New Roman"/>
          <w:sz w:val="24"/>
          <w:szCs w:val="24"/>
          <w:lang w:val="sr-Latn-ME"/>
        </w:rPr>
        <w:t>-</w:t>
      </w:r>
      <w:r w:rsidR="00763FA6" w:rsidRPr="00772A4B">
        <w:rPr>
          <w:rFonts w:ascii="Times New Roman" w:hAnsi="Times New Roman" w:cs="Times New Roman"/>
          <w:sz w:val="24"/>
          <w:szCs w:val="24"/>
          <w:lang w:val="sr-Latn-ME"/>
        </w:rPr>
        <w:t>modularnu</w:t>
      </w:r>
      <w:r w:rsidRPr="00772A4B">
        <w:rPr>
          <w:rFonts w:ascii="Times New Roman" w:hAnsi="Times New Roman" w:cs="Times New Roman"/>
          <w:sz w:val="24"/>
          <w:szCs w:val="24"/>
          <w:lang w:val="sr-Latn-ME"/>
        </w:rPr>
        <w:t xml:space="preserve"> obuku (zasnovana na me</w:t>
      </w:r>
      <w:r w:rsidR="00763FA6">
        <w:rPr>
          <w:rFonts w:ascii="Times New Roman" w:hAnsi="Times New Roman" w:cs="Times New Roman"/>
          <w:sz w:val="24"/>
          <w:szCs w:val="24"/>
          <w:lang w:val="sr-Latn-ME"/>
        </w:rPr>
        <w:t>đ</w:t>
      </w:r>
      <w:r w:rsidRPr="00772A4B">
        <w:rPr>
          <w:rFonts w:ascii="Times New Roman" w:hAnsi="Times New Roman" w:cs="Times New Roman"/>
          <w:sz w:val="24"/>
          <w:szCs w:val="24"/>
          <w:lang w:val="sr-Latn-ME"/>
        </w:rPr>
        <w:t xml:space="preserve">unarodnim standardima ANSE, a koju finansira UNICEF), koja se sastoji  od teorijskog i </w:t>
      </w:r>
      <w:r w:rsidR="00763FA6" w:rsidRPr="00772A4B">
        <w:rPr>
          <w:rFonts w:ascii="Times New Roman" w:hAnsi="Times New Roman" w:cs="Times New Roman"/>
          <w:sz w:val="24"/>
          <w:szCs w:val="24"/>
          <w:lang w:val="sr-Latn-ME"/>
        </w:rPr>
        <w:t>praktičnog</w:t>
      </w:r>
      <w:r w:rsidRPr="00772A4B">
        <w:rPr>
          <w:rFonts w:ascii="Times New Roman" w:hAnsi="Times New Roman" w:cs="Times New Roman"/>
          <w:sz w:val="24"/>
          <w:szCs w:val="24"/>
          <w:lang w:val="sr-Latn-ME"/>
        </w:rPr>
        <w:t xml:space="preserve"> dijela, a fokusirana je na </w:t>
      </w:r>
      <w:r w:rsidR="00763FA6" w:rsidRPr="00772A4B">
        <w:rPr>
          <w:rFonts w:ascii="Times New Roman" w:hAnsi="Times New Roman" w:cs="Times New Roman"/>
          <w:sz w:val="24"/>
          <w:szCs w:val="24"/>
          <w:lang w:val="sr-Latn-ME"/>
        </w:rPr>
        <w:t>podržavajuć</w:t>
      </w:r>
      <w:r w:rsidR="00763FA6">
        <w:rPr>
          <w:rFonts w:ascii="Times New Roman" w:hAnsi="Times New Roman" w:cs="Times New Roman"/>
          <w:sz w:val="24"/>
          <w:szCs w:val="24"/>
          <w:lang w:val="sr-Latn-ME"/>
        </w:rPr>
        <w:t xml:space="preserve">u </w:t>
      </w:r>
      <w:r w:rsidRPr="00772A4B">
        <w:rPr>
          <w:rFonts w:ascii="Times New Roman" w:hAnsi="Times New Roman" w:cs="Times New Roman"/>
          <w:sz w:val="24"/>
          <w:szCs w:val="24"/>
          <w:lang w:val="sr-Latn-ME"/>
        </w:rPr>
        <w:t>i razvojnu komponentu</w:t>
      </w:r>
      <w:r w:rsidR="00763FA6">
        <w:rPr>
          <w:rFonts w:ascii="Times New Roman" w:hAnsi="Times New Roman" w:cs="Times New Roman"/>
          <w:sz w:val="24"/>
          <w:szCs w:val="24"/>
          <w:lang w:val="sr-Latn-ME"/>
        </w:rPr>
        <w:t xml:space="preserve"> supervizije</w:t>
      </w:r>
      <w:r w:rsidRPr="00772A4B">
        <w:rPr>
          <w:rFonts w:ascii="Times New Roman" w:hAnsi="Times New Roman" w:cs="Times New Roman"/>
          <w:sz w:val="24"/>
          <w:szCs w:val="24"/>
          <w:lang w:val="sr-Latn-ME"/>
        </w:rPr>
        <w:t xml:space="preserve"> Zaposleni</w:t>
      </w:r>
      <w:r w:rsidR="00763FA6">
        <w:rPr>
          <w:rFonts w:ascii="Times New Roman" w:hAnsi="Times New Roman" w:cs="Times New Roman"/>
          <w:sz w:val="24"/>
          <w:szCs w:val="24"/>
          <w:lang w:val="sr-Latn-ME"/>
        </w:rPr>
        <w:t xml:space="preserve"> u Zavodu</w:t>
      </w:r>
      <w:r w:rsidRPr="00772A4B">
        <w:rPr>
          <w:rFonts w:ascii="Times New Roman" w:hAnsi="Times New Roman" w:cs="Times New Roman"/>
          <w:sz w:val="24"/>
          <w:szCs w:val="24"/>
          <w:lang w:val="sr-Latn-ME"/>
        </w:rPr>
        <w:t xml:space="preserve"> su formirali grupe </w:t>
      </w:r>
      <w:r w:rsidR="00763FA6" w:rsidRPr="00772A4B">
        <w:rPr>
          <w:rFonts w:ascii="Times New Roman" w:hAnsi="Times New Roman" w:cs="Times New Roman"/>
          <w:sz w:val="24"/>
          <w:szCs w:val="24"/>
          <w:lang w:val="sr-Latn-ME"/>
        </w:rPr>
        <w:t>stručnih</w:t>
      </w:r>
      <w:r w:rsidRPr="00772A4B">
        <w:rPr>
          <w:rFonts w:ascii="Times New Roman" w:hAnsi="Times New Roman" w:cs="Times New Roman"/>
          <w:sz w:val="24"/>
          <w:szCs w:val="24"/>
          <w:lang w:val="sr-Latn-ME"/>
        </w:rPr>
        <w:t xml:space="preserve"> radnika sa kojima sprovode </w:t>
      </w:r>
      <w:r w:rsidR="00763FA6">
        <w:rPr>
          <w:rFonts w:ascii="Times New Roman" w:hAnsi="Times New Roman" w:cs="Times New Roman"/>
          <w:sz w:val="24"/>
          <w:szCs w:val="24"/>
          <w:lang w:val="sr-Latn-ME"/>
        </w:rPr>
        <w:t xml:space="preserve">ovako koncipiranu </w:t>
      </w:r>
      <w:r w:rsidRPr="00772A4B">
        <w:rPr>
          <w:rFonts w:ascii="Times New Roman" w:hAnsi="Times New Roman" w:cs="Times New Roman"/>
          <w:sz w:val="24"/>
          <w:szCs w:val="24"/>
          <w:lang w:val="sr-Latn-ME"/>
        </w:rPr>
        <w:t>superviziju, a u sklopu obuke koju prolaze, imaju i meta</w:t>
      </w:r>
      <w:r w:rsidR="00763FA6">
        <w:rPr>
          <w:rFonts w:ascii="Times New Roman" w:hAnsi="Times New Roman" w:cs="Times New Roman"/>
          <w:sz w:val="24"/>
          <w:szCs w:val="24"/>
          <w:lang w:val="sr-Latn-ME"/>
        </w:rPr>
        <w:t>-</w:t>
      </w:r>
      <w:r w:rsidRPr="00772A4B">
        <w:rPr>
          <w:rFonts w:ascii="Times New Roman" w:hAnsi="Times New Roman" w:cs="Times New Roman"/>
          <w:sz w:val="24"/>
          <w:szCs w:val="24"/>
          <w:lang w:val="sr-Latn-ME"/>
        </w:rPr>
        <w:t>superviziju</w:t>
      </w:r>
      <w:r w:rsidR="00763FA6">
        <w:rPr>
          <w:rFonts w:ascii="Times New Roman" w:hAnsi="Times New Roman" w:cs="Times New Roman"/>
          <w:sz w:val="24"/>
          <w:szCs w:val="24"/>
          <w:lang w:val="sr-Latn-ME"/>
        </w:rPr>
        <w:t xml:space="preserve"> koja predstavlja tzv. „</w:t>
      </w:r>
      <w:r w:rsidRPr="00772A4B">
        <w:rPr>
          <w:rFonts w:ascii="Times New Roman" w:hAnsi="Times New Roman" w:cs="Times New Roman"/>
          <w:sz w:val="24"/>
          <w:szCs w:val="24"/>
          <w:lang w:val="sr-Latn-ME"/>
        </w:rPr>
        <w:t>supervizij</w:t>
      </w:r>
      <w:r w:rsidR="00763FA6">
        <w:rPr>
          <w:rFonts w:ascii="Times New Roman" w:hAnsi="Times New Roman" w:cs="Times New Roman"/>
          <w:sz w:val="24"/>
          <w:szCs w:val="24"/>
          <w:lang w:val="sr-Latn-ME"/>
        </w:rPr>
        <w:t>u</w:t>
      </w:r>
      <w:r w:rsidRPr="00772A4B">
        <w:rPr>
          <w:rFonts w:ascii="Times New Roman" w:hAnsi="Times New Roman" w:cs="Times New Roman"/>
          <w:sz w:val="24"/>
          <w:szCs w:val="24"/>
          <w:lang w:val="sr-Latn-ME"/>
        </w:rPr>
        <w:t xml:space="preserve"> supervizije</w:t>
      </w:r>
      <w:r w:rsidR="00763FA6">
        <w:rPr>
          <w:rFonts w:ascii="Times New Roman" w:hAnsi="Times New Roman" w:cs="Times New Roman"/>
          <w:sz w:val="24"/>
          <w:szCs w:val="24"/>
          <w:lang w:val="sr-Latn-ME"/>
        </w:rPr>
        <w:t>“</w:t>
      </w:r>
      <w:r w:rsidRPr="00772A4B">
        <w:rPr>
          <w:rFonts w:ascii="Times New Roman" w:hAnsi="Times New Roman" w:cs="Times New Roman"/>
          <w:sz w:val="24"/>
          <w:szCs w:val="24"/>
          <w:lang w:val="sr-Latn-ME"/>
        </w:rPr>
        <w:t xml:space="preserve">. Predviđeno je </w:t>
      </w:r>
      <w:r w:rsidR="00763FA6">
        <w:rPr>
          <w:rFonts w:ascii="Times New Roman" w:hAnsi="Times New Roman" w:cs="Times New Roman"/>
          <w:sz w:val="24"/>
          <w:szCs w:val="24"/>
          <w:lang w:val="sr-Latn-ME"/>
        </w:rPr>
        <w:t xml:space="preserve">da zaposleni prođu </w:t>
      </w:r>
      <w:r w:rsidRPr="00772A4B">
        <w:rPr>
          <w:rFonts w:ascii="Times New Roman" w:hAnsi="Times New Roman" w:cs="Times New Roman"/>
          <w:sz w:val="24"/>
          <w:szCs w:val="24"/>
          <w:lang w:val="sr-Latn-ME"/>
        </w:rPr>
        <w:t xml:space="preserve">10 modula, od kojih je 6 sprovedeno. </w:t>
      </w:r>
    </w:p>
    <w:p w14:paraId="09EA261E" w14:textId="77777777" w:rsidR="00772A4B" w:rsidRPr="00772A4B" w:rsidRDefault="00772A4B" w:rsidP="00772A4B">
      <w:pPr>
        <w:pStyle w:val="ListParagraph"/>
        <w:rPr>
          <w:rFonts w:ascii="Times New Roman" w:hAnsi="Times New Roman" w:cs="Times New Roman"/>
          <w:sz w:val="24"/>
          <w:szCs w:val="24"/>
          <w:lang w:val="sr-Latn-ME"/>
        </w:rPr>
      </w:pPr>
      <w:r w:rsidRPr="00772A4B">
        <w:rPr>
          <w:rFonts w:ascii="Times New Roman" w:hAnsi="Times New Roman" w:cs="Times New Roman"/>
          <w:sz w:val="24"/>
          <w:szCs w:val="24"/>
          <w:lang w:val="sr-Latn-ME"/>
        </w:rPr>
        <w:t>Ovu vrstu supervizije kolokvijalno nazivaju „eksterna supervizija“</w:t>
      </w:r>
    </w:p>
    <w:p w14:paraId="76C50A7D" w14:textId="77777777" w:rsidR="00772A4B" w:rsidRPr="00772A4B" w:rsidRDefault="00772A4B" w:rsidP="00772A4B">
      <w:pPr>
        <w:rPr>
          <w:rFonts w:ascii="Times New Roman" w:hAnsi="Times New Roman" w:cs="Times New Roman"/>
          <w:sz w:val="24"/>
          <w:szCs w:val="24"/>
          <w:lang w:val="sr-Latn-ME"/>
        </w:rPr>
      </w:pPr>
    </w:p>
    <w:p w14:paraId="179166CF" w14:textId="77777777" w:rsidR="00031BE0" w:rsidRPr="00066692" w:rsidRDefault="00772A4B" w:rsidP="00031BE0">
      <w:pPr>
        <w:pStyle w:val="IntenseQuote"/>
        <w:rPr>
          <w:sz w:val="24"/>
          <w:szCs w:val="24"/>
          <w:lang w:val="sr-Latn-ME"/>
        </w:rPr>
      </w:pPr>
      <w:r w:rsidRPr="00066692">
        <w:rPr>
          <w:sz w:val="24"/>
          <w:szCs w:val="24"/>
          <w:lang w:val="sr-Latn-ME"/>
        </w:rPr>
        <w:t>Zakonom je potrebno razdvojiti</w:t>
      </w:r>
      <w:r w:rsidR="0094218B" w:rsidRPr="00066692">
        <w:rPr>
          <w:sz w:val="24"/>
          <w:szCs w:val="24"/>
          <w:lang w:val="sr-Latn-ME"/>
        </w:rPr>
        <w:t xml:space="preserve"> i  napraviti jasnu razliku između</w:t>
      </w:r>
      <w:r w:rsidRPr="00066692">
        <w:rPr>
          <w:sz w:val="24"/>
          <w:szCs w:val="24"/>
          <w:lang w:val="sr-Latn-ME"/>
        </w:rPr>
        <w:t xml:space="preserve"> supervizij</w:t>
      </w:r>
      <w:r w:rsidR="0094218B" w:rsidRPr="00066692">
        <w:rPr>
          <w:sz w:val="24"/>
          <w:szCs w:val="24"/>
          <w:lang w:val="sr-Latn-ME"/>
        </w:rPr>
        <w:t>e</w:t>
      </w:r>
      <w:r w:rsidRPr="00066692">
        <w:rPr>
          <w:sz w:val="24"/>
          <w:szCs w:val="24"/>
          <w:lang w:val="sr-Latn-ME"/>
        </w:rPr>
        <w:t xml:space="preserve"> koja se sprovodi u </w:t>
      </w:r>
      <w:r w:rsidR="0094218B" w:rsidRPr="00066692">
        <w:rPr>
          <w:sz w:val="24"/>
          <w:szCs w:val="24"/>
          <w:lang w:val="sr-Latn-ME"/>
        </w:rPr>
        <w:t>centrima za socijalni rad</w:t>
      </w:r>
      <w:r w:rsidRPr="00066692">
        <w:rPr>
          <w:sz w:val="24"/>
          <w:szCs w:val="24"/>
          <w:lang w:val="sr-Latn-ME"/>
        </w:rPr>
        <w:t xml:space="preserve">, pri </w:t>
      </w:r>
      <w:r w:rsidR="0094218B" w:rsidRPr="00066692">
        <w:rPr>
          <w:sz w:val="24"/>
          <w:szCs w:val="24"/>
          <w:lang w:val="sr-Latn-ME"/>
        </w:rPr>
        <w:t>čemu</w:t>
      </w:r>
      <w:r w:rsidRPr="00066692">
        <w:rPr>
          <w:sz w:val="24"/>
          <w:szCs w:val="24"/>
          <w:lang w:val="sr-Latn-ME"/>
        </w:rPr>
        <w:t xml:space="preserve"> je supervizor </w:t>
      </w:r>
      <w:r w:rsidR="0094218B" w:rsidRPr="00066692">
        <w:rPr>
          <w:sz w:val="24"/>
          <w:szCs w:val="24"/>
          <w:lang w:val="sr-Latn-ME"/>
        </w:rPr>
        <w:t>stručno</w:t>
      </w:r>
      <w:r w:rsidRPr="00066692">
        <w:rPr>
          <w:sz w:val="24"/>
          <w:szCs w:val="24"/>
          <w:lang w:val="sr-Latn-ME"/>
        </w:rPr>
        <w:t xml:space="preserve"> lice zaposleno u </w:t>
      </w:r>
      <w:r w:rsidR="0094218B" w:rsidRPr="00066692">
        <w:rPr>
          <w:sz w:val="24"/>
          <w:szCs w:val="24"/>
          <w:lang w:val="sr-Latn-ME"/>
        </w:rPr>
        <w:t>centru za socijalni rad</w:t>
      </w:r>
      <w:r w:rsidRPr="00066692">
        <w:rPr>
          <w:sz w:val="24"/>
          <w:szCs w:val="24"/>
          <w:lang w:val="sr-Latn-ME"/>
        </w:rPr>
        <w:t xml:space="preserve"> i ta supervizija treba da ima adminstrativnu i edukativnu funkciju</w:t>
      </w:r>
      <w:r w:rsidR="0094218B" w:rsidRPr="00066692">
        <w:rPr>
          <w:sz w:val="24"/>
          <w:szCs w:val="24"/>
          <w:lang w:val="sr-Latn-ME"/>
        </w:rPr>
        <w:t>, odnosno da se realizuje kao t</w:t>
      </w:r>
      <w:r w:rsidRPr="00066692">
        <w:rPr>
          <w:sz w:val="24"/>
          <w:szCs w:val="24"/>
          <w:lang w:val="sr-Latn-ME"/>
        </w:rPr>
        <w:t>zv.interna supervizija</w:t>
      </w:r>
      <w:r w:rsidR="0094218B" w:rsidRPr="00066692">
        <w:rPr>
          <w:sz w:val="24"/>
          <w:szCs w:val="24"/>
          <w:lang w:val="sr-Latn-ME"/>
        </w:rPr>
        <w:t xml:space="preserve">   </w:t>
      </w:r>
      <w:r w:rsidRPr="00066692">
        <w:rPr>
          <w:sz w:val="24"/>
          <w:szCs w:val="24"/>
          <w:lang w:val="sr-Latn-ME"/>
        </w:rPr>
        <w:t xml:space="preserve"> i  razvojno integrativnu superviziju  koju </w:t>
      </w:r>
      <w:r w:rsidR="0094218B" w:rsidRPr="00066692">
        <w:rPr>
          <w:sz w:val="24"/>
          <w:szCs w:val="24"/>
          <w:lang w:val="sr-Latn-ME"/>
        </w:rPr>
        <w:t>pruža</w:t>
      </w:r>
      <w:r w:rsidRPr="00066692">
        <w:rPr>
          <w:sz w:val="24"/>
          <w:szCs w:val="24"/>
          <w:lang w:val="sr-Latn-ME"/>
        </w:rPr>
        <w:t xml:space="preserve"> Zavod za socijalnu i dječju zaštitu </w:t>
      </w:r>
      <w:r w:rsidR="0094218B" w:rsidRPr="00066692">
        <w:rPr>
          <w:sz w:val="24"/>
          <w:szCs w:val="24"/>
          <w:lang w:val="sr-Latn-ME"/>
        </w:rPr>
        <w:lastRenderedPageBreak/>
        <w:t xml:space="preserve">koja se realizuje kao </w:t>
      </w:r>
      <w:r w:rsidRPr="00066692">
        <w:rPr>
          <w:sz w:val="24"/>
          <w:szCs w:val="24"/>
          <w:lang w:val="sr-Latn-ME"/>
        </w:rPr>
        <w:t>tzv. eksterna supervizija</w:t>
      </w:r>
      <w:r w:rsidR="0094218B" w:rsidRPr="00066692">
        <w:rPr>
          <w:sz w:val="24"/>
          <w:szCs w:val="24"/>
          <w:lang w:val="sr-Latn-ME"/>
        </w:rPr>
        <w:t xml:space="preserve">, </w:t>
      </w:r>
      <w:r w:rsidRPr="00066692">
        <w:rPr>
          <w:sz w:val="24"/>
          <w:szCs w:val="24"/>
          <w:lang w:val="sr-Latn-ME"/>
        </w:rPr>
        <w:t xml:space="preserve"> a koju, pored zaposlenih u Zavodu, mogu da </w:t>
      </w:r>
      <w:r w:rsidR="0094218B" w:rsidRPr="00066692">
        <w:rPr>
          <w:sz w:val="24"/>
          <w:szCs w:val="24"/>
          <w:lang w:val="sr-Latn-ME"/>
        </w:rPr>
        <w:t>pružaju</w:t>
      </w:r>
      <w:r w:rsidRPr="00066692">
        <w:rPr>
          <w:sz w:val="24"/>
          <w:szCs w:val="24"/>
          <w:lang w:val="sr-Latn-ME"/>
        </w:rPr>
        <w:t xml:space="preserve"> i nezavisni supervizori</w:t>
      </w:r>
      <w:r w:rsidR="00031BE0" w:rsidRPr="00066692">
        <w:rPr>
          <w:sz w:val="24"/>
          <w:szCs w:val="24"/>
          <w:lang w:val="sr-Latn-ME"/>
        </w:rPr>
        <w:t xml:space="preserve">. </w:t>
      </w:r>
    </w:p>
    <w:p w14:paraId="3F41EF80" w14:textId="77777777" w:rsidR="00031BE0" w:rsidRPr="00066692" w:rsidRDefault="00031BE0" w:rsidP="00031BE0">
      <w:pPr>
        <w:pStyle w:val="IntenseQuote"/>
        <w:rPr>
          <w:sz w:val="24"/>
          <w:szCs w:val="24"/>
          <w:lang w:val="sr-Latn-ME"/>
        </w:rPr>
      </w:pPr>
      <w:r w:rsidRPr="00066692">
        <w:rPr>
          <w:sz w:val="24"/>
          <w:szCs w:val="24"/>
          <w:lang w:val="sr-Latn-ME"/>
        </w:rPr>
        <w:t xml:space="preserve">Takođe, neopgodno je jasno definisati način na koji bi se angažovali „nezavisni supervizori“. Jedan od prijedloga bi bio da se vrši </w:t>
      </w:r>
      <w:r w:rsidR="00772A4B" w:rsidRPr="00066692">
        <w:rPr>
          <w:sz w:val="24"/>
          <w:szCs w:val="24"/>
          <w:lang w:val="sr-Latn-ME"/>
        </w:rPr>
        <w:t>neposredno ugovaranje izme</w:t>
      </w:r>
      <w:r w:rsidRPr="00066692">
        <w:rPr>
          <w:sz w:val="24"/>
          <w:szCs w:val="24"/>
          <w:lang w:val="sr-Latn-ME"/>
        </w:rPr>
        <w:t>đ</w:t>
      </w:r>
      <w:r w:rsidR="00772A4B" w:rsidRPr="00066692">
        <w:rPr>
          <w:sz w:val="24"/>
          <w:szCs w:val="24"/>
          <w:lang w:val="sr-Latn-ME"/>
        </w:rPr>
        <w:t xml:space="preserve">u supervizora i institucije pri </w:t>
      </w:r>
      <w:r w:rsidRPr="00066692">
        <w:rPr>
          <w:sz w:val="24"/>
          <w:szCs w:val="24"/>
          <w:lang w:val="sr-Latn-ME"/>
        </w:rPr>
        <w:t>čemu</w:t>
      </w:r>
      <w:r w:rsidR="00772A4B" w:rsidRPr="00066692">
        <w:rPr>
          <w:sz w:val="24"/>
          <w:szCs w:val="24"/>
          <w:lang w:val="sr-Latn-ME"/>
        </w:rPr>
        <w:t xml:space="preserve"> se odre</w:t>
      </w:r>
      <w:r w:rsidRPr="00066692">
        <w:rPr>
          <w:sz w:val="24"/>
          <w:szCs w:val="24"/>
          <w:lang w:val="sr-Latn-ME"/>
        </w:rPr>
        <w:t>đ</w:t>
      </w:r>
      <w:r w:rsidR="00772A4B" w:rsidRPr="00066692">
        <w:rPr>
          <w:sz w:val="24"/>
          <w:szCs w:val="24"/>
          <w:lang w:val="sr-Latn-ME"/>
        </w:rPr>
        <w:t>uje broj polaznika, cijena, vrijeme trajanja</w:t>
      </w:r>
      <w:r w:rsidRPr="00066692">
        <w:rPr>
          <w:sz w:val="24"/>
          <w:szCs w:val="24"/>
          <w:lang w:val="sr-Latn-ME"/>
        </w:rPr>
        <w:t xml:space="preserve">. </w:t>
      </w:r>
      <w:r w:rsidR="00772A4B" w:rsidRPr="00066692">
        <w:rPr>
          <w:sz w:val="24"/>
          <w:szCs w:val="24"/>
          <w:lang w:val="sr-Latn-ME"/>
        </w:rPr>
        <w:t xml:space="preserve"> </w:t>
      </w:r>
      <w:r w:rsidRPr="00066692">
        <w:rPr>
          <w:sz w:val="24"/>
          <w:szCs w:val="24"/>
          <w:lang w:val="sr-Latn-ME"/>
        </w:rPr>
        <w:t xml:space="preserve">Prije uvođenja ovakvog modela, neophodno je definisati ko može da obavlja poslove eksternog supervizora, odnosno da to budu lica </w:t>
      </w:r>
      <w:r w:rsidR="00772A4B" w:rsidRPr="00066692">
        <w:rPr>
          <w:sz w:val="24"/>
          <w:szCs w:val="24"/>
          <w:lang w:val="sr-Latn-ME"/>
        </w:rPr>
        <w:t>koj</w:t>
      </w:r>
      <w:r w:rsidRPr="00066692">
        <w:rPr>
          <w:sz w:val="24"/>
          <w:szCs w:val="24"/>
          <w:lang w:val="sr-Latn-ME"/>
        </w:rPr>
        <w:t>a</w:t>
      </w:r>
      <w:r w:rsidR="00772A4B" w:rsidRPr="00066692">
        <w:rPr>
          <w:sz w:val="24"/>
          <w:szCs w:val="24"/>
          <w:lang w:val="sr-Latn-ME"/>
        </w:rPr>
        <w:t xml:space="preserve"> su stekl</w:t>
      </w:r>
      <w:r w:rsidRPr="00066692">
        <w:rPr>
          <w:sz w:val="24"/>
          <w:szCs w:val="24"/>
          <w:lang w:val="sr-Latn-ME"/>
        </w:rPr>
        <w:t>a</w:t>
      </w:r>
      <w:r w:rsidR="00772A4B" w:rsidRPr="00066692">
        <w:rPr>
          <w:sz w:val="24"/>
          <w:szCs w:val="24"/>
          <w:lang w:val="sr-Latn-ME"/>
        </w:rPr>
        <w:t xml:space="preserve"> </w:t>
      </w:r>
      <w:r w:rsidRPr="00066692">
        <w:rPr>
          <w:sz w:val="24"/>
          <w:szCs w:val="24"/>
          <w:lang w:val="sr-Latn-ME"/>
        </w:rPr>
        <w:t>odgovarajuća</w:t>
      </w:r>
      <w:r w:rsidR="00772A4B" w:rsidRPr="00066692">
        <w:rPr>
          <w:sz w:val="24"/>
          <w:szCs w:val="24"/>
          <w:lang w:val="sr-Latn-ME"/>
        </w:rPr>
        <w:t xml:space="preserve"> znanja propisana Zakonom, ili podzakonskim aktom (npr.  pravilnik o superviziji).</w:t>
      </w:r>
      <w:r w:rsidRPr="00066692">
        <w:rPr>
          <w:rStyle w:val="FootnoteReference"/>
          <w:sz w:val="24"/>
          <w:szCs w:val="24"/>
          <w:lang w:val="sr-Latn-ME"/>
        </w:rPr>
        <w:footnoteReference w:id="30"/>
      </w:r>
      <w:r w:rsidR="00772A4B" w:rsidRPr="00066692">
        <w:rPr>
          <w:sz w:val="24"/>
          <w:szCs w:val="24"/>
          <w:lang w:val="sr-Latn-ME"/>
        </w:rPr>
        <w:t xml:space="preserve"> </w:t>
      </w:r>
    </w:p>
    <w:p w14:paraId="575451BC" w14:textId="0B3D06FE" w:rsidR="00031BE0" w:rsidRPr="00066692" w:rsidRDefault="00031BE0" w:rsidP="00031BE0">
      <w:pPr>
        <w:pStyle w:val="IntenseQuote"/>
        <w:rPr>
          <w:sz w:val="24"/>
          <w:szCs w:val="24"/>
          <w:lang w:val="sr-Latn-ME"/>
        </w:rPr>
      </w:pPr>
      <w:r w:rsidRPr="00066692">
        <w:rPr>
          <w:sz w:val="24"/>
          <w:szCs w:val="24"/>
          <w:lang w:val="sr-Latn-ME"/>
        </w:rPr>
        <w:t>***</w:t>
      </w:r>
    </w:p>
    <w:p w14:paraId="00304318" w14:textId="29346644" w:rsidR="00772A4B" w:rsidRPr="00066692" w:rsidRDefault="00772A4B" w:rsidP="00031BE0">
      <w:pPr>
        <w:pStyle w:val="IntenseQuote"/>
        <w:rPr>
          <w:sz w:val="24"/>
          <w:szCs w:val="24"/>
          <w:lang w:val="sr-Latn-ME"/>
        </w:rPr>
      </w:pPr>
      <w:r w:rsidRPr="00066692">
        <w:rPr>
          <w:sz w:val="24"/>
          <w:szCs w:val="24"/>
          <w:lang w:val="sr-Latn-ME"/>
        </w:rPr>
        <w:t>Tako</w:t>
      </w:r>
      <w:r w:rsidR="00031BE0" w:rsidRPr="00066692">
        <w:rPr>
          <w:sz w:val="24"/>
          <w:szCs w:val="24"/>
          <w:lang w:val="sr-Latn-ME"/>
        </w:rPr>
        <w:t>đ</w:t>
      </w:r>
      <w:r w:rsidRPr="00066692">
        <w:rPr>
          <w:sz w:val="24"/>
          <w:szCs w:val="24"/>
          <w:lang w:val="sr-Latn-ME"/>
        </w:rPr>
        <w:t>e, trebalo bi razmotriti mogućnost da se kvalifikacije za odre</w:t>
      </w:r>
      <w:r w:rsidR="00031BE0" w:rsidRPr="00066692">
        <w:rPr>
          <w:sz w:val="24"/>
          <w:szCs w:val="24"/>
          <w:lang w:val="sr-Latn-ME"/>
        </w:rPr>
        <w:t>đ</w:t>
      </w:r>
      <w:r w:rsidRPr="00066692">
        <w:rPr>
          <w:sz w:val="24"/>
          <w:szCs w:val="24"/>
          <w:lang w:val="sr-Latn-ME"/>
        </w:rPr>
        <w:t xml:space="preserve">ene psihoterapijske modalitete uvažavaju kao </w:t>
      </w:r>
      <w:r w:rsidR="00A67EF9" w:rsidRPr="00066692">
        <w:rPr>
          <w:sz w:val="24"/>
          <w:szCs w:val="24"/>
          <w:lang w:val="sr-Latn-ME"/>
        </w:rPr>
        <w:t xml:space="preserve">jedan </w:t>
      </w:r>
      <w:r w:rsidRPr="00066692">
        <w:rPr>
          <w:sz w:val="24"/>
          <w:szCs w:val="24"/>
          <w:lang w:val="sr-Latn-ME"/>
        </w:rPr>
        <w:t>uslov za obavljanje supervizijskih poslova.</w:t>
      </w:r>
    </w:p>
    <w:p w14:paraId="38C5885E" w14:textId="77777777" w:rsidR="00A67EF9" w:rsidRDefault="00A67EF9" w:rsidP="0094218B">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Postoji puno argumenata koji upućuju na to da je opravdano uvođenje nezavisnih supervizora. Prvi i najvažniji je nesumnjivo podizanje kvaliteta stručnog rada i podizanja kvaliteta pruženih usluga. Još jedan od razloga jesu kadrovski kapaciteti Zavoda za socijalnu i dječiju zaštitu, koji na toj poziciji ima samo dva izvršioca, koji ne mogu da zadovolje potrebe čitavog sistema, imajuću u vidu da </w:t>
      </w:r>
      <w:r w:rsidR="00772A4B" w:rsidRPr="00772A4B">
        <w:rPr>
          <w:rFonts w:ascii="Times New Roman" w:hAnsi="Times New Roman" w:cs="Times New Roman"/>
          <w:sz w:val="24"/>
          <w:szCs w:val="24"/>
          <w:lang w:val="sr-Latn-ME"/>
        </w:rPr>
        <w:t xml:space="preserve">se broj </w:t>
      </w:r>
      <w:r w:rsidRPr="00772A4B">
        <w:rPr>
          <w:rFonts w:ascii="Times New Roman" w:hAnsi="Times New Roman" w:cs="Times New Roman"/>
          <w:sz w:val="24"/>
          <w:szCs w:val="24"/>
          <w:lang w:val="sr-Latn-ME"/>
        </w:rPr>
        <w:t>pružaoca</w:t>
      </w:r>
      <w:r w:rsidR="00772A4B" w:rsidRPr="00772A4B">
        <w:rPr>
          <w:rFonts w:ascii="Times New Roman" w:hAnsi="Times New Roman" w:cs="Times New Roman"/>
          <w:sz w:val="24"/>
          <w:szCs w:val="24"/>
          <w:lang w:val="sr-Latn-ME"/>
        </w:rPr>
        <w:t xml:space="preserve"> usluga </w:t>
      </w:r>
      <w:r w:rsidRPr="00772A4B">
        <w:rPr>
          <w:rFonts w:ascii="Times New Roman" w:hAnsi="Times New Roman" w:cs="Times New Roman"/>
          <w:sz w:val="24"/>
          <w:szCs w:val="24"/>
          <w:lang w:val="sr-Latn-ME"/>
        </w:rPr>
        <w:t>uvećava</w:t>
      </w:r>
      <w:r>
        <w:rPr>
          <w:rFonts w:ascii="Times New Roman" w:hAnsi="Times New Roman" w:cs="Times New Roman"/>
          <w:sz w:val="24"/>
          <w:szCs w:val="24"/>
          <w:lang w:val="sr-Latn-ME"/>
        </w:rPr>
        <w:t xml:space="preserve">, kao i intenciju i potrebu da se i pružaocima usluga obezbjedi supervizijska podrška, </w:t>
      </w:r>
      <w:r w:rsidR="00772A4B" w:rsidRPr="00772A4B">
        <w:rPr>
          <w:rFonts w:ascii="Times New Roman" w:hAnsi="Times New Roman" w:cs="Times New Roman"/>
          <w:sz w:val="24"/>
          <w:szCs w:val="24"/>
          <w:lang w:val="sr-Latn-ME"/>
        </w:rPr>
        <w:t xml:space="preserve">te </w:t>
      </w:r>
      <w:r>
        <w:rPr>
          <w:rFonts w:ascii="Times New Roman" w:hAnsi="Times New Roman" w:cs="Times New Roman"/>
          <w:sz w:val="24"/>
          <w:szCs w:val="24"/>
          <w:lang w:val="sr-Latn-ME"/>
        </w:rPr>
        <w:t>ć</w:t>
      </w:r>
      <w:r w:rsidR="00772A4B" w:rsidRPr="00772A4B">
        <w:rPr>
          <w:rFonts w:ascii="Times New Roman" w:hAnsi="Times New Roman" w:cs="Times New Roman"/>
          <w:sz w:val="24"/>
          <w:szCs w:val="24"/>
          <w:lang w:val="sr-Latn-ME"/>
        </w:rPr>
        <w:t>e potrebe za supervizijom rasti.</w:t>
      </w:r>
    </w:p>
    <w:p w14:paraId="568A8F90" w14:textId="68C8B684" w:rsidR="00772A4B" w:rsidRPr="00066692" w:rsidRDefault="00772A4B" w:rsidP="00A67EF9">
      <w:pPr>
        <w:pStyle w:val="IntenseQuote"/>
        <w:rPr>
          <w:sz w:val="24"/>
          <w:szCs w:val="24"/>
          <w:lang w:val="sr-Latn-ME"/>
        </w:rPr>
      </w:pPr>
      <w:r w:rsidRPr="00772A4B">
        <w:rPr>
          <w:lang w:val="sr-Latn-ME"/>
        </w:rPr>
        <w:t xml:space="preserve"> </w:t>
      </w:r>
      <w:r w:rsidRPr="00066692">
        <w:rPr>
          <w:sz w:val="24"/>
          <w:szCs w:val="24"/>
          <w:lang w:val="sr-Latn-ME"/>
        </w:rPr>
        <w:t xml:space="preserve">Zakonom, ili podzakonskim aktom potrebno je definisati ko može da obavlja poslove „nezavisnog“ supervizora, pod kojim uslovima i na koji način ( razmisliti da li bi ovi supervizori pored odgovarajuće obuke i  minimum 5 godina radnog iskustva na poslovima </w:t>
      </w:r>
      <w:r w:rsidR="00E16442" w:rsidRPr="00066692">
        <w:rPr>
          <w:sz w:val="24"/>
          <w:szCs w:val="24"/>
          <w:lang w:val="sr-Latn-ME"/>
        </w:rPr>
        <w:t xml:space="preserve">koji podrazumijevaju </w:t>
      </w:r>
      <w:r w:rsidRPr="00066692">
        <w:rPr>
          <w:sz w:val="24"/>
          <w:szCs w:val="24"/>
          <w:lang w:val="sr-Latn-ME"/>
        </w:rPr>
        <w:t xml:space="preserve">rad sa korisnicima u oblasti socijalne i </w:t>
      </w:r>
      <w:r w:rsidR="00E16442" w:rsidRPr="00066692">
        <w:rPr>
          <w:sz w:val="24"/>
          <w:szCs w:val="24"/>
          <w:lang w:val="sr-Latn-ME"/>
        </w:rPr>
        <w:t>dječje</w:t>
      </w:r>
      <w:r w:rsidRPr="00066692">
        <w:rPr>
          <w:sz w:val="24"/>
          <w:szCs w:val="24"/>
          <w:lang w:val="sr-Latn-ME"/>
        </w:rPr>
        <w:t xml:space="preserve"> </w:t>
      </w:r>
      <w:r w:rsidR="00E16442" w:rsidRPr="00066692">
        <w:rPr>
          <w:sz w:val="24"/>
          <w:szCs w:val="24"/>
          <w:lang w:val="sr-Latn-ME"/>
        </w:rPr>
        <w:t>zaštite</w:t>
      </w:r>
      <w:r w:rsidRPr="00066692">
        <w:rPr>
          <w:sz w:val="24"/>
          <w:szCs w:val="24"/>
          <w:lang w:val="sr-Latn-ME"/>
        </w:rPr>
        <w:t>, trebali da polažu stručni ispit kako bi  dobili licencu za obavljanje ovih poslova</w:t>
      </w:r>
      <w:r w:rsidR="00E16442" w:rsidRPr="00066692">
        <w:rPr>
          <w:sz w:val="24"/>
          <w:szCs w:val="24"/>
          <w:lang w:val="sr-Latn-ME"/>
        </w:rPr>
        <w:t>.</w:t>
      </w:r>
    </w:p>
    <w:p w14:paraId="0368482B" w14:textId="527EDC1E" w:rsidR="00772A4B" w:rsidRDefault="00E16442" w:rsidP="00E16442">
      <w:pPr>
        <w:spacing w:after="0" w:line="24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Nesumljivo je da bi polaganje stručnog ispita za obavljanje poslova supervizije bilo neka vrsta garancije kvaliteta „nezavisnih supervizora“, ali se postavlja pitanje </w:t>
      </w:r>
      <w:r w:rsidR="00772A4B" w:rsidRPr="00E16442">
        <w:rPr>
          <w:rFonts w:ascii="Times New Roman" w:hAnsi="Times New Roman" w:cs="Times New Roman"/>
          <w:sz w:val="24"/>
          <w:szCs w:val="24"/>
          <w:lang w:val="sr-Latn-ME"/>
        </w:rPr>
        <w:t>da li bi obaveza polaganja stručnog ispita demotivisala stručne radnike da sprovode superviziju iako imaju odgovarajuća znanja iz te oblasti</w:t>
      </w:r>
      <w:r>
        <w:rPr>
          <w:rFonts w:ascii="Times New Roman" w:hAnsi="Times New Roman" w:cs="Times New Roman"/>
          <w:sz w:val="24"/>
          <w:szCs w:val="24"/>
          <w:lang w:val="sr-Latn-ME"/>
        </w:rPr>
        <w:t xml:space="preserve">? Takođe, </w:t>
      </w:r>
      <w:r w:rsidR="00772A4B" w:rsidRPr="00E16442">
        <w:rPr>
          <w:rFonts w:ascii="Times New Roman" w:hAnsi="Times New Roman" w:cs="Times New Roman"/>
          <w:sz w:val="24"/>
          <w:szCs w:val="24"/>
          <w:lang w:val="sr-Latn-ME"/>
        </w:rPr>
        <w:t xml:space="preserve">ako bi bila neophodna </w:t>
      </w:r>
      <w:r w:rsidRPr="00E16442">
        <w:rPr>
          <w:rFonts w:ascii="Times New Roman" w:hAnsi="Times New Roman" w:cs="Times New Roman"/>
          <w:sz w:val="24"/>
          <w:szCs w:val="24"/>
          <w:lang w:val="sr-Latn-ME"/>
        </w:rPr>
        <w:t>licenca</w:t>
      </w:r>
      <w:r w:rsidR="00772A4B" w:rsidRPr="00E16442">
        <w:rPr>
          <w:rFonts w:ascii="Times New Roman" w:hAnsi="Times New Roman" w:cs="Times New Roman"/>
          <w:sz w:val="24"/>
          <w:szCs w:val="24"/>
          <w:lang w:val="sr-Latn-ME"/>
        </w:rPr>
        <w:t xml:space="preserve"> za </w:t>
      </w:r>
      <w:r w:rsidRPr="00E16442">
        <w:rPr>
          <w:rFonts w:ascii="Times New Roman" w:hAnsi="Times New Roman" w:cs="Times New Roman"/>
          <w:sz w:val="24"/>
          <w:szCs w:val="24"/>
          <w:lang w:val="sr-Latn-ME"/>
        </w:rPr>
        <w:t>obavljanje</w:t>
      </w:r>
      <w:r w:rsidR="00772A4B" w:rsidRPr="00E16442">
        <w:rPr>
          <w:rFonts w:ascii="Times New Roman" w:hAnsi="Times New Roman" w:cs="Times New Roman"/>
          <w:sz w:val="24"/>
          <w:szCs w:val="24"/>
          <w:lang w:val="sr-Latn-ME"/>
        </w:rPr>
        <w:t xml:space="preserve"> ovih poslova, postavlja se pitanje na koji način bi supervizori obnavljali svoje licence (broj grupa koje supervizori vode na godišnjem nivou, broj sati grupne i </w:t>
      </w:r>
      <w:r w:rsidRPr="00E16442">
        <w:rPr>
          <w:rFonts w:ascii="Times New Roman" w:hAnsi="Times New Roman" w:cs="Times New Roman"/>
          <w:sz w:val="24"/>
          <w:szCs w:val="24"/>
          <w:lang w:val="sr-Latn-ME"/>
        </w:rPr>
        <w:t>individualne</w:t>
      </w:r>
      <w:r w:rsidR="00772A4B" w:rsidRPr="00E16442">
        <w:rPr>
          <w:rFonts w:ascii="Times New Roman" w:hAnsi="Times New Roman" w:cs="Times New Roman"/>
          <w:sz w:val="24"/>
          <w:szCs w:val="24"/>
          <w:lang w:val="sr-Latn-ME"/>
        </w:rPr>
        <w:t xml:space="preserve"> supervizije, broj sati metasupervizije, pisanje </w:t>
      </w:r>
      <w:r w:rsidR="00772A4B" w:rsidRPr="00E16442">
        <w:rPr>
          <w:rFonts w:ascii="Times New Roman" w:hAnsi="Times New Roman" w:cs="Times New Roman"/>
          <w:sz w:val="24"/>
          <w:szCs w:val="24"/>
          <w:lang w:val="sr-Latn-ME"/>
        </w:rPr>
        <w:lastRenderedPageBreak/>
        <w:t>članaka o superviziji i njeno promovisanje, sprovođenje istraživanja i analiza o efektima supervizije i sl.)</w:t>
      </w:r>
      <w:r>
        <w:rPr>
          <w:rFonts w:ascii="Times New Roman" w:hAnsi="Times New Roman" w:cs="Times New Roman"/>
          <w:sz w:val="24"/>
          <w:szCs w:val="24"/>
          <w:lang w:val="sr-Latn-ME"/>
        </w:rPr>
        <w:t>.</w:t>
      </w:r>
    </w:p>
    <w:p w14:paraId="67CF5C7D" w14:textId="191C0F57" w:rsidR="00E16442" w:rsidRDefault="00E16442" w:rsidP="00E16442">
      <w:pPr>
        <w:spacing w:after="0" w:line="240" w:lineRule="auto"/>
        <w:jc w:val="both"/>
        <w:rPr>
          <w:rFonts w:ascii="Times New Roman" w:hAnsi="Times New Roman" w:cs="Times New Roman"/>
          <w:sz w:val="24"/>
          <w:szCs w:val="24"/>
          <w:lang w:val="sr-Latn-ME"/>
        </w:rPr>
      </w:pPr>
    </w:p>
    <w:p w14:paraId="64852D9B" w14:textId="0026F224" w:rsidR="00E16442" w:rsidRDefault="00E16442" w:rsidP="00E16442">
      <w:pPr>
        <w:spacing w:after="0" w:line="240" w:lineRule="auto"/>
        <w:jc w:val="both"/>
        <w:rPr>
          <w:rFonts w:ascii="Times New Roman" w:hAnsi="Times New Roman" w:cs="Times New Roman"/>
          <w:sz w:val="24"/>
          <w:szCs w:val="24"/>
          <w:lang w:val="sr-Latn-ME"/>
        </w:rPr>
      </w:pPr>
    </w:p>
    <w:p w14:paraId="69BE33C2" w14:textId="77777777" w:rsidR="00D41F63" w:rsidRPr="00D41F63" w:rsidRDefault="00D41F63" w:rsidP="0094218B">
      <w:pPr>
        <w:spacing w:before="100" w:after="200" w:line="276" w:lineRule="auto"/>
        <w:jc w:val="both"/>
        <w:rPr>
          <w:rFonts w:eastAsiaTheme="minorEastAsia"/>
          <w:sz w:val="20"/>
          <w:szCs w:val="20"/>
          <w:lang w:val="en-US"/>
        </w:rPr>
      </w:pPr>
    </w:p>
    <w:p w14:paraId="79633A79" w14:textId="59161B25" w:rsidR="003D7584" w:rsidRPr="003B4256" w:rsidRDefault="003B4256">
      <w:pPr>
        <w:rPr>
          <w:rFonts w:ascii="Times New Roman" w:hAnsi="Times New Roman" w:cs="Times New Roman"/>
          <w:b/>
          <w:bCs/>
          <w:sz w:val="28"/>
          <w:szCs w:val="28"/>
        </w:rPr>
      </w:pPr>
      <w:r w:rsidRPr="003B4256">
        <w:rPr>
          <w:rFonts w:ascii="Times New Roman" w:hAnsi="Times New Roman" w:cs="Times New Roman"/>
          <w:b/>
          <w:bCs/>
          <w:sz w:val="28"/>
          <w:szCs w:val="28"/>
        </w:rPr>
        <w:t xml:space="preserve">ZAKLJUČCI I PREPORUKE </w:t>
      </w:r>
    </w:p>
    <w:p w14:paraId="401C40DE" w14:textId="41E923F1" w:rsidR="003B4256" w:rsidRDefault="003B4256">
      <w:pPr>
        <w:rPr>
          <w:b/>
          <w:bCs/>
          <w:sz w:val="24"/>
          <w:szCs w:val="24"/>
        </w:rPr>
      </w:pPr>
    </w:p>
    <w:p w14:paraId="2814BD3A" w14:textId="6CC67ACA" w:rsidR="003B4256" w:rsidRDefault="003B4256" w:rsidP="003B4256">
      <w:pPr>
        <w:jc w:val="both"/>
        <w:rPr>
          <w:rFonts w:ascii="Times New Roman" w:hAnsi="Times New Roman" w:cs="Times New Roman"/>
          <w:sz w:val="24"/>
          <w:szCs w:val="24"/>
        </w:rPr>
      </w:pPr>
      <w:r>
        <w:rPr>
          <w:rFonts w:ascii="Times New Roman" w:hAnsi="Times New Roman" w:cs="Times New Roman"/>
          <w:sz w:val="24"/>
          <w:szCs w:val="24"/>
        </w:rPr>
        <w:t xml:space="preserve">Analiza upućuje na to da je Zakon o socijalnoj i dječijoj zaštiti, iako koncipiran na način da promoviše zaštitu prava djece i porodice, unapređuje usluge socijalne zaštite i obijezbjeđuje materijalnu sigurnost građana, do sada u praksi nije ispunio ciljeve date u Strategiji razvoja sistema socijalne i dječije zaštite i Akcionim planom. Sa druge strane, mnoga zakonska rešjenja su kroz svoj moderan i sveobuhvatan način, usmjerila sistem socijalne i dječije zaštite u cilju humanijeg odnosa prema korisncima i njihovoj sveobuhvatnijoj zaštiti. </w:t>
      </w:r>
    </w:p>
    <w:p w14:paraId="156175CC" w14:textId="6E05C456" w:rsidR="003B4256" w:rsidRDefault="00C24BF9" w:rsidP="003B4256">
      <w:pPr>
        <w:jc w:val="both"/>
        <w:rPr>
          <w:rFonts w:ascii="Times New Roman" w:hAnsi="Times New Roman" w:cs="Times New Roman"/>
          <w:sz w:val="24"/>
          <w:szCs w:val="24"/>
        </w:rPr>
      </w:pPr>
      <w:r>
        <w:rPr>
          <w:rFonts w:ascii="Times New Roman" w:hAnsi="Times New Roman" w:cs="Times New Roman"/>
          <w:sz w:val="24"/>
          <w:szCs w:val="24"/>
        </w:rPr>
        <w:t xml:space="preserve">Učesnici na fokus grupama su mapirali osnovne prepreke u primeni postojećih zakonskih odredbi, ali i istakli mnoge dobre strane koje je donijela reforma sistema i Zakon o socijalnoj i dječijoj zaštiti. Veći broj odredbi zahtjeva svoju tehničku </w:t>
      </w:r>
      <w:r w:rsidR="00561A09">
        <w:rPr>
          <w:rFonts w:ascii="Times New Roman" w:hAnsi="Times New Roman" w:cs="Times New Roman"/>
          <w:sz w:val="24"/>
          <w:szCs w:val="24"/>
        </w:rPr>
        <w:t>uređenost</w:t>
      </w:r>
      <w:r>
        <w:rPr>
          <w:rFonts w:ascii="Times New Roman" w:hAnsi="Times New Roman" w:cs="Times New Roman"/>
          <w:sz w:val="24"/>
          <w:szCs w:val="24"/>
        </w:rPr>
        <w:t xml:space="preserve">, promenu terminologije i pojedinih stavova, kao i dodavanje određenih stavova koji bi precizirali zakonske odredbe i olakšali njihovu primenu u praksu. </w:t>
      </w:r>
    </w:p>
    <w:p w14:paraId="30F5104F" w14:textId="00E7B4A6" w:rsidR="00C24BF9" w:rsidRDefault="00C24BF9" w:rsidP="003B4256">
      <w:pPr>
        <w:jc w:val="both"/>
        <w:rPr>
          <w:rFonts w:ascii="Times New Roman" w:hAnsi="Times New Roman" w:cs="Times New Roman"/>
          <w:sz w:val="24"/>
          <w:szCs w:val="24"/>
        </w:rPr>
      </w:pPr>
      <w:r>
        <w:rPr>
          <w:rFonts w:ascii="Times New Roman" w:hAnsi="Times New Roman" w:cs="Times New Roman"/>
          <w:sz w:val="24"/>
          <w:szCs w:val="24"/>
        </w:rPr>
        <w:t xml:space="preserve">Sa druge strane jedan broj odredbi </w:t>
      </w:r>
      <w:r w:rsidR="00561A09">
        <w:rPr>
          <w:rFonts w:ascii="Times New Roman" w:hAnsi="Times New Roman" w:cs="Times New Roman"/>
          <w:sz w:val="24"/>
          <w:szCs w:val="24"/>
        </w:rPr>
        <w:t xml:space="preserve">zahtijeva </w:t>
      </w:r>
      <w:r>
        <w:rPr>
          <w:rFonts w:ascii="Times New Roman" w:hAnsi="Times New Roman" w:cs="Times New Roman"/>
          <w:sz w:val="24"/>
          <w:szCs w:val="24"/>
        </w:rPr>
        <w:t>potpuno redefinisanje i uvođenje novih koncepata, kao što je to slučaj sa uslugama socijalne i dječije zaštite u zajednici, obezb</w:t>
      </w:r>
      <w:r w:rsidR="00AE7C41">
        <w:rPr>
          <w:rFonts w:ascii="Times New Roman" w:hAnsi="Times New Roman" w:cs="Times New Roman"/>
          <w:sz w:val="24"/>
          <w:szCs w:val="24"/>
        </w:rPr>
        <w:t>j</w:t>
      </w:r>
      <w:r>
        <w:rPr>
          <w:rFonts w:ascii="Times New Roman" w:hAnsi="Times New Roman" w:cs="Times New Roman"/>
          <w:sz w:val="24"/>
          <w:szCs w:val="24"/>
        </w:rPr>
        <w:t xml:space="preserve">eđivanje zaštite prava deteta kao i osoba sa određenim invaliditetom i promene u standardima stručnog rada, naročito u pogledu koncipiranja novih modela supervizije. </w:t>
      </w:r>
    </w:p>
    <w:p w14:paraId="7AA77E9A" w14:textId="7E2B0C6F" w:rsidR="00C24BF9" w:rsidRDefault="00C24BF9" w:rsidP="003B4256">
      <w:pPr>
        <w:jc w:val="both"/>
        <w:rPr>
          <w:rFonts w:ascii="Times New Roman" w:hAnsi="Times New Roman" w:cs="Times New Roman"/>
          <w:sz w:val="24"/>
          <w:szCs w:val="24"/>
        </w:rPr>
      </w:pPr>
      <w:r>
        <w:rPr>
          <w:rFonts w:ascii="Times New Roman" w:hAnsi="Times New Roman" w:cs="Times New Roman"/>
          <w:sz w:val="24"/>
          <w:szCs w:val="24"/>
        </w:rPr>
        <w:t xml:space="preserve">Tokom analize, pored toga što su naznačeni najznačajniji problemi i primeni i prepreke u ostvarivanju prava korisnika, dati su i prijedlozi za pojedina zakonska riješenja (u nekim djelovima </w:t>
      </w:r>
      <w:r w:rsidR="00134B27">
        <w:rPr>
          <w:rFonts w:ascii="Times New Roman" w:hAnsi="Times New Roman" w:cs="Times New Roman"/>
          <w:sz w:val="24"/>
          <w:szCs w:val="24"/>
        </w:rPr>
        <w:t xml:space="preserve">vrlo precizno, dok neki dijelovi zahtevaju promišljanje i konsultaciju donosioca odluka u samom koncipiranju alternativnih riješenja). </w:t>
      </w:r>
    </w:p>
    <w:p w14:paraId="35738E9B" w14:textId="5488F6F5" w:rsidR="00134B27" w:rsidRDefault="00134B27" w:rsidP="003B4256">
      <w:pPr>
        <w:jc w:val="both"/>
        <w:rPr>
          <w:rFonts w:ascii="Times New Roman" w:hAnsi="Times New Roman" w:cs="Times New Roman"/>
          <w:sz w:val="24"/>
          <w:szCs w:val="24"/>
        </w:rPr>
      </w:pPr>
      <w:r>
        <w:rPr>
          <w:rFonts w:ascii="Times New Roman" w:hAnsi="Times New Roman" w:cs="Times New Roman"/>
          <w:sz w:val="24"/>
          <w:szCs w:val="24"/>
        </w:rPr>
        <w:t xml:space="preserve">Pored redefinisanja pojedinih koncepata, potrebno je stvoriti uslove za bolju saradnju – koordinaciju različitih aktera socijalne i dječije zaštite na nivou centralnih i lokalnih vlasti, Ministarstva finansija i socijalnog staranja i Zavoda za socijalnu i dječiju zaštitu i centara za socijalni rad. Ova koordinacija podrazumjevala bi uključivanje i pružaoce usluga iz civilnog sektora kao značajan dio sistema socijalne i dječije zaštite. Takođe, u narednom periodu, usled složenosti socijalnih problema sa kojima se susreću pojedinci i porodice, kao i brojnih izazova koje nosi drušveni kontekst, migracije, aktuelna zdravstvena kriza i dr., možda bi bilo </w:t>
      </w:r>
      <w:r w:rsidR="00EB250A">
        <w:rPr>
          <w:rFonts w:ascii="Times New Roman" w:hAnsi="Times New Roman" w:cs="Times New Roman"/>
          <w:sz w:val="24"/>
          <w:szCs w:val="24"/>
        </w:rPr>
        <w:t>korisno razmišljati o formiranju neke vrste stručnog tijela poput npr.</w:t>
      </w:r>
      <w:r w:rsidR="00524379">
        <w:rPr>
          <w:rFonts w:ascii="Times New Roman" w:hAnsi="Times New Roman" w:cs="Times New Roman"/>
          <w:sz w:val="24"/>
          <w:szCs w:val="24"/>
        </w:rPr>
        <w:t xml:space="preserve"> </w:t>
      </w:r>
      <w:r w:rsidR="00EB250A">
        <w:rPr>
          <w:rFonts w:ascii="Times New Roman" w:hAnsi="Times New Roman" w:cs="Times New Roman"/>
          <w:sz w:val="24"/>
          <w:szCs w:val="24"/>
        </w:rPr>
        <w:t xml:space="preserve">Savijeta za </w:t>
      </w:r>
      <w:r w:rsidR="00524379">
        <w:rPr>
          <w:rFonts w:ascii="Times New Roman" w:hAnsi="Times New Roman" w:cs="Times New Roman"/>
          <w:sz w:val="24"/>
          <w:szCs w:val="24"/>
        </w:rPr>
        <w:t>socijalno</w:t>
      </w:r>
      <w:r w:rsidR="00EB250A">
        <w:rPr>
          <w:rFonts w:ascii="Times New Roman" w:hAnsi="Times New Roman" w:cs="Times New Roman"/>
          <w:sz w:val="24"/>
          <w:szCs w:val="24"/>
        </w:rPr>
        <w:t xml:space="preserve"> staranje, koja bi pored predstavnika svih relevantnih aktera iz oblasti socijalne i dječije zaštite, uključivala i predstavnike drugih saradničkih sistema kao što su obrazovanje, policija, zdravstveni sistem. Na ovaj način bi se moglo unaprijediti rješavanje brojnih pitanja koja </w:t>
      </w:r>
      <w:r w:rsidR="00524379">
        <w:rPr>
          <w:rFonts w:ascii="Times New Roman" w:hAnsi="Times New Roman" w:cs="Times New Roman"/>
          <w:sz w:val="24"/>
          <w:szCs w:val="24"/>
        </w:rPr>
        <w:t>uključuju</w:t>
      </w:r>
      <w:r w:rsidR="00EB250A">
        <w:rPr>
          <w:rFonts w:ascii="Times New Roman" w:hAnsi="Times New Roman" w:cs="Times New Roman"/>
          <w:sz w:val="24"/>
          <w:szCs w:val="24"/>
        </w:rPr>
        <w:t xml:space="preserve"> multisektorski pristup – problem osoba sa invaliditetom, nasilja u porodici, osoba sa mentalnim smetnjama, djece sa </w:t>
      </w:r>
      <w:r w:rsidR="00524379">
        <w:rPr>
          <w:rFonts w:ascii="Times New Roman" w:hAnsi="Times New Roman" w:cs="Times New Roman"/>
          <w:sz w:val="24"/>
          <w:szCs w:val="24"/>
        </w:rPr>
        <w:t>smetnjama</w:t>
      </w:r>
      <w:r w:rsidR="00EB250A">
        <w:rPr>
          <w:rFonts w:ascii="Times New Roman" w:hAnsi="Times New Roman" w:cs="Times New Roman"/>
          <w:sz w:val="24"/>
          <w:szCs w:val="24"/>
        </w:rPr>
        <w:t xml:space="preserve"> u razvoju i dr. Ovakvim pristupom bi se olakšalo donošenje odluka o saranji i </w:t>
      </w:r>
      <w:r w:rsidR="00EB250A">
        <w:rPr>
          <w:rFonts w:ascii="Times New Roman" w:hAnsi="Times New Roman" w:cs="Times New Roman"/>
          <w:sz w:val="24"/>
          <w:szCs w:val="24"/>
        </w:rPr>
        <w:lastRenderedPageBreak/>
        <w:t xml:space="preserve">finansiranju pojedinih usluga, razumijevanju </w:t>
      </w:r>
      <w:r w:rsidR="00524379">
        <w:rPr>
          <w:rFonts w:ascii="Times New Roman" w:hAnsi="Times New Roman" w:cs="Times New Roman"/>
          <w:sz w:val="24"/>
          <w:szCs w:val="24"/>
        </w:rPr>
        <w:t xml:space="preserve">funkcionisanja sistema socijalne zaštite i obezbjedila bi se integralna, sveobuhvatna zaštita porodica i djece korisnika sistema socijalne i dječije zaštite. </w:t>
      </w:r>
    </w:p>
    <w:p w14:paraId="2576FFEE" w14:textId="63456919" w:rsidR="00561A09" w:rsidRDefault="00561A09" w:rsidP="003B4256">
      <w:pPr>
        <w:jc w:val="both"/>
        <w:rPr>
          <w:rFonts w:ascii="Times New Roman" w:hAnsi="Times New Roman" w:cs="Times New Roman"/>
          <w:sz w:val="24"/>
          <w:szCs w:val="24"/>
        </w:rPr>
      </w:pPr>
      <w:r>
        <w:rPr>
          <w:rFonts w:ascii="Times New Roman" w:hAnsi="Times New Roman" w:cs="Times New Roman"/>
          <w:sz w:val="24"/>
          <w:szCs w:val="24"/>
        </w:rPr>
        <w:t xml:space="preserve">U cilju povećanja dostupnosti usluga korisncima neophdono je pojednostaviti procedure za ostvarivanje prava na materijalno obezbjeđenje i stvoriti uslove za veći obuhvat lica koja mogu ovo pravo da ostvare. U narednom periodu, potrebno je redefinisati uslove za ostvarivanje ovog prava, ali i podizati nivo socijalne sigurnosti u skladu sa mogućnostima države. Takođe, programe podrške usmjeriti na posebno osetljive grupe – migrante, izbjeglice. </w:t>
      </w:r>
    </w:p>
    <w:p w14:paraId="78DDCEC7" w14:textId="75D272B1" w:rsidR="00561A09" w:rsidRDefault="00561A09" w:rsidP="003B4256">
      <w:pPr>
        <w:jc w:val="both"/>
        <w:rPr>
          <w:rFonts w:ascii="Times New Roman" w:hAnsi="Times New Roman" w:cs="Times New Roman"/>
          <w:sz w:val="24"/>
          <w:szCs w:val="24"/>
        </w:rPr>
      </w:pPr>
      <w:r>
        <w:rPr>
          <w:rFonts w:ascii="Times New Roman" w:hAnsi="Times New Roman" w:cs="Times New Roman"/>
          <w:sz w:val="24"/>
          <w:szCs w:val="24"/>
        </w:rPr>
        <w:t xml:space="preserve">Moderan sistem socijalne i dječije zaštite podrazumijeva planski razvoj usluga u zajednici, ali i obezbeđenost stabilnog finansiranja usluga, kao i jednostavniji način licenciranja usluga socijalne i dječije zaštite. Potrebno je stvoriti mogućnost za razvoj i uvođenje novih usluga za koje je iskazana potreba – integrativne, međusektorske, usluge rane intervencije, predah hraniteljstvo, porodični saradnik, usluge intencizvne podrške porodici, a prvenstveno usluge koje su namenjene dosezanju do svih korisnika – usluge procijene i planiranja koje se realizuju kroz veće prisustvo stručnih radnika na terenu. </w:t>
      </w:r>
    </w:p>
    <w:p w14:paraId="62399AEC" w14:textId="329945F6" w:rsidR="00FD30F4" w:rsidRDefault="00FD30F4" w:rsidP="003B4256">
      <w:pPr>
        <w:jc w:val="both"/>
        <w:rPr>
          <w:rFonts w:ascii="Times New Roman" w:hAnsi="Times New Roman" w:cs="Times New Roman"/>
          <w:sz w:val="24"/>
          <w:szCs w:val="24"/>
        </w:rPr>
      </w:pPr>
      <w:r>
        <w:rPr>
          <w:rFonts w:ascii="Times New Roman" w:hAnsi="Times New Roman" w:cs="Times New Roman"/>
          <w:sz w:val="24"/>
          <w:szCs w:val="24"/>
        </w:rPr>
        <w:t xml:space="preserve">Neophodna je veća saradnja između loklanih samouprava, centara za socijalni rad, pružaoca usluga i Ministarstva, kao i njihova koordinacija. Lokalne samouprave moraju da preuzmu dio odgovornosti za ostvarivanje socijalnih potreba za građane koji žive na njihovim teritorijama. </w:t>
      </w:r>
    </w:p>
    <w:p w14:paraId="521641F1" w14:textId="75825740" w:rsidR="00561A09" w:rsidRDefault="00FD30F4" w:rsidP="003B4256">
      <w:pPr>
        <w:jc w:val="both"/>
        <w:rPr>
          <w:rFonts w:ascii="Times New Roman" w:hAnsi="Times New Roman" w:cs="Times New Roman"/>
          <w:sz w:val="24"/>
          <w:szCs w:val="24"/>
        </w:rPr>
      </w:pPr>
      <w:r>
        <w:rPr>
          <w:rFonts w:ascii="Times New Roman" w:hAnsi="Times New Roman" w:cs="Times New Roman"/>
          <w:sz w:val="24"/>
          <w:szCs w:val="24"/>
        </w:rPr>
        <w:t xml:space="preserve">Potrebno je razvijati kontrolne mehanizme, ali i podržavajuće mehanizme za uspostavljanje usluga socijalne i dječije zaštite, ali pre svega kadrovski jačati centre za socijalni rad i druge pružaoce usluga, ne samo u pogledu povećanja broja stručnih radnika već i u pogledu jačanja njihovih kompetencija. </w:t>
      </w:r>
      <w:r w:rsidR="00561A09">
        <w:rPr>
          <w:rFonts w:ascii="Times New Roman" w:hAnsi="Times New Roman" w:cs="Times New Roman"/>
          <w:sz w:val="24"/>
          <w:szCs w:val="24"/>
        </w:rPr>
        <w:t>J</w:t>
      </w:r>
      <w:r>
        <w:rPr>
          <w:rFonts w:ascii="Times New Roman" w:hAnsi="Times New Roman" w:cs="Times New Roman"/>
          <w:sz w:val="24"/>
          <w:szCs w:val="24"/>
        </w:rPr>
        <w:t>edino jačanjem svih aktera u sistemu, postoji izvesnost za unapređenjem sistema socijalne i dječije zaštite i kvalitetnijih usluga namijenjenih korisnicima i njihovim porodicama.</w:t>
      </w:r>
    </w:p>
    <w:p w14:paraId="648B4B93" w14:textId="2FC9916E" w:rsidR="00574190" w:rsidRDefault="00574190" w:rsidP="003B4256">
      <w:pPr>
        <w:jc w:val="both"/>
        <w:rPr>
          <w:rFonts w:ascii="Times New Roman" w:hAnsi="Times New Roman" w:cs="Times New Roman"/>
          <w:sz w:val="24"/>
          <w:szCs w:val="24"/>
        </w:rPr>
      </w:pPr>
    </w:p>
    <w:sectPr w:rsidR="0057419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B1775" w14:textId="77777777" w:rsidR="00CF4166" w:rsidRDefault="00CF4166" w:rsidP="00D41F63">
      <w:pPr>
        <w:spacing w:after="0" w:line="240" w:lineRule="auto"/>
      </w:pPr>
      <w:r>
        <w:separator/>
      </w:r>
    </w:p>
  </w:endnote>
  <w:endnote w:type="continuationSeparator" w:id="0">
    <w:p w14:paraId="1F681285" w14:textId="77777777" w:rsidR="00CF4166" w:rsidRDefault="00CF4166" w:rsidP="00D41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DosaTimes New Roman">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očeno je da Times New Roman">
    <w:altName w:val="Cambri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EED1E" w14:textId="77777777" w:rsidR="00CF4166" w:rsidRDefault="00CF4166" w:rsidP="00D41F63">
      <w:pPr>
        <w:spacing w:after="0" w:line="240" w:lineRule="auto"/>
      </w:pPr>
      <w:r>
        <w:separator/>
      </w:r>
    </w:p>
  </w:footnote>
  <w:footnote w:type="continuationSeparator" w:id="0">
    <w:p w14:paraId="2F886001" w14:textId="77777777" w:rsidR="00CF4166" w:rsidRDefault="00CF4166" w:rsidP="00D41F63">
      <w:pPr>
        <w:spacing w:after="0" w:line="240" w:lineRule="auto"/>
      </w:pPr>
      <w:r>
        <w:continuationSeparator/>
      </w:r>
    </w:p>
  </w:footnote>
  <w:footnote w:id="1">
    <w:p w14:paraId="40D47A6F" w14:textId="77777777" w:rsidR="00D41F63" w:rsidRPr="004B1574" w:rsidRDefault="00D41F63" w:rsidP="00D41F63">
      <w:pPr>
        <w:pStyle w:val="FootnoteText"/>
        <w:rPr>
          <w:lang w:val="sr-Latn-CS"/>
        </w:rPr>
      </w:pPr>
      <w:r>
        <w:rPr>
          <w:rStyle w:val="FootnoteReference"/>
        </w:rPr>
        <w:footnoteRef/>
      </w:r>
      <w:r>
        <w:t xml:space="preserve"> </w:t>
      </w:r>
      <w:r>
        <w:rPr>
          <w:lang w:val="sr-Latn-CS"/>
        </w:rPr>
        <w:t>„Službeni list Crne Gore“ br. 27/13, 001/15, 042/15, 047/15, 056/16, 066/16, 001/17, 031/17, 042/17, 050/17, 059/21</w:t>
      </w:r>
    </w:p>
  </w:footnote>
  <w:footnote w:id="2">
    <w:p w14:paraId="21F4B7B2" w14:textId="0AAB2773" w:rsidR="005B026F" w:rsidRDefault="005B026F">
      <w:pPr>
        <w:pStyle w:val="FootnoteText"/>
        <w:rPr>
          <w:lang w:val="sr-Latn-CS"/>
        </w:rPr>
      </w:pPr>
      <w:r>
        <w:rPr>
          <w:rStyle w:val="FootnoteReference"/>
        </w:rPr>
        <w:footnoteRef/>
      </w:r>
      <w:r>
        <w:t xml:space="preserve"> </w:t>
      </w:r>
      <w:bookmarkStart w:id="0" w:name="_Hlk88424680"/>
      <w:r>
        <w:rPr>
          <w:lang w:val="sr-Latn-CS"/>
        </w:rPr>
        <w:t xml:space="preserve">Analiza rada centara za socijalni rad u Crnoj Gori, UNICEF, 2018. </w:t>
      </w:r>
      <w:hyperlink r:id="rId1" w:history="1">
        <w:r w:rsidRPr="002A3DA7">
          <w:rPr>
            <w:rStyle w:val="Hyperlink"/>
            <w:lang w:val="sr-Latn-CS"/>
          </w:rPr>
          <w:t>https://www.unicef.org/montenegro/media/9551/file/MNE-media-MNEpublication506.pdf</w:t>
        </w:r>
      </w:hyperlink>
      <w:bookmarkEnd w:id="0"/>
      <w:r>
        <w:rPr>
          <w:lang w:val="sr-Latn-CS"/>
        </w:rPr>
        <w:t xml:space="preserve"> (preuzeto 15.11.2021.)</w:t>
      </w:r>
    </w:p>
    <w:p w14:paraId="6B505DC4" w14:textId="77777777" w:rsidR="005B026F" w:rsidRPr="005B026F" w:rsidRDefault="005B026F">
      <w:pPr>
        <w:pStyle w:val="FootnoteText"/>
        <w:rPr>
          <w:lang w:val="sr-Latn-CS"/>
        </w:rPr>
      </w:pPr>
    </w:p>
  </w:footnote>
  <w:footnote w:id="3">
    <w:p w14:paraId="6EB8B673" w14:textId="30247A96" w:rsidR="00B23989" w:rsidRPr="00B23989" w:rsidRDefault="00B23989">
      <w:pPr>
        <w:pStyle w:val="FootnoteText"/>
        <w:rPr>
          <w:lang w:val="sr-Latn-CS"/>
        </w:rPr>
      </w:pPr>
      <w:r>
        <w:rPr>
          <w:rStyle w:val="FootnoteReference"/>
        </w:rPr>
        <w:footnoteRef/>
      </w:r>
      <w:r>
        <w:t xml:space="preserve"> </w:t>
      </w:r>
      <w:r>
        <w:rPr>
          <w:lang w:val="sr-Latn-CS"/>
        </w:rPr>
        <w:t>Isto.</w:t>
      </w:r>
    </w:p>
  </w:footnote>
  <w:footnote w:id="4">
    <w:p w14:paraId="3215F7CF" w14:textId="3D62B2EA" w:rsidR="00426E61" w:rsidRPr="00426E61" w:rsidRDefault="00426E61">
      <w:pPr>
        <w:pStyle w:val="FootnoteText"/>
        <w:rPr>
          <w:lang w:val="sr-Latn-CS"/>
        </w:rPr>
      </w:pPr>
      <w:r>
        <w:rPr>
          <w:rStyle w:val="FootnoteReference"/>
        </w:rPr>
        <w:footnoteRef/>
      </w:r>
      <w:r>
        <w:t xml:space="preserve"> </w:t>
      </w:r>
      <w:r>
        <w:rPr>
          <w:lang w:val="sr-Latn-CS"/>
        </w:rPr>
        <w:t>Isto.</w:t>
      </w:r>
    </w:p>
  </w:footnote>
  <w:footnote w:id="5">
    <w:p w14:paraId="290F903E" w14:textId="6E44A23C" w:rsidR="00F335C1" w:rsidRPr="00F335C1" w:rsidRDefault="00F335C1">
      <w:pPr>
        <w:pStyle w:val="FootnoteText"/>
        <w:rPr>
          <w:lang w:val="sr-Latn-CS"/>
        </w:rPr>
      </w:pPr>
      <w:r>
        <w:rPr>
          <w:rStyle w:val="FootnoteReference"/>
        </w:rPr>
        <w:footnoteRef/>
      </w:r>
      <w:r>
        <w:t xml:space="preserve"> </w:t>
      </w:r>
      <w:r>
        <w:t>Mapa puta za reforme sistema socijalne i dječije zaštite u Crnoj Gori, UNICEF, Ministarstvo finansija i socijalnog staranja</w:t>
      </w:r>
    </w:p>
  </w:footnote>
  <w:footnote w:id="6">
    <w:p w14:paraId="3269CFD0" w14:textId="77777777" w:rsidR="00D41F63" w:rsidRPr="00943E35" w:rsidRDefault="00D41F63" w:rsidP="00D41F63">
      <w:pPr>
        <w:pStyle w:val="FootnoteText"/>
        <w:rPr>
          <w:lang w:val="sr-Latn-CS"/>
        </w:rPr>
      </w:pPr>
      <w:r>
        <w:rPr>
          <w:rStyle w:val="FootnoteReference"/>
        </w:rPr>
        <w:footnoteRef/>
      </w:r>
      <w:r>
        <w:t xml:space="preserve"> </w:t>
      </w:r>
      <w:r>
        <w:t xml:space="preserve">Žegarac, N. (2020.) </w:t>
      </w:r>
      <w:r>
        <w:rPr>
          <w:lang w:val="sr-Latn-CS"/>
        </w:rPr>
        <w:t>Funkcija supervizije u sistemu socijalne i dječije zaštite u Crnoj Gori</w:t>
      </w:r>
    </w:p>
  </w:footnote>
  <w:footnote w:id="7">
    <w:p w14:paraId="0037D4B7" w14:textId="3E31FD4A" w:rsidR="000345CA" w:rsidRPr="000345CA" w:rsidRDefault="000345CA">
      <w:pPr>
        <w:pStyle w:val="FootnoteText"/>
        <w:rPr>
          <w:lang w:val="sr-Latn-CS"/>
        </w:rPr>
      </w:pPr>
      <w:r>
        <w:rPr>
          <w:rStyle w:val="FootnoteReference"/>
        </w:rPr>
        <w:footnoteRef/>
      </w:r>
      <w:r>
        <w:t xml:space="preserve"> </w:t>
      </w:r>
      <w:r>
        <w:rPr>
          <w:lang w:val="sr-Latn-CS"/>
        </w:rPr>
        <w:t>Zakon o ratifikaciji Konvencije Ujedinjenih nacija o pravima lica sa invaliditetom, s opcionim protokolom („</w:t>
      </w:r>
      <w:r w:rsidR="00533A4B">
        <w:rPr>
          <w:lang w:val="sr-Latn-CS"/>
        </w:rPr>
        <w:t>Sl. list</w:t>
      </w:r>
      <w:r>
        <w:rPr>
          <w:lang w:val="sr-Latn-CS"/>
        </w:rPr>
        <w:t xml:space="preserve"> Crne Gore – Međunarodni ugovori“ br.002/09 od 27.07.2009.)</w:t>
      </w:r>
    </w:p>
  </w:footnote>
  <w:footnote w:id="8">
    <w:p w14:paraId="20563016" w14:textId="77777777" w:rsidR="00D41F63" w:rsidRPr="00A97AB6" w:rsidRDefault="00D41F63" w:rsidP="00D41F63">
      <w:pPr>
        <w:pStyle w:val="FootnoteText"/>
        <w:rPr>
          <w:lang w:val="sr-Latn-CS"/>
        </w:rPr>
      </w:pPr>
      <w:r>
        <w:rPr>
          <w:rStyle w:val="FootnoteReference"/>
        </w:rPr>
        <w:footnoteRef/>
      </w:r>
      <w:r>
        <w:t xml:space="preserve"> </w:t>
      </w:r>
      <w:r>
        <w:t xml:space="preserve">„Sl.list Crne Gore“ br.25/2019 i 27/2019- ispravka </w:t>
      </w:r>
    </w:p>
  </w:footnote>
  <w:footnote w:id="9">
    <w:p w14:paraId="257F8772" w14:textId="340A79EA" w:rsidR="00D41F63" w:rsidRPr="007860E0" w:rsidRDefault="00D41F63" w:rsidP="00D41F63">
      <w:pPr>
        <w:pStyle w:val="FootnoteText"/>
        <w:rPr>
          <w:lang w:val="sr-Latn-CS"/>
        </w:rPr>
      </w:pPr>
      <w:r>
        <w:rPr>
          <w:rStyle w:val="FootnoteReference"/>
        </w:rPr>
        <w:footnoteRef/>
      </w:r>
      <w:r>
        <w:t xml:space="preserve"> </w:t>
      </w:r>
      <w:r w:rsidR="00D071CC">
        <w:t>Sl. List</w:t>
      </w:r>
      <w:r>
        <w:t xml:space="preserve"> Crne Gore br.</w:t>
      </w:r>
    </w:p>
  </w:footnote>
  <w:footnote w:id="10">
    <w:p w14:paraId="7F976DF1" w14:textId="5BE080CC" w:rsidR="00563895" w:rsidRPr="00563895" w:rsidRDefault="00563895">
      <w:pPr>
        <w:pStyle w:val="FootnoteText"/>
        <w:rPr>
          <w:lang w:val="sr-Latn-CS"/>
        </w:rPr>
      </w:pPr>
      <w:r>
        <w:rPr>
          <w:rStyle w:val="FootnoteReference"/>
        </w:rPr>
        <w:footnoteRef/>
      </w:r>
      <w:r>
        <w:t xml:space="preserve"> </w:t>
      </w:r>
      <w:r>
        <w:rPr>
          <w:lang w:val="sr-Latn-CS"/>
        </w:rPr>
        <w:t xml:space="preserve">Analiza rada centara za socijalni rad u Crnoj Gori, UNICEF, 2018. </w:t>
      </w:r>
      <w:hyperlink r:id="rId2" w:history="1">
        <w:r w:rsidRPr="002A3DA7">
          <w:rPr>
            <w:rStyle w:val="Hyperlink"/>
            <w:lang w:val="sr-Latn-CS"/>
          </w:rPr>
          <w:t>https://www.unicef.org/montenegro/media/9551/file/MNE-media-MNEpublication506.pdf</w:t>
        </w:r>
      </w:hyperlink>
    </w:p>
  </w:footnote>
  <w:footnote w:id="11">
    <w:p w14:paraId="5BA98D2E" w14:textId="586A554B" w:rsidR="00DD6F84" w:rsidRPr="00DD6F84" w:rsidRDefault="00DD6F84" w:rsidP="00DD6F84">
      <w:pPr>
        <w:pStyle w:val="FootnoteText"/>
        <w:jc w:val="both"/>
        <w:rPr>
          <w:lang w:val="sr-Latn-CS"/>
        </w:rPr>
      </w:pPr>
      <w:r>
        <w:rPr>
          <w:rStyle w:val="FootnoteReference"/>
        </w:rPr>
        <w:footnoteRef/>
      </w:r>
      <w:r>
        <w:t xml:space="preserve"> </w:t>
      </w:r>
      <w:r>
        <w:rPr>
          <w:lang w:val="sr-Latn-CS"/>
        </w:rPr>
        <w:t xml:space="preserve">Prilikom razmatranja potencijalog </w:t>
      </w:r>
      <w:r w:rsidR="000F334C">
        <w:rPr>
          <w:lang w:val="sr-Latn-CS"/>
        </w:rPr>
        <w:t>riješenja</w:t>
      </w:r>
      <w:r>
        <w:rPr>
          <w:lang w:val="sr-Latn-CS"/>
        </w:rPr>
        <w:t xml:space="preserve">, potrebno je konsultovati Zakon o lokalnoj samoupravi, koji u članu 27. navodi da lokalne samouprave u skladu sa mogućnostima, učestvuju u obezbjeđivanju uslova i </w:t>
      </w:r>
      <w:r w:rsidR="000F334C">
        <w:rPr>
          <w:lang w:val="sr-Latn-CS"/>
        </w:rPr>
        <w:t>unaprjeđenju</w:t>
      </w:r>
      <w:r>
        <w:rPr>
          <w:lang w:val="sr-Latn-CS"/>
        </w:rPr>
        <w:t xml:space="preserve"> djelatnosti: zdravstvene zaštite, obrazovanja, socijalne i dječije zaštite, zapošljavanja i drugih oblasti od interesa za lokalno stanovništvo i vrši prava i dužnosti osnivača ustanova koje osniva u ovim djelatnostima, u skladu sa zakonom. Čl. 32 Zakona o lokalnoj samoupravi </w:t>
      </w:r>
      <w:r w:rsidR="000F334C">
        <w:rPr>
          <w:lang w:val="sr-Latn-CS"/>
        </w:rPr>
        <w:t>definiše</w:t>
      </w:r>
      <w:r>
        <w:rPr>
          <w:lang w:val="sr-Latn-CS"/>
        </w:rPr>
        <w:t xml:space="preserve"> da prenesene poslove u oblasti </w:t>
      </w:r>
      <w:r w:rsidR="000F334C">
        <w:rPr>
          <w:lang w:val="sr-Latn-CS"/>
        </w:rPr>
        <w:t xml:space="preserve">socijalne i dječije zaštite i drugih oblasti (obrazovanje, zdravstvo i sl.) od interesa za lokalno stanovništvo opština vrši u skladu sa posebnim zakonom. </w:t>
      </w:r>
    </w:p>
  </w:footnote>
  <w:footnote w:id="12">
    <w:p w14:paraId="16DB7A14" w14:textId="3AF0534F" w:rsidR="006848EE" w:rsidRPr="006848EE" w:rsidRDefault="006848EE">
      <w:pPr>
        <w:pStyle w:val="FootnoteText"/>
        <w:rPr>
          <w:lang w:val="sr-Latn-CS"/>
        </w:rPr>
      </w:pPr>
      <w:r>
        <w:rPr>
          <w:rStyle w:val="FootnoteReference"/>
        </w:rPr>
        <w:footnoteRef/>
      </w:r>
      <w:r>
        <w:t xml:space="preserve"> </w:t>
      </w:r>
      <w:r>
        <w:rPr>
          <w:lang w:val="sr-Latn-CS"/>
        </w:rPr>
        <w:t>Zakon o obligacionim odnosima „Sl.list Crne Gore“ br.47/2008, 4/2011-dr.zakon i 22/2017</w:t>
      </w:r>
    </w:p>
  </w:footnote>
  <w:footnote w:id="13">
    <w:p w14:paraId="287BF6E2" w14:textId="77777777" w:rsidR="00D41F63" w:rsidRDefault="00D41F63" w:rsidP="00D41F63">
      <w:pPr>
        <w:pStyle w:val="FootnoteText"/>
        <w:rPr>
          <w:lang w:val="sr-Latn-CS"/>
        </w:rPr>
      </w:pPr>
      <w:r>
        <w:rPr>
          <w:rStyle w:val="FootnoteReference"/>
        </w:rPr>
        <w:footnoteRef/>
      </w:r>
      <w:r>
        <w:t xml:space="preserve"> </w:t>
      </w:r>
      <w:r>
        <w:rPr>
          <w:lang w:val="sr-Latn-CS"/>
        </w:rPr>
        <w:t xml:space="preserve">Analiza rada centara za socijalni rad u Crnoj Gori, preuzeto sa : </w:t>
      </w:r>
      <w:hyperlink r:id="rId3" w:history="1">
        <w:r w:rsidRPr="0055610D">
          <w:rPr>
            <w:rStyle w:val="Hyperlink"/>
            <w:lang w:val="sr-Latn-CS"/>
          </w:rPr>
          <w:t>https://www.unicef.org/montenegro/media/9551/file/MNE-media-MNEpublication506.pdf</w:t>
        </w:r>
      </w:hyperlink>
    </w:p>
    <w:p w14:paraId="36BB071B" w14:textId="77777777" w:rsidR="00D41F63" w:rsidRPr="00FE1890" w:rsidRDefault="00D41F63" w:rsidP="00D41F63">
      <w:pPr>
        <w:pStyle w:val="FootnoteText"/>
        <w:rPr>
          <w:lang w:val="sr-Latn-CS"/>
        </w:rPr>
      </w:pPr>
    </w:p>
  </w:footnote>
  <w:footnote w:id="14">
    <w:p w14:paraId="045E1608" w14:textId="443108D5" w:rsidR="00D06A1F" w:rsidRPr="00D06A1F" w:rsidRDefault="00D06A1F">
      <w:pPr>
        <w:pStyle w:val="FootnoteText"/>
        <w:rPr>
          <w:lang w:val="sr-Latn-CS"/>
        </w:rPr>
      </w:pPr>
      <w:r>
        <w:rPr>
          <w:rStyle w:val="FootnoteReference"/>
        </w:rPr>
        <w:footnoteRef/>
      </w:r>
      <w:r>
        <w:t xml:space="preserve"> </w:t>
      </w:r>
      <w:r>
        <w:rPr>
          <w:lang w:val="sr-Latn-CS"/>
        </w:rPr>
        <w:t>Čl.28 tačka 2., alineja c) Konvencije o pravima osoba sa invaliditetom</w:t>
      </w:r>
    </w:p>
  </w:footnote>
  <w:footnote w:id="15">
    <w:p w14:paraId="381255DE" w14:textId="70BA9BB9" w:rsidR="00430A96" w:rsidRPr="00430A96" w:rsidRDefault="00430A96">
      <w:pPr>
        <w:pStyle w:val="FootnoteText"/>
        <w:rPr>
          <w:lang w:val="sr-Latn-CS"/>
        </w:rPr>
      </w:pPr>
      <w:r>
        <w:rPr>
          <w:rStyle w:val="FootnoteReference"/>
        </w:rPr>
        <w:footnoteRef/>
      </w:r>
      <w:r>
        <w:t xml:space="preserve"> </w:t>
      </w:r>
      <w:r>
        <w:rPr>
          <w:lang w:val="sr-Latn-CS"/>
        </w:rPr>
        <w:t xml:space="preserve">Analiza rada centara za socijalni rad u Crnoj Gori, UNICEF, 2018. </w:t>
      </w:r>
      <w:hyperlink r:id="rId4" w:history="1">
        <w:r w:rsidRPr="002A3DA7">
          <w:rPr>
            <w:rStyle w:val="Hyperlink"/>
            <w:lang w:val="sr-Latn-CS"/>
          </w:rPr>
          <w:t>https://www.unicef.org/montenegro/media/9551/file/MNE-media-MNEpublication506.pdf</w:t>
        </w:r>
      </w:hyperlink>
    </w:p>
  </w:footnote>
  <w:footnote w:id="16">
    <w:p w14:paraId="6805959B" w14:textId="62931A21" w:rsidR="00955FEE" w:rsidRPr="00955FEE" w:rsidRDefault="00955FEE">
      <w:pPr>
        <w:pStyle w:val="FootnoteText"/>
        <w:rPr>
          <w:lang w:val="sr-Latn-CS"/>
        </w:rPr>
      </w:pPr>
      <w:r>
        <w:rPr>
          <w:rStyle w:val="FootnoteReference"/>
        </w:rPr>
        <w:footnoteRef/>
      </w:r>
      <w:r>
        <w:t xml:space="preserve"> </w:t>
      </w:r>
      <w:r w:rsidR="00CA5791">
        <w:t>„Sl. List Crne Gore“ br.56/2014, 20/2015, 40/2016 i 37/2017</w:t>
      </w:r>
    </w:p>
  </w:footnote>
  <w:footnote w:id="17">
    <w:p w14:paraId="1BF8BC6F" w14:textId="6B2904FA" w:rsidR="000A59DF" w:rsidRPr="000A59DF" w:rsidRDefault="000A59DF">
      <w:pPr>
        <w:pStyle w:val="FootnoteText"/>
        <w:rPr>
          <w:lang w:val="sr-Latn-CS"/>
        </w:rPr>
      </w:pPr>
      <w:r>
        <w:rPr>
          <w:rStyle w:val="FootnoteReference"/>
        </w:rPr>
        <w:footnoteRef/>
      </w:r>
      <w:r>
        <w:t xml:space="preserve"> </w:t>
      </w:r>
      <w:r>
        <w:rPr>
          <w:lang w:val="sr-Latn-CS"/>
        </w:rPr>
        <w:t xml:space="preserve">Analiza rada centara za socijalni rad u Crnoj Gori, UNICEF, 2018. </w:t>
      </w:r>
    </w:p>
  </w:footnote>
  <w:footnote w:id="18">
    <w:p w14:paraId="14230DAA" w14:textId="60A20395" w:rsidR="008545E5" w:rsidRPr="008545E5" w:rsidRDefault="008545E5">
      <w:pPr>
        <w:pStyle w:val="FootnoteText"/>
        <w:rPr>
          <w:lang w:val="sr-Latn-CS"/>
        </w:rPr>
      </w:pPr>
      <w:r>
        <w:rPr>
          <w:rStyle w:val="FootnoteReference"/>
        </w:rPr>
        <w:footnoteRef/>
      </w:r>
      <w:r>
        <w:t xml:space="preserve"> </w:t>
      </w:r>
      <w:r>
        <w:rPr>
          <w:lang w:val="sr-Latn-CS"/>
        </w:rPr>
        <w:t>Zakon o postupanju prema maloljetnicima u krivičnom postupku („Sl. List Crne Gore“ br.064/111 i 001/18)</w:t>
      </w:r>
    </w:p>
  </w:footnote>
  <w:footnote w:id="19">
    <w:p w14:paraId="3292641D" w14:textId="1B1E3D99" w:rsidR="00936CA1" w:rsidRPr="00936CA1" w:rsidRDefault="00936CA1">
      <w:pPr>
        <w:pStyle w:val="FootnoteText"/>
        <w:rPr>
          <w:lang w:val="sr-Latn-CS"/>
        </w:rPr>
      </w:pPr>
      <w:r>
        <w:rPr>
          <w:rStyle w:val="FootnoteReference"/>
        </w:rPr>
        <w:footnoteRef/>
      </w:r>
      <w:r>
        <w:t xml:space="preserve"> </w:t>
      </w:r>
      <w:r>
        <w:rPr>
          <w:lang w:val="sr-Latn-CS"/>
        </w:rPr>
        <w:t>„Sl.list Crne Gore“ br.46/10</w:t>
      </w:r>
    </w:p>
  </w:footnote>
  <w:footnote w:id="20">
    <w:p w14:paraId="757B6743" w14:textId="6EB48528" w:rsidR="003D3CC2" w:rsidRPr="003D3CC2" w:rsidRDefault="003D3CC2">
      <w:pPr>
        <w:pStyle w:val="FootnoteText"/>
        <w:rPr>
          <w:lang w:val="sr-Latn-CS"/>
        </w:rPr>
      </w:pPr>
      <w:r>
        <w:rPr>
          <w:rStyle w:val="FootnoteReference"/>
        </w:rPr>
        <w:footnoteRef/>
      </w:r>
      <w:r>
        <w:t xml:space="preserve"> </w:t>
      </w:r>
      <w:r>
        <w:t xml:space="preserve">„Sl.list Crne Gore – Međunarodni ugovori“ br. 004/13 od 20.03.2013. </w:t>
      </w:r>
    </w:p>
  </w:footnote>
  <w:footnote w:id="21">
    <w:p w14:paraId="4C282328" w14:textId="7588B4FA" w:rsidR="003D3CC2" w:rsidRPr="003D3CC2" w:rsidRDefault="003D3CC2">
      <w:pPr>
        <w:pStyle w:val="FootnoteText"/>
        <w:rPr>
          <w:lang w:val="sr-Latn-CS"/>
        </w:rPr>
      </w:pPr>
      <w:r>
        <w:rPr>
          <w:rStyle w:val="FootnoteReference"/>
        </w:rPr>
        <w:footnoteRef/>
      </w:r>
      <w:r>
        <w:t xml:space="preserve"> </w:t>
      </w:r>
      <w:r>
        <w:t>Čl.20 Zakona o ratifikacija Istambulske konvencije</w:t>
      </w:r>
    </w:p>
  </w:footnote>
  <w:footnote w:id="22">
    <w:p w14:paraId="51A0A044" w14:textId="77777777" w:rsidR="00474C6B" w:rsidRPr="00474C6B" w:rsidRDefault="00474C6B" w:rsidP="00474C6B">
      <w:pPr>
        <w:spacing w:before="100" w:after="200" w:line="276" w:lineRule="auto"/>
        <w:jc w:val="both"/>
        <w:rPr>
          <w:rFonts w:ascii="Times New Roman" w:hAnsi="Times New Roman" w:cs="Times New Roman"/>
          <w:sz w:val="20"/>
          <w:szCs w:val="20"/>
        </w:rPr>
      </w:pPr>
      <w:r>
        <w:rPr>
          <w:rStyle w:val="FootnoteReference"/>
        </w:rPr>
        <w:footnoteRef/>
      </w:r>
      <w:r>
        <w:t xml:space="preserve"> </w:t>
      </w:r>
      <w:r w:rsidRPr="00474C6B">
        <w:rPr>
          <w:rFonts w:ascii="Times New Roman" w:hAnsi="Times New Roman" w:cs="Times New Roman"/>
          <w:sz w:val="20"/>
          <w:szCs w:val="20"/>
        </w:rPr>
        <w:t>Prijem korisnika vrši se na osnovu Odluke Komisije za prijem klijenata, koja je imenovana odlukom direktorice Javne ustanove.</w:t>
      </w:r>
    </w:p>
    <w:p w14:paraId="471CFBE5" w14:textId="38E55953" w:rsidR="00474C6B" w:rsidRPr="00474C6B" w:rsidRDefault="00474C6B" w:rsidP="00474C6B">
      <w:pPr>
        <w:spacing w:before="100" w:after="200" w:line="276" w:lineRule="auto"/>
        <w:jc w:val="both"/>
        <w:rPr>
          <w:rFonts w:ascii="Times New Roman" w:eastAsiaTheme="minorEastAsia" w:hAnsi="Times New Roman" w:cs="Times New Roman"/>
          <w:sz w:val="20"/>
          <w:szCs w:val="20"/>
          <w:lang w:val="sr-Latn-CS"/>
        </w:rPr>
      </w:pPr>
      <w:r w:rsidRPr="00474C6B">
        <w:rPr>
          <w:rFonts w:ascii="Times New Roman" w:hAnsi="Times New Roman" w:cs="Times New Roman"/>
          <w:sz w:val="20"/>
          <w:szCs w:val="20"/>
        </w:rPr>
        <w:t>Komisija, koju čine članovi različitih obrazovnih profila iz postojećih sektora u Javnoj ustanovi, kao i predstavnik Centra za socijalni rad,  procijenjuje autentičnost motivacije kandidata/kinje za terapiju, uzimajući u obzir i dobrovoljnost njegove/njene odluke kao najvažnijeg motiva za uspostavljanje stabilne apstinencije.</w:t>
      </w:r>
    </w:p>
    <w:p w14:paraId="3DF85A1B" w14:textId="77777777" w:rsidR="00474C6B" w:rsidRPr="00474C6B" w:rsidRDefault="00474C6B" w:rsidP="00474C6B">
      <w:pPr>
        <w:pStyle w:val="NormalWeb"/>
        <w:jc w:val="both"/>
        <w:rPr>
          <w:rFonts w:ascii="Times New Roman" w:hAnsi="Times New Roman" w:cs="Times New Roman"/>
          <w:sz w:val="20"/>
          <w:szCs w:val="20"/>
        </w:rPr>
      </w:pPr>
      <w:r w:rsidRPr="00474C6B">
        <w:rPr>
          <w:rFonts w:ascii="Times New Roman" w:hAnsi="Times New Roman" w:cs="Times New Roman"/>
          <w:sz w:val="20"/>
          <w:szCs w:val="20"/>
        </w:rPr>
        <w:t>Dio prijemne procedure je i procjena sposobnosti klijenta/kinje da se uključi u sve segmente tretmana u Javnoj ustanovi, što podrazumijeva da ne postoje drugi zdravstveni problemi koje treba tretirati i koji su primarni u odnosu na zavisnost.</w:t>
      </w:r>
    </w:p>
    <w:p w14:paraId="7BA59672" w14:textId="77777777" w:rsidR="00474C6B" w:rsidRPr="00474C6B" w:rsidRDefault="00474C6B" w:rsidP="00474C6B">
      <w:pPr>
        <w:pStyle w:val="NormalWeb"/>
        <w:jc w:val="both"/>
        <w:rPr>
          <w:rFonts w:ascii="Times New Roman" w:hAnsi="Times New Roman" w:cs="Times New Roman"/>
          <w:sz w:val="20"/>
          <w:szCs w:val="20"/>
        </w:rPr>
      </w:pPr>
      <w:r w:rsidRPr="00474C6B">
        <w:rPr>
          <w:rFonts w:ascii="Times New Roman" w:hAnsi="Times New Roman" w:cs="Times New Roman"/>
          <w:sz w:val="20"/>
          <w:szCs w:val="20"/>
        </w:rPr>
        <w:t>Nakon pozitivnih procjena Komisije, sprovode se standardne procedure testiranja kandidata/kinje na prisustvo psihoaktivnih supstanci u organizmu, te, uzimajući u obzir sve segmente, Komisija donosi odluku o početku  tretmana za svakog kandidata/kinje ponaosob.</w:t>
      </w:r>
    </w:p>
    <w:p w14:paraId="1A898F0C" w14:textId="77777777" w:rsidR="00474C6B" w:rsidRPr="00474C6B" w:rsidRDefault="00474C6B" w:rsidP="00474C6B">
      <w:pPr>
        <w:pStyle w:val="NormalWeb"/>
        <w:jc w:val="both"/>
        <w:rPr>
          <w:rFonts w:ascii="Times New Roman" w:hAnsi="Times New Roman" w:cs="Times New Roman"/>
          <w:sz w:val="20"/>
          <w:szCs w:val="20"/>
        </w:rPr>
      </w:pPr>
      <w:r w:rsidRPr="00474C6B">
        <w:rPr>
          <w:rFonts w:ascii="Times New Roman" w:hAnsi="Times New Roman" w:cs="Times New Roman"/>
          <w:sz w:val="20"/>
          <w:szCs w:val="20"/>
        </w:rPr>
        <w:t xml:space="preserve">Javna ustanova, potencijalnm korisnicima/cama, članovima njihovih porodica pruža informacije o sadržaju i načinu korišćenja usluge I sprovođenja terapije. </w:t>
      </w:r>
    </w:p>
    <w:p w14:paraId="2A418E1C" w14:textId="77777777" w:rsidR="00474C6B" w:rsidRPr="00474C6B" w:rsidRDefault="00474C6B" w:rsidP="00474C6B">
      <w:pPr>
        <w:pStyle w:val="NormalWeb"/>
        <w:jc w:val="both"/>
        <w:rPr>
          <w:rFonts w:ascii="Times New Roman" w:hAnsi="Times New Roman" w:cs="Times New Roman"/>
          <w:sz w:val="20"/>
          <w:szCs w:val="20"/>
        </w:rPr>
      </w:pPr>
      <w:r w:rsidRPr="00474C6B">
        <w:rPr>
          <w:rFonts w:ascii="Times New Roman" w:hAnsi="Times New Roman" w:cs="Times New Roman"/>
          <w:sz w:val="20"/>
          <w:szCs w:val="20"/>
        </w:rPr>
        <w:t>Po prijemu, korisnika/ca potpisuje Ugovor o probnim danima, u kojem su navedena njegova/njena prava, obaveze i osnovna pravila kojih se treba pridržavati. Takođe, kao standardni dio procedure formiranja Dosijea korisnika/ce, u toku prijema se potpisuje i ugovor sa  članom porodice korisnika/ce (tzv. osobom od povjerenja). Taj ugovor sadrži obaveze u odnosu na komunikaciju i preuzimanje odgovornosti i obaveza prema korisniku/ci, kao i buduće učestvovanje u porodičnim terapijama. Za svakog korisnika/cu formira se Dosije korisnika/ce. U Dosije korisnika/ce čuvaju se ugovori, zahtjevi, Odluka o prijemu, Rješenje centra za socijalni rad o finasijskom učešću u tretman korisnika/ce, medicinska dokumentacija, liste praćenja, Individualno-terapeutski plan i drugi podaci o korisniku/ci. U okviru dokumentacije vodi se Prijemna knjiga klijenata/kinja. Takođe, na dnevnom nivou popunjavaju se izvještaji o realizaciji aktivnosti u okviru stručnog tima, izvještaji sa grupnih terapija, individualnog rada sa klijentima/kinjama.</w:t>
      </w:r>
    </w:p>
    <w:p w14:paraId="2FF59E57" w14:textId="77777777" w:rsidR="00474C6B" w:rsidRPr="00E500D2" w:rsidRDefault="00474C6B" w:rsidP="00474C6B">
      <w:pPr>
        <w:pStyle w:val="NormalWeb"/>
        <w:jc w:val="both"/>
        <w:rPr>
          <w:rFonts w:ascii="Times New Roman" w:hAnsi="Times New Roman" w:cs="Times New Roman"/>
          <w:sz w:val="24"/>
          <w:szCs w:val="24"/>
        </w:rPr>
      </w:pPr>
      <w:r w:rsidRPr="00E500D2">
        <w:rPr>
          <w:rFonts w:ascii="Times New Roman" w:hAnsi="Times New Roman" w:cs="Times New Roman"/>
          <w:sz w:val="24"/>
          <w:szCs w:val="24"/>
        </w:rPr>
        <w:t>​</w:t>
      </w:r>
    </w:p>
    <w:p w14:paraId="7CC84518" w14:textId="77777777" w:rsidR="00474C6B" w:rsidRPr="00474C6B" w:rsidRDefault="00474C6B" w:rsidP="00474C6B">
      <w:pPr>
        <w:pStyle w:val="NormalWeb"/>
        <w:jc w:val="both"/>
        <w:rPr>
          <w:rFonts w:ascii="Times New Roman" w:hAnsi="Times New Roman" w:cs="Times New Roman"/>
          <w:sz w:val="20"/>
          <w:szCs w:val="20"/>
        </w:rPr>
      </w:pPr>
      <w:r w:rsidRPr="00474C6B">
        <w:rPr>
          <w:rFonts w:ascii="Times New Roman" w:hAnsi="Times New Roman" w:cs="Times New Roman"/>
          <w:sz w:val="20"/>
          <w:szCs w:val="20"/>
        </w:rPr>
        <w:t>Cijena tretmana na mjesečnom nivou za korisnika/cu iznosi 1000 eura, od toga Glavni grad učestvuje sa 620 eura, Ministarstvo finansija i socijalnog staranja sa 150 eura i članovi porodice odnosno korisnik/ca sa 230 eura. Učešće koje daju porodice korisnika/ce odnosno korisnik/ca se uplaćuje na poseban žiro račun ustanove, koji je opredijeljen samo za uplatu  korisnika/ce. Sve materijalne troškove ustanove, uključujući i plate zaposlenih finansira Glavni grad kao osnivač. Javna ustanova nema druge dodatne prihode. </w:t>
      </w:r>
    </w:p>
    <w:p w14:paraId="2A0FB397" w14:textId="77777777" w:rsidR="00474C6B" w:rsidRPr="00E500D2" w:rsidRDefault="00474C6B" w:rsidP="00474C6B">
      <w:pPr>
        <w:pStyle w:val="NormalWeb"/>
        <w:jc w:val="both"/>
        <w:rPr>
          <w:rFonts w:ascii="Times New Roman" w:hAnsi="Times New Roman" w:cs="Times New Roman"/>
          <w:sz w:val="24"/>
          <w:szCs w:val="24"/>
        </w:rPr>
      </w:pPr>
    </w:p>
    <w:p w14:paraId="709E68FD" w14:textId="376963B9" w:rsidR="00474C6B" w:rsidRPr="00474C6B" w:rsidRDefault="00474C6B" w:rsidP="00474C6B">
      <w:pPr>
        <w:pStyle w:val="FootnoteText"/>
        <w:jc w:val="both"/>
        <w:rPr>
          <w:lang w:val="sr-Latn-CS"/>
        </w:rPr>
      </w:pPr>
    </w:p>
  </w:footnote>
  <w:footnote w:id="23">
    <w:p w14:paraId="7C8BA2C2" w14:textId="10B72A09" w:rsidR="00736685" w:rsidRPr="00736685" w:rsidRDefault="00736685">
      <w:pPr>
        <w:pStyle w:val="FootnoteText"/>
        <w:rPr>
          <w:lang w:val="sr-Latn-CS"/>
        </w:rPr>
      </w:pPr>
      <w:r>
        <w:rPr>
          <w:rStyle w:val="FootnoteReference"/>
        </w:rPr>
        <w:footnoteRef/>
      </w:r>
      <w:r>
        <w:t xml:space="preserve"> </w:t>
      </w:r>
      <w:r>
        <w:rPr>
          <w:lang w:val="sr-Latn-CS"/>
        </w:rPr>
        <w:t>„Sl.list Crne Gore“ br.83/21</w:t>
      </w:r>
    </w:p>
  </w:footnote>
  <w:footnote w:id="24">
    <w:p w14:paraId="79829DF3" w14:textId="42102AF1" w:rsidR="00C174BE" w:rsidRPr="00C174BE" w:rsidRDefault="00C174BE">
      <w:pPr>
        <w:pStyle w:val="FootnoteText"/>
        <w:rPr>
          <w:lang w:val="sr-Latn-CS"/>
        </w:rPr>
      </w:pPr>
      <w:r>
        <w:rPr>
          <w:rStyle w:val="FootnoteReference"/>
        </w:rPr>
        <w:footnoteRef/>
      </w:r>
      <w:r>
        <w:t xml:space="preserve"> </w:t>
      </w:r>
      <w:r>
        <w:rPr>
          <w:lang w:val="sr-Latn-CS"/>
        </w:rPr>
        <w:t>Pravilnik o organizaciji, normativima</w:t>
      </w:r>
      <w:r w:rsidR="00F35EB3">
        <w:rPr>
          <w:lang w:val="sr-Latn-CS"/>
        </w:rPr>
        <w:t xml:space="preserve">, </w:t>
      </w:r>
      <w:r>
        <w:rPr>
          <w:lang w:val="sr-Latn-CS"/>
        </w:rPr>
        <w:t xml:space="preserve">standardima </w:t>
      </w:r>
      <w:r w:rsidR="00F35EB3">
        <w:rPr>
          <w:lang w:val="sr-Latn-CS"/>
        </w:rPr>
        <w:t xml:space="preserve">i načinu </w:t>
      </w:r>
      <w:r>
        <w:rPr>
          <w:lang w:val="sr-Latn-CS"/>
        </w:rPr>
        <w:t>rada centara za socijalni rad „</w:t>
      </w:r>
      <w:r w:rsidR="00D95A61">
        <w:rPr>
          <w:lang w:val="sr-Latn-CS"/>
        </w:rPr>
        <w:t>Sl. List</w:t>
      </w:r>
      <w:r w:rsidR="00A701EB">
        <w:rPr>
          <w:lang w:val="sr-Latn-CS"/>
        </w:rPr>
        <w:t xml:space="preserve"> Crne Gore“ br.58/13, 30/15 i 17/16)</w:t>
      </w:r>
    </w:p>
  </w:footnote>
  <w:footnote w:id="25">
    <w:p w14:paraId="73FFBCA4" w14:textId="3B4FB4A7" w:rsidR="00A701EB" w:rsidRPr="00A701EB" w:rsidRDefault="00A701EB">
      <w:pPr>
        <w:pStyle w:val="FootnoteText"/>
        <w:rPr>
          <w:lang w:val="sr-Latn-CS"/>
        </w:rPr>
      </w:pPr>
      <w:r>
        <w:rPr>
          <w:rStyle w:val="FootnoteReference"/>
        </w:rPr>
        <w:footnoteRef/>
      </w:r>
      <w:r>
        <w:t xml:space="preserve"> </w:t>
      </w:r>
      <w:r>
        <w:rPr>
          <w:lang w:val="sr-Latn-CS"/>
        </w:rPr>
        <w:t>Čl. 10 Pravilnika o organizaciji, normativima</w:t>
      </w:r>
      <w:r w:rsidR="00F35EB3">
        <w:rPr>
          <w:lang w:val="sr-Latn-CS"/>
        </w:rPr>
        <w:t xml:space="preserve">, </w:t>
      </w:r>
      <w:r>
        <w:rPr>
          <w:lang w:val="sr-Latn-CS"/>
        </w:rPr>
        <w:t xml:space="preserve">standardima </w:t>
      </w:r>
      <w:r w:rsidR="00F35EB3">
        <w:rPr>
          <w:lang w:val="sr-Latn-CS"/>
        </w:rPr>
        <w:t xml:space="preserve">i načinu </w:t>
      </w:r>
      <w:r>
        <w:rPr>
          <w:lang w:val="sr-Latn-CS"/>
        </w:rPr>
        <w:t>rada u centrima za socijalni rad („</w:t>
      </w:r>
      <w:r w:rsidR="00D95A61">
        <w:rPr>
          <w:lang w:val="sr-Latn-CS"/>
        </w:rPr>
        <w:t>Sl. List</w:t>
      </w:r>
      <w:r>
        <w:rPr>
          <w:lang w:val="sr-Latn-CS"/>
        </w:rPr>
        <w:t xml:space="preserve"> Crne Gore“ br.58/13, 30/15 i 17/16)</w:t>
      </w:r>
    </w:p>
  </w:footnote>
  <w:footnote w:id="26">
    <w:p w14:paraId="11FF8CD7" w14:textId="128BA906" w:rsidR="003C06B6" w:rsidRPr="003C06B6" w:rsidRDefault="003C06B6">
      <w:pPr>
        <w:pStyle w:val="FootnoteText"/>
        <w:rPr>
          <w:lang w:val="sr-Latn-CS"/>
        </w:rPr>
      </w:pPr>
      <w:r>
        <w:rPr>
          <w:rStyle w:val="FootnoteReference"/>
        </w:rPr>
        <w:footnoteRef/>
      </w:r>
      <w:r>
        <w:t xml:space="preserve"> </w:t>
      </w:r>
      <w:r>
        <w:rPr>
          <w:lang w:val="sr-Latn-CS"/>
        </w:rPr>
        <w:t xml:space="preserve">„Sl.list Crne Gore“ br.083/21 </w:t>
      </w:r>
    </w:p>
  </w:footnote>
  <w:footnote w:id="27">
    <w:p w14:paraId="57EB9C47" w14:textId="3152E4A9" w:rsidR="002A1FCD" w:rsidRPr="002A1FCD" w:rsidRDefault="002A1FCD">
      <w:pPr>
        <w:pStyle w:val="FootnoteText"/>
        <w:rPr>
          <w:lang w:val="sr-Latn-CS"/>
        </w:rPr>
      </w:pPr>
      <w:r>
        <w:rPr>
          <w:rStyle w:val="FootnoteReference"/>
        </w:rPr>
        <w:footnoteRef/>
      </w:r>
      <w:r>
        <w:t xml:space="preserve"> </w:t>
      </w:r>
      <w:r>
        <w:rPr>
          <w:lang w:val="sr-Latn-CS"/>
        </w:rPr>
        <w:t>„Sl.list Crne Gore“ br.056/13, 014/14, 073/19)</w:t>
      </w:r>
    </w:p>
  </w:footnote>
  <w:footnote w:id="28">
    <w:p w14:paraId="2E3BE33C" w14:textId="6F5E5058" w:rsidR="002D1D3D" w:rsidRPr="002D1D3D" w:rsidRDefault="002D1D3D">
      <w:pPr>
        <w:pStyle w:val="FootnoteText"/>
        <w:rPr>
          <w:lang w:val="sr-Latn-CS"/>
        </w:rPr>
      </w:pPr>
      <w:r>
        <w:rPr>
          <w:rStyle w:val="FootnoteReference"/>
        </w:rPr>
        <w:footnoteRef/>
      </w:r>
      <w:r>
        <w:t xml:space="preserve"> </w:t>
      </w:r>
      <w:r>
        <w:rPr>
          <w:lang w:val="sr-Latn-CS"/>
        </w:rPr>
        <w:t>Janković Uglješa, Miletić Bojana, Gospić Nataša, Mrkić Violeta.</w:t>
      </w:r>
      <w:r>
        <w:rPr>
          <w:i/>
          <w:iCs/>
          <w:lang w:val="sr-Latn-CS"/>
        </w:rPr>
        <w:t xml:space="preserve">Analiza funkcionisanja supervizije u centrima za socijalni rad. </w:t>
      </w:r>
      <w:r>
        <w:rPr>
          <w:lang w:val="sr-Latn-CS"/>
        </w:rPr>
        <w:t>Zavod za socijalnu i dječiju zaštitu, Podgorica, 2018.godine</w:t>
      </w:r>
    </w:p>
  </w:footnote>
  <w:footnote w:id="29">
    <w:p w14:paraId="4ACD8D8F" w14:textId="5A285410" w:rsidR="003B09D7" w:rsidRPr="003B09D7" w:rsidRDefault="003B09D7">
      <w:pPr>
        <w:pStyle w:val="FootnoteText"/>
        <w:rPr>
          <w:lang w:val="sr-Latn-CS"/>
        </w:rPr>
      </w:pPr>
      <w:r>
        <w:rPr>
          <w:rStyle w:val="FootnoteReference"/>
        </w:rPr>
        <w:footnoteRef/>
      </w:r>
      <w:r>
        <w:t xml:space="preserve"> </w:t>
      </w:r>
      <w:r>
        <w:rPr>
          <w:lang w:val="sr-Latn-CS"/>
        </w:rPr>
        <w:t>Isto.</w:t>
      </w:r>
    </w:p>
  </w:footnote>
  <w:footnote w:id="30">
    <w:p w14:paraId="76F909FE" w14:textId="7235A131" w:rsidR="00031BE0" w:rsidRPr="00031BE0" w:rsidRDefault="00031BE0">
      <w:pPr>
        <w:pStyle w:val="FootnoteText"/>
        <w:rPr>
          <w:lang w:val="sr-Latn-CS"/>
        </w:rPr>
      </w:pPr>
      <w:r>
        <w:rPr>
          <w:rStyle w:val="FootnoteReference"/>
        </w:rPr>
        <w:footnoteRef/>
      </w:r>
      <w:r>
        <w:t xml:space="preserve"> </w:t>
      </w:r>
      <w:r>
        <w:rPr>
          <w:lang w:val="sr-Latn-CS"/>
        </w:rPr>
        <w:t>Sličan model primjenjen je u Republici Hrvatskoj i pokazao se kao izuzetno značajan.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D018B"/>
    <w:multiLevelType w:val="hybridMultilevel"/>
    <w:tmpl w:val="21AAEE38"/>
    <w:lvl w:ilvl="0" w:tplc="241A000F">
      <w:start w:val="1"/>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14EA7F5B"/>
    <w:multiLevelType w:val="hybridMultilevel"/>
    <w:tmpl w:val="8A5686C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16E91736"/>
    <w:multiLevelType w:val="hybridMultilevel"/>
    <w:tmpl w:val="4608F04C"/>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BD03622"/>
    <w:multiLevelType w:val="hybridMultilevel"/>
    <w:tmpl w:val="41B417B0"/>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37AA0678">
      <w:numFmt w:val="bullet"/>
      <w:lvlText w:val="-"/>
      <w:lvlJc w:val="left"/>
      <w:pPr>
        <w:ind w:left="2340" w:hanging="360"/>
      </w:pPr>
      <w:rPr>
        <w:rFonts w:ascii="Times New Roman" w:eastAsiaTheme="minorEastAsia"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31DB4F14"/>
    <w:multiLevelType w:val="hybridMultilevel"/>
    <w:tmpl w:val="43BC0E7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39912FD1"/>
    <w:multiLevelType w:val="hybridMultilevel"/>
    <w:tmpl w:val="2A4AB244"/>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44A12321"/>
    <w:multiLevelType w:val="hybridMultilevel"/>
    <w:tmpl w:val="B526EE18"/>
    <w:lvl w:ilvl="0" w:tplc="1EFADF2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872207"/>
    <w:multiLevelType w:val="multilevel"/>
    <w:tmpl w:val="A5089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360" w:hanging="360"/>
      </w:pPr>
      <w:rPr>
        <w:rFonts w:asciiTheme="majorHAnsi" w:eastAsia="Times New Roman" w:hAnsiTheme="majorHAnsi" w:cstheme="majorHAnsi" w:hint="default"/>
        <w:b/>
        <w:color w:val="101A0F"/>
        <w:sz w:val="28"/>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D05A02"/>
    <w:multiLevelType w:val="hybridMultilevel"/>
    <w:tmpl w:val="AF947288"/>
    <w:lvl w:ilvl="0" w:tplc="0409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9">
    <w:nsid w:val="4B2814CC"/>
    <w:multiLevelType w:val="hybridMultilevel"/>
    <w:tmpl w:val="F5FC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7911D4"/>
    <w:multiLevelType w:val="hybridMultilevel"/>
    <w:tmpl w:val="6BA61806"/>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nsid w:val="4CD1454A"/>
    <w:multiLevelType w:val="hybridMultilevel"/>
    <w:tmpl w:val="F7D44A4A"/>
    <w:lvl w:ilvl="0" w:tplc="0409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2">
    <w:nsid w:val="4FA36FAB"/>
    <w:multiLevelType w:val="hybridMultilevel"/>
    <w:tmpl w:val="76E46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062C12"/>
    <w:multiLevelType w:val="hybridMultilevel"/>
    <w:tmpl w:val="CD805F8E"/>
    <w:lvl w:ilvl="0" w:tplc="0409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4">
    <w:nsid w:val="586607B7"/>
    <w:multiLevelType w:val="hybridMultilevel"/>
    <w:tmpl w:val="2BF26FFA"/>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5A675CDD"/>
    <w:multiLevelType w:val="hybridMultilevel"/>
    <w:tmpl w:val="3F4826D0"/>
    <w:lvl w:ilvl="0" w:tplc="0B9243EC">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nsid w:val="5DA82FEA"/>
    <w:multiLevelType w:val="hybridMultilevel"/>
    <w:tmpl w:val="536827C6"/>
    <w:lvl w:ilvl="0" w:tplc="241A000F">
      <w:start w:val="1"/>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nsid w:val="632F3DED"/>
    <w:multiLevelType w:val="hybridMultilevel"/>
    <w:tmpl w:val="F54030B2"/>
    <w:lvl w:ilvl="0" w:tplc="04090011">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3AE5AEA"/>
    <w:multiLevelType w:val="hybridMultilevel"/>
    <w:tmpl w:val="0DB2D3EA"/>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644F6E71"/>
    <w:multiLevelType w:val="hybridMultilevel"/>
    <w:tmpl w:val="9FE24A24"/>
    <w:lvl w:ilvl="0" w:tplc="241A000F">
      <w:start w:val="1"/>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nsid w:val="64F023D4"/>
    <w:multiLevelType w:val="hybridMultilevel"/>
    <w:tmpl w:val="548C135C"/>
    <w:lvl w:ilvl="0" w:tplc="0409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1">
    <w:nsid w:val="6BE04422"/>
    <w:multiLevelType w:val="hybridMultilevel"/>
    <w:tmpl w:val="0A3AA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16"/>
  </w:num>
  <w:num w:numId="5">
    <w:abstractNumId w:val="1"/>
  </w:num>
  <w:num w:numId="6">
    <w:abstractNumId w:val="19"/>
  </w:num>
  <w:num w:numId="7">
    <w:abstractNumId w:val="15"/>
  </w:num>
  <w:num w:numId="8">
    <w:abstractNumId w:val="17"/>
  </w:num>
  <w:num w:numId="9">
    <w:abstractNumId w:val="18"/>
  </w:num>
  <w:num w:numId="10">
    <w:abstractNumId w:val="5"/>
  </w:num>
  <w:num w:numId="11">
    <w:abstractNumId w:val="3"/>
  </w:num>
  <w:num w:numId="12">
    <w:abstractNumId w:val="2"/>
  </w:num>
  <w:num w:numId="13">
    <w:abstractNumId w:val="11"/>
  </w:num>
  <w:num w:numId="14">
    <w:abstractNumId w:val="8"/>
  </w:num>
  <w:num w:numId="15">
    <w:abstractNumId w:val="13"/>
  </w:num>
  <w:num w:numId="16">
    <w:abstractNumId w:val="20"/>
  </w:num>
  <w:num w:numId="17">
    <w:abstractNumId w:val="10"/>
  </w:num>
  <w:num w:numId="18">
    <w:abstractNumId w:val="14"/>
  </w:num>
  <w:num w:numId="19">
    <w:abstractNumId w:val="12"/>
  </w:num>
  <w:num w:numId="20">
    <w:abstractNumId w:val="6"/>
  </w:num>
  <w:num w:numId="21">
    <w:abstractNumId w:val="9"/>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83C"/>
    <w:rsid w:val="00001C5B"/>
    <w:rsid w:val="0000528D"/>
    <w:rsid w:val="000108BD"/>
    <w:rsid w:val="000119D4"/>
    <w:rsid w:val="00013908"/>
    <w:rsid w:val="00026224"/>
    <w:rsid w:val="00031BE0"/>
    <w:rsid w:val="00031C1D"/>
    <w:rsid w:val="000345CA"/>
    <w:rsid w:val="00064751"/>
    <w:rsid w:val="00066692"/>
    <w:rsid w:val="00074F80"/>
    <w:rsid w:val="000778F9"/>
    <w:rsid w:val="000814EC"/>
    <w:rsid w:val="00084ECE"/>
    <w:rsid w:val="00085D11"/>
    <w:rsid w:val="000A59DF"/>
    <w:rsid w:val="000B090E"/>
    <w:rsid w:val="000C08A6"/>
    <w:rsid w:val="000C179A"/>
    <w:rsid w:val="000C3C10"/>
    <w:rsid w:val="000C3E83"/>
    <w:rsid w:val="000C75D8"/>
    <w:rsid w:val="000C780D"/>
    <w:rsid w:val="000E0CF9"/>
    <w:rsid w:val="000F334C"/>
    <w:rsid w:val="00105700"/>
    <w:rsid w:val="00134B27"/>
    <w:rsid w:val="001422A0"/>
    <w:rsid w:val="00172B69"/>
    <w:rsid w:val="00175C2D"/>
    <w:rsid w:val="00197778"/>
    <w:rsid w:val="001A7E61"/>
    <w:rsid w:val="001D2C3C"/>
    <w:rsid w:val="001E75A1"/>
    <w:rsid w:val="0020373D"/>
    <w:rsid w:val="00204247"/>
    <w:rsid w:val="0020437B"/>
    <w:rsid w:val="00217581"/>
    <w:rsid w:val="00217BD0"/>
    <w:rsid w:val="00230BE0"/>
    <w:rsid w:val="00236E35"/>
    <w:rsid w:val="00260FC5"/>
    <w:rsid w:val="00263EF9"/>
    <w:rsid w:val="0027550B"/>
    <w:rsid w:val="002A1FCD"/>
    <w:rsid w:val="002B1BF6"/>
    <w:rsid w:val="002C1DFA"/>
    <w:rsid w:val="002C33E1"/>
    <w:rsid w:val="002C3819"/>
    <w:rsid w:val="002D1D3D"/>
    <w:rsid w:val="002E3B3A"/>
    <w:rsid w:val="002F1840"/>
    <w:rsid w:val="002F37F3"/>
    <w:rsid w:val="003156D7"/>
    <w:rsid w:val="00325650"/>
    <w:rsid w:val="003272AA"/>
    <w:rsid w:val="003519A6"/>
    <w:rsid w:val="00357020"/>
    <w:rsid w:val="00361979"/>
    <w:rsid w:val="0036400F"/>
    <w:rsid w:val="003646F4"/>
    <w:rsid w:val="00367E45"/>
    <w:rsid w:val="00397A0E"/>
    <w:rsid w:val="003A262D"/>
    <w:rsid w:val="003A36D0"/>
    <w:rsid w:val="003B09D7"/>
    <w:rsid w:val="003B4256"/>
    <w:rsid w:val="003C06B6"/>
    <w:rsid w:val="003C3853"/>
    <w:rsid w:val="003D3CC2"/>
    <w:rsid w:val="003D7584"/>
    <w:rsid w:val="003E0843"/>
    <w:rsid w:val="003F02FE"/>
    <w:rsid w:val="003F40A0"/>
    <w:rsid w:val="00417AEE"/>
    <w:rsid w:val="00426E61"/>
    <w:rsid w:val="00430A96"/>
    <w:rsid w:val="00473D07"/>
    <w:rsid w:val="0047494B"/>
    <w:rsid w:val="00474C6B"/>
    <w:rsid w:val="004914D1"/>
    <w:rsid w:val="004A6659"/>
    <w:rsid w:val="004D57BC"/>
    <w:rsid w:val="004E07AB"/>
    <w:rsid w:val="004F11C0"/>
    <w:rsid w:val="004F46D9"/>
    <w:rsid w:val="004F6A8F"/>
    <w:rsid w:val="00513D21"/>
    <w:rsid w:val="005209B1"/>
    <w:rsid w:val="00524379"/>
    <w:rsid w:val="00525760"/>
    <w:rsid w:val="00526F28"/>
    <w:rsid w:val="0053226B"/>
    <w:rsid w:val="00533A4B"/>
    <w:rsid w:val="0053454A"/>
    <w:rsid w:val="00537D55"/>
    <w:rsid w:val="005602B4"/>
    <w:rsid w:val="0056157D"/>
    <w:rsid w:val="00561A09"/>
    <w:rsid w:val="00563895"/>
    <w:rsid w:val="00567942"/>
    <w:rsid w:val="00572E42"/>
    <w:rsid w:val="00573726"/>
    <w:rsid w:val="00574190"/>
    <w:rsid w:val="005A0C7D"/>
    <w:rsid w:val="005A45F9"/>
    <w:rsid w:val="005B026F"/>
    <w:rsid w:val="005B0F7B"/>
    <w:rsid w:val="005B3DA5"/>
    <w:rsid w:val="005C3B21"/>
    <w:rsid w:val="005C463A"/>
    <w:rsid w:val="005D07AD"/>
    <w:rsid w:val="005D25F2"/>
    <w:rsid w:val="005E6C89"/>
    <w:rsid w:val="005F05E9"/>
    <w:rsid w:val="005F67B8"/>
    <w:rsid w:val="0060238A"/>
    <w:rsid w:val="0061009D"/>
    <w:rsid w:val="00631963"/>
    <w:rsid w:val="00643B85"/>
    <w:rsid w:val="006455C3"/>
    <w:rsid w:val="0065195A"/>
    <w:rsid w:val="00656CE7"/>
    <w:rsid w:val="006570E0"/>
    <w:rsid w:val="006615FA"/>
    <w:rsid w:val="00665ABB"/>
    <w:rsid w:val="006848EE"/>
    <w:rsid w:val="00695042"/>
    <w:rsid w:val="006B6094"/>
    <w:rsid w:val="006B6B2A"/>
    <w:rsid w:val="006C0169"/>
    <w:rsid w:val="006C0515"/>
    <w:rsid w:val="006C45A9"/>
    <w:rsid w:val="006C68F2"/>
    <w:rsid w:val="006D5BC8"/>
    <w:rsid w:val="006E0393"/>
    <w:rsid w:val="006E47B8"/>
    <w:rsid w:val="006F1D9F"/>
    <w:rsid w:val="0070066A"/>
    <w:rsid w:val="00702999"/>
    <w:rsid w:val="00722612"/>
    <w:rsid w:val="007241D4"/>
    <w:rsid w:val="00730A75"/>
    <w:rsid w:val="00736685"/>
    <w:rsid w:val="00753E8F"/>
    <w:rsid w:val="00763FA6"/>
    <w:rsid w:val="00772A4B"/>
    <w:rsid w:val="00790B45"/>
    <w:rsid w:val="0079136F"/>
    <w:rsid w:val="00792F46"/>
    <w:rsid w:val="007A0A74"/>
    <w:rsid w:val="007A3A82"/>
    <w:rsid w:val="007B29FD"/>
    <w:rsid w:val="007C77F3"/>
    <w:rsid w:val="007E56BD"/>
    <w:rsid w:val="007F7AA1"/>
    <w:rsid w:val="00832EAB"/>
    <w:rsid w:val="00847023"/>
    <w:rsid w:val="008545E5"/>
    <w:rsid w:val="008607D3"/>
    <w:rsid w:val="008627C3"/>
    <w:rsid w:val="008854D1"/>
    <w:rsid w:val="008A14A1"/>
    <w:rsid w:val="008A5D92"/>
    <w:rsid w:val="008C1AE0"/>
    <w:rsid w:val="008F08DC"/>
    <w:rsid w:val="00912043"/>
    <w:rsid w:val="009139C4"/>
    <w:rsid w:val="00934CE2"/>
    <w:rsid w:val="0093564A"/>
    <w:rsid w:val="00936CA1"/>
    <w:rsid w:val="00937B89"/>
    <w:rsid w:val="0094218B"/>
    <w:rsid w:val="00951974"/>
    <w:rsid w:val="00955FEE"/>
    <w:rsid w:val="009560EA"/>
    <w:rsid w:val="00960943"/>
    <w:rsid w:val="0096288B"/>
    <w:rsid w:val="009654C7"/>
    <w:rsid w:val="00977BDF"/>
    <w:rsid w:val="00983297"/>
    <w:rsid w:val="009857B9"/>
    <w:rsid w:val="0098646E"/>
    <w:rsid w:val="0099467D"/>
    <w:rsid w:val="009A0EB9"/>
    <w:rsid w:val="009A168B"/>
    <w:rsid w:val="009A1EAB"/>
    <w:rsid w:val="009A45FB"/>
    <w:rsid w:val="009C156D"/>
    <w:rsid w:val="009E0A91"/>
    <w:rsid w:val="009E6256"/>
    <w:rsid w:val="009F3EAF"/>
    <w:rsid w:val="00A07F98"/>
    <w:rsid w:val="00A33705"/>
    <w:rsid w:val="00A65E5F"/>
    <w:rsid w:val="00A67EF9"/>
    <w:rsid w:val="00A701EB"/>
    <w:rsid w:val="00A8257F"/>
    <w:rsid w:val="00AB4101"/>
    <w:rsid w:val="00AC0892"/>
    <w:rsid w:val="00AC1ECF"/>
    <w:rsid w:val="00AC79A0"/>
    <w:rsid w:val="00AE561F"/>
    <w:rsid w:val="00AE67C3"/>
    <w:rsid w:val="00AE7C41"/>
    <w:rsid w:val="00AF00A1"/>
    <w:rsid w:val="00B20D6C"/>
    <w:rsid w:val="00B23989"/>
    <w:rsid w:val="00B32941"/>
    <w:rsid w:val="00B4028F"/>
    <w:rsid w:val="00B422E4"/>
    <w:rsid w:val="00B43046"/>
    <w:rsid w:val="00B479D1"/>
    <w:rsid w:val="00B512D9"/>
    <w:rsid w:val="00B51B11"/>
    <w:rsid w:val="00B52675"/>
    <w:rsid w:val="00B52946"/>
    <w:rsid w:val="00B73098"/>
    <w:rsid w:val="00BD6205"/>
    <w:rsid w:val="00BE6EA1"/>
    <w:rsid w:val="00C174BE"/>
    <w:rsid w:val="00C24BF9"/>
    <w:rsid w:val="00C250EA"/>
    <w:rsid w:val="00C50E61"/>
    <w:rsid w:val="00C63521"/>
    <w:rsid w:val="00C63EDA"/>
    <w:rsid w:val="00C6683C"/>
    <w:rsid w:val="00C80D6F"/>
    <w:rsid w:val="00CA02EE"/>
    <w:rsid w:val="00CA5791"/>
    <w:rsid w:val="00CA75B6"/>
    <w:rsid w:val="00CC6587"/>
    <w:rsid w:val="00CE5D3E"/>
    <w:rsid w:val="00CF4166"/>
    <w:rsid w:val="00D03338"/>
    <w:rsid w:val="00D06A1F"/>
    <w:rsid w:val="00D071CC"/>
    <w:rsid w:val="00D275E9"/>
    <w:rsid w:val="00D3085B"/>
    <w:rsid w:val="00D34F4C"/>
    <w:rsid w:val="00D41F63"/>
    <w:rsid w:val="00D47659"/>
    <w:rsid w:val="00D520C8"/>
    <w:rsid w:val="00D55DB2"/>
    <w:rsid w:val="00D858E5"/>
    <w:rsid w:val="00D95A61"/>
    <w:rsid w:val="00DA517E"/>
    <w:rsid w:val="00DA53E6"/>
    <w:rsid w:val="00DC4DB9"/>
    <w:rsid w:val="00DD293B"/>
    <w:rsid w:val="00DD6F84"/>
    <w:rsid w:val="00DE2E4A"/>
    <w:rsid w:val="00DF34DE"/>
    <w:rsid w:val="00E05203"/>
    <w:rsid w:val="00E14308"/>
    <w:rsid w:val="00E16442"/>
    <w:rsid w:val="00E24583"/>
    <w:rsid w:val="00E352BC"/>
    <w:rsid w:val="00E36CFF"/>
    <w:rsid w:val="00E43502"/>
    <w:rsid w:val="00E500D2"/>
    <w:rsid w:val="00E51102"/>
    <w:rsid w:val="00E5159E"/>
    <w:rsid w:val="00E53BC0"/>
    <w:rsid w:val="00E55176"/>
    <w:rsid w:val="00E6327A"/>
    <w:rsid w:val="00E9261E"/>
    <w:rsid w:val="00EA5FA8"/>
    <w:rsid w:val="00EB250A"/>
    <w:rsid w:val="00EC29FB"/>
    <w:rsid w:val="00EC3788"/>
    <w:rsid w:val="00EC38B7"/>
    <w:rsid w:val="00EC45BF"/>
    <w:rsid w:val="00ED7E77"/>
    <w:rsid w:val="00F11128"/>
    <w:rsid w:val="00F335C1"/>
    <w:rsid w:val="00F35EB3"/>
    <w:rsid w:val="00F4054D"/>
    <w:rsid w:val="00F71C15"/>
    <w:rsid w:val="00F72251"/>
    <w:rsid w:val="00F830B7"/>
    <w:rsid w:val="00F90FAC"/>
    <w:rsid w:val="00FA0436"/>
    <w:rsid w:val="00FC2223"/>
    <w:rsid w:val="00FD30F4"/>
    <w:rsid w:val="00FE215A"/>
    <w:rsid w:val="00FE4E6D"/>
    <w:rsid w:val="00FE5DEE"/>
    <w:rsid w:val="00FF04CA"/>
    <w:rsid w:val="00FF2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63B78"/>
  <w15:chartTrackingRefBased/>
  <w15:docId w15:val="{354ACB74-4220-47D0-BC81-601CD1373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41F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1F63"/>
    <w:rPr>
      <w:sz w:val="20"/>
      <w:szCs w:val="20"/>
    </w:rPr>
  </w:style>
  <w:style w:type="character" w:styleId="FootnoteReference">
    <w:name w:val="footnote reference"/>
    <w:basedOn w:val="DefaultParagraphFont"/>
    <w:uiPriority w:val="99"/>
    <w:semiHidden/>
    <w:unhideWhenUsed/>
    <w:rsid w:val="00D41F63"/>
    <w:rPr>
      <w:vertAlign w:val="superscript"/>
    </w:rPr>
  </w:style>
  <w:style w:type="character" w:styleId="Hyperlink">
    <w:name w:val="Hyperlink"/>
    <w:basedOn w:val="DefaultParagraphFont"/>
    <w:uiPriority w:val="99"/>
    <w:unhideWhenUsed/>
    <w:rsid w:val="00D41F63"/>
    <w:rPr>
      <w:color w:val="0563C1" w:themeColor="hyperlink"/>
      <w:u w:val="single"/>
    </w:rPr>
  </w:style>
  <w:style w:type="paragraph" w:styleId="IntenseQuote">
    <w:name w:val="Intense Quote"/>
    <w:basedOn w:val="Normal"/>
    <w:next w:val="Normal"/>
    <w:link w:val="IntenseQuoteChar"/>
    <w:uiPriority w:val="30"/>
    <w:qFormat/>
    <w:rsid w:val="00AC1E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1ECF"/>
    <w:rPr>
      <w:i/>
      <w:iCs/>
      <w:color w:val="4472C4" w:themeColor="accent1"/>
    </w:rPr>
  </w:style>
  <w:style w:type="paragraph" w:styleId="ListParagraph">
    <w:name w:val="List Paragraph"/>
    <w:basedOn w:val="Normal"/>
    <w:uiPriority w:val="34"/>
    <w:qFormat/>
    <w:rsid w:val="007F7AA1"/>
    <w:pPr>
      <w:ind w:left="720"/>
      <w:contextualSpacing/>
    </w:pPr>
  </w:style>
  <w:style w:type="paragraph" w:styleId="Title">
    <w:name w:val="Title"/>
    <w:basedOn w:val="Normal"/>
    <w:next w:val="Normal"/>
    <w:link w:val="TitleChar"/>
    <w:uiPriority w:val="10"/>
    <w:qFormat/>
    <w:rsid w:val="000345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5CA"/>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F1D9F"/>
    <w:pPr>
      <w:spacing w:after="0" w:line="240" w:lineRule="auto"/>
    </w:pPr>
    <w:rPr>
      <w:rFonts w:ascii="Calibri" w:eastAsiaTheme="minorEastAsia" w:hAnsi="Calibri" w:cs="Calibri"/>
      <w:lang w:eastAsia="sr-Latn-RS"/>
    </w:rPr>
  </w:style>
  <w:style w:type="table" w:styleId="TableGrid">
    <w:name w:val="Table Grid"/>
    <w:basedOn w:val="TableNormal"/>
    <w:uiPriority w:val="59"/>
    <w:rsid w:val="002C33E1"/>
    <w:pPr>
      <w:spacing w:after="0" w:line="240" w:lineRule="auto"/>
    </w:pPr>
    <w:rPr>
      <w:rFonts w:ascii="Arial" w:hAnsi="Arial"/>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5B026F"/>
    <w:rPr>
      <w:color w:val="605E5C"/>
      <w:shd w:val="clear" w:color="auto" w:fill="E1DFDD"/>
    </w:rPr>
  </w:style>
  <w:style w:type="paragraph" w:styleId="NoSpacing">
    <w:name w:val="No Spacing"/>
    <w:uiPriority w:val="1"/>
    <w:qFormat/>
    <w:rsid w:val="00ED7E77"/>
    <w:pPr>
      <w:spacing w:after="0" w:line="240" w:lineRule="auto"/>
    </w:pPr>
  </w:style>
  <w:style w:type="character" w:styleId="CommentReference">
    <w:name w:val="annotation reference"/>
    <w:basedOn w:val="DefaultParagraphFont"/>
    <w:uiPriority w:val="99"/>
    <w:semiHidden/>
    <w:unhideWhenUsed/>
    <w:rsid w:val="00013908"/>
    <w:rPr>
      <w:sz w:val="16"/>
      <w:szCs w:val="16"/>
    </w:rPr>
  </w:style>
  <w:style w:type="paragraph" w:styleId="CommentText">
    <w:name w:val="annotation text"/>
    <w:basedOn w:val="Normal"/>
    <w:link w:val="CommentTextChar"/>
    <w:uiPriority w:val="99"/>
    <w:unhideWhenUsed/>
    <w:rsid w:val="00013908"/>
    <w:pPr>
      <w:spacing w:line="240" w:lineRule="auto"/>
    </w:pPr>
    <w:rPr>
      <w:sz w:val="20"/>
      <w:szCs w:val="20"/>
    </w:rPr>
  </w:style>
  <w:style w:type="character" w:customStyle="1" w:styleId="CommentTextChar">
    <w:name w:val="Comment Text Char"/>
    <w:basedOn w:val="DefaultParagraphFont"/>
    <w:link w:val="CommentText"/>
    <w:uiPriority w:val="99"/>
    <w:rsid w:val="00013908"/>
    <w:rPr>
      <w:sz w:val="20"/>
      <w:szCs w:val="20"/>
    </w:rPr>
  </w:style>
  <w:style w:type="paragraph" w:customStyle="1" w:styleId="Default">
    <w:name w:val="Default"/>
    <w:rsid w:val="00013908"/>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unicef.org/montenegro/media/9551/file/MNE-media-MNEpublication506.pdf" TargetMode="External"/><Relationship Id="rId2" Type="http://schemas.openxmlformats.org/officeDocument/2006/relationships/hyperlink" Target="https://www.unicef.org/montenegro/media/9551/file/MNE-media-MNEpublication506.pdf" TargetMode="External"/><Relationship Id="rId1" Type="http://schemas.openxmlformats.org/officeDocument/2006/relationships/hyperlink" Target="https://www.unicef.org/montenegro/media/9551/file/MNE-media-MNEpublication506.pdf" TargetMode="External"/><Relationship Id="rId4" Type="http://schemas.openxmlformats.org/officeDocument/2006/relationships/hyperlink" Target="https://www.unicef.org/montenegro/media/9551/file/MNE-media-MNEpublication5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55254-EAAC-4233-901A-7495BD48D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67</Pages>
  <Words>22041</Words>
  <Characters>125639</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Peric</dc:creator>
  <cp:keywords/>
  <dc:description/>
  <cp:lastModifiedBy>PGSZ13</cp:lastModifiedBy>
  <cp:revision>3</cp:revision>
  <dcterms:created xsi:type="dcterms:W3CDTF">2021-11-23T08:01:00Z</dcterms:created>
  <dcterms:modified xsi:type="dcterms:W3CDTF">2021-11-23T09:18:00Z</dcterms:modified>
</cp:coreProperties>
</file>