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1554B" w14:textId="77777777" w:rsidR="00447234" w:rsidRDefault="00447234" w:rsidP="00FD1357">
      <w:pPr>
        <w:jc w:val="center"/>
        <w:rPr>
          <w:rFonts w:ascii="Times New Roman" w:hAnsi="Times New Roman" w:cs="Times New Roman"/>
          <w:sz w:val="24"/>
          <w:szCs w:val="24"/>
        </w:rPr>
      </w:pPr>
    </w:p>
    <w:p w14:paraId="74C1EFD7" w14:textId="77777777" w:rsidR="00447234" w:rsidRDefault="00447234" w:rsidP="00FD1357">
      <w:pPr>
        <w:jc w:val="center"/>
        <w:rPr>
          <w:rFonts w:ascii="Times New Roman" w:hAnsi="Times New Roman" w:cs="Times New Roman"/>
          <w:sz w:val="24"/>
          <w:szCs w:val="24"/>
        </w:rPr>
      </w:pPr>
    </w:p>
    <w:p w14:paraId="19AC03AC" w14:textId="77777777" w:rsidR="00447234" w:rsidRDefault="00447234" w:rsidP="00624231">
      <w:pPr>
        <w:rPr>
          <w:rFonts w:ascii="Times New Roman" w:hAnsi="Times New Roman" w:cs="Times New Roman"/>
          <w:sz w:val="24"/>
          <w:szCs w:val="24"/>
        </w:rPr>
      </w:pPr>
      <w:bookmarkStart w:id="0" w:name="_GoBack"/>
      <w:bookmarkEnd w:id="0"/>
    </w:p>
    <w:p w14:paraId="7715AAE2" w14:textId="77777777" w:rsidR="00447234" w:rsidRDefault="00447234" w:rsidP="00FD1357">
      <w:pPr>
        <w:jc w:val="center"/>
        <w:rPr>
          <w:rFonts w:ascii="Times New Roman" w:hAnsi="Times New Roman" w:cs="Times New Roman"/>
          <w:sz w:val="24"/>
          <w:szCs w:val="24"/>
        </w:rPr>
      </w:pPr>
    </w:p>
    <w:p w14:paraId="1549924C" w14:textId="77777777" w:rsidR="00FD1357" w:rsidRPr="00B877D8" w:rsidRDefault="00D3625A" w:rsidP="00FD1357">
      <w:pPr>
        <w:jc w:val="center"/>
        <w:rPr>
          <w:rFonts w:ascii="Times New Roman" w:hAnsi="Times New Roman" w:cs="Times New Roman"/>
          <w:sz w:val="56"/>
          <w:szCs w:val="32"/>
        </w:rPr>
      </w:pPr>
      <w:r w:rsidRPr="00B877D8">
        <w:rPr>
          <w:rFonts w:ascii="Times New Roman" w:hAnsi="Times New Roman" w:cs="Times New Roman"/>
          <w:sz w:val="56"/>
          <w:szCs w:val="32"/>
        </w:rPr>
        <w:t xml:space="preserve">KONFERENCIJA SLUČAJA ANALIZA DOSADAŠNJE PRAKSE </w:t>
      </w:r>
    </w:p>
    <w:p w14:paraId="427E1A31" w14:textId="77777777" w:rsidR="00447234" w:rsidRDefault="00447234" w:rsidP="00FD1357">
      <w:pPr>
        <w:jc w:val="center"/>
        <w:rPr>
          <w:rFonts w:ascii="Times New Roman" w:hAnsi="Times New Roman" w:cs="Times New Roman"/>
          <w:sz w:val="24"/>
          <w:szCs w:val="24"/>
        </w:rPr>
      </w:pPr>
    </w:p>
    <w:p w14:paraId="7ABFA68F" w14:textId="77777777" w:rsidR="00447234" w:rsidRDefault="00447234" w:rsidP="00447234">
      <w:pPr>
        <w:rPr>
          <w:rFonts w:ascii="Times New Roman" w:hAnsi="Times New Roman" w:cs="Times New Roman"/>
          <w:sz w:val="24"/>
          <w:szCs w:val="24"/>
        </w:rPr>
      </w:pPr>
    </w:p>
    <w:p w14:paraId="2565B735" w14:textId="77777777" w:rsidR="00447234" w:rsidRDefault="00447234" w:rsidP="00447234">
      <w:pPr>
        <w:rPr>
          <w:rFonts w:ascii="Times New Roman" w:hAnsi="Times New Roman" w:cs="Times New Roman"/>
          <w:sz w:val="24"/>
          <w:szCs w:val="24"/>
        </w:rPr>
      </w:pPr>
    </w:p>
    <w:p w14:paraId="4A323E73" w14:textId="77777777" w:rsidR="00447234" w:rsidRDefault="00447234" w:rsidP="00447234">
      <w:pPr>
        <w:rPr>
          <w:rFonts w:ascii="Times New Roman" w:hAnsi="Times New Roman" w:cs="Times New Roman"/>
          <w:sz w:val="24"/>
          <w:szCs w:val="24"/>
        </w:rPr>
      </w:pPr>
    </w:p>
    <w:p w14:paraId="0492A596" w14:textId="77777777" w:rsidR="00447234" w:rsidRDefault="00447234" w:rsidP="00447234">
      <w:pPr>
        <w:rPr>
          <w:rFonts w:ascii="Times New Roman" w:hAnsi="Times New Roman" w:cs="Times New Roman"/>
          <w:sz w:val="24"/>
          <w:szCs w:val="24"/>
        </w:rPr>
      </w:pPr>
    </w:p>
    <w:p w14:paraId="08E71CE0" w14:textId="77777777" w:rsidR="00447234" w:rsidRDefault="00447234" w:rsidP="00447234">
      <w:pPr>
        <w:rPr>
          <w:rFonts w:ascii="Times New Roman" w:hAnsi="Times New Roman" w:cs="Times New Roman"/>
          <w:sz w:val="24"/>
          <w:szCs w:val="24"/>
        </w:rPr>
      </w:pPr>
    </w:p>
    <w:p w14:paraId="254B6563" w14:textId="77777777" w:rsidR="00447234" w:rsidRDefault="00447234" w:rsidP="00447234">
      <w:pPr>
        <w:rPr>
          <w:rFonts w:ascii="Times New Roman" w:hAnsi="Times New Roman" w:cs="Times New Roman"/>
          <w:sz w:val="24"/>
          <w:szCs w:val="24"/>
        </w:rPr>
      </w:pPr>
    </w:p>
    <w:p w14:paraId="587D60A7" w14:textId="77777777" w:rsidR="00447234" w:rsidRDefault="00447234" w:rsidP="00447234">
      <w:pPr>
        <w:rPr>
          <w:rFonts w:ascii="Times New Roman" w:hAnsi="Times New Roman" w:cs="Times New Roman"/>
          <w:sz w:val="24"/>
          <w:szCs w:val="24"/>
        </w:rPr>
      </w:pPr>
      <w:r>
        <w:rPr>
          <w:rFonts w:ascii="Times New Roman" w:hAnsi="Times New Roman" w:cs="Times New Roman"/>
          <w:sz w:val="24"/>
          <w:szCs w:val="24"/>
        </w:rPr>
        <w:t>Autori: Biljana Konjević</w:t>
      </w:r>
    </w:p>
    <w:p w14:paraId="5CF1D0C4" w14:textId="77777777" w:rsidR="00447234" w:rsidRDefault="00447234" w:rsidP="00447234">
      <w:pPr>
        <w:rPr>
          <w:rFonts w:ascii="Times New Roman" w:hAnsi="Times New Roman" w:cs="Times New Roman"/>
          <w:sz w:val="24"/>
          <w:szCs w:val="24"/>
        </w:rPr>
      </w:pPr>
      <w:r>
        <w:rPr>
          <w:rFonts w:ascii="Times New Roman" w:hAnsi="Times New Roman" w:cs="Times New Roman"/>
          <w:sz w:val="24"/>
          <w:szCs w:val="24"/>
        </w:rPr>
        <w:tab/>
        <w:t>Nataša Gospić</w:t>
      </w:r>
    </w:p>
    <w:p w14:paraId="43E2D0D6" w14:textId="77777777" w:rsidR="00447234" w:rsidRDefault="00447234" w:rsidP="00447234">
      <w:pPr>
        <w:rPr>
          <w:rFonts w:ascii="Times New Roman" w:hAnsi="Times New Roman" w:cs="Times New Roman"/>
          <w:sz w:val="24"/>
          <w:szCs w:val="24"/>
        </w:rPr>
      </w:pPr>
      <w:r>
        <w:rPr>
          <w:rFonts w:ascii="Times New Roman" w:hAnsi="Times New Roman" w:cs="Times New Roman"/>
          <w:sz w:val="24"/>
          <w:szCs w:val="24"/>
        </w:rPr>
        <w:tab/>
        <w:t>Sanja Topalović</w:t>
      </w:r>
    </w:p>
    <w:p w14:paraId="6F726F37" w14:textId="77777777" w:rsidR="00447234" w:rsidRDefault="00447234" w:rsidP="00FD1357">
      <w:pPr>
        <w:jc w:val="center"/>
        <w:rPr>
          <w:rFonts w:ascii="Times New Roman" w:hAnsi="Times New Roman" w:cs="Times New Roman"/>
          <w:sz w:val="24"/>
          <w:szCs w:val="24"/>
        </w:rPr>
      </w:pPr>
    </w:p>
    <w:p w14:paraId="14218A24" w14:textId="77777777" w:rsidR="00447234" w:rsidRDefault="00447234" w:rsidP="00FD1357">
      <w:pPr>
        <w:jc w:val="center"/>
        <w:rPr>
          <w:rFonts w:ascii="Times New Roman" w:hAnsi="Times New Roman" w:cs="Times New Roman"/>
          <w:sz w:val="24"/>
          <w:szCs w:val="24"/>
        </w:rPr>
      </w:pPr>
    </w:p>
    <w:p w14:paraId="65BD55FA" w14:textId="77777777" w:rsidR="00447234" w:rsidRDefault="00447234" w:rsidP="00FD1357">
      <w:pPr>
        <w:jc w:val="center"/>
        <w:rPr>
          <w:rFonts w:ascii="Times New Roman" w:hAnsi="Times New Roman" w:cs="Times New Roman"/>
          <w:sz w:val="24"/>
          <w:szCs w:val="24"/>
        </w:rPr>
      </w:pPr>
    </w:p>
    <w:p w14:paraId="2B983BED" w14:textId="77777777" w:rsidR="00447234" w:rsidRDefault="00447234" w:rsidP="00FD1357">
      <w:pPr>
        <w:jc w:val="center"/>
        <w:rPr>
          <w:rFonts w:ascii="Times New Roman" w:hAnsi="Times New Roman" w:cs="Times New Roman"/>
          <w:sz w:val="24"/>
          <w:szCs w:val="24"/>
        </w:rPr>
      </w:pPr>
    </w:p>
    <w:p w14:paraId="0A3FC05A" w14:textId="77777777" w:rsidR="00447234" w:rsidRDefault="00447234" w:rsidP="00FD1357">
      <w:pPr>
        <w:jc w:val="center"/>
        <w:rPr>
          <w:rFonts w:ascii="Times New Roman" w:hAnsi="Times New Roman" w:cs="Times New Roman"/>
          <w:sz w:val="24"/>
          <w:szCs w:val="24"/>
        </w:rPr>
      </w:pPr>
      <w:r>
        <w:rPr>
          <w:rFonts w:ascii="Times New Roman" w:hAnsi="Times New Roman" w:cs="Times New Roman"/>
          <w:sz w:val="24"/>
          <w:szCs w:val="24"/>
        </w:rPr>
        <w:t>Jul, 2023. godine</w:t>
      </w:r>
    </w:p>
    <w:sdt>
      <w:sdtPr>
        <w:rPr>
          <w:rFonts w:asciiTheme="minorHAnsi" w:eastAsiaTheme="minorHAnsi" w:hAnsiTheme="minorHAnsi" w:cstheme="minorBidi"/>
          <w:b w:val="0"/>
          <w:bCs w:val="0"/>
          <w:color w:val="auto"/>
          <w:sz w:val="22"/>
          <w:szCs w:val="22"/>
          <w:lang w:val="sr-Latn-ME" w:eastAsia="en-US"/>
        </w:rPr>
        <w:id w:val="-984240439"/>
        <w:docPartObj>
          <w:docPartGallery w:val="Table of Contents"/>
          <w:docPartUnique/>
        </w:docPartObj>
      </w:sdtPr>
      <w:sdtEndPr>
        <w:rPr>
          <w:noProof/>
        </w:rPr>
      </w:sdtEndPr>
      <w:sdtContent>
        <w:p w14:paraId="4AC2FA96" w14:textId="77777777" w:rsidR="00CC3797" w:rsidRPr="00CC3797" w:rsidRDefault="00CC3797">
          <w:pPr>
            <w:pStyle w:val="TOCHeading"/>
            <w:rPr>
              <w:lang w:val="sr-Latn-ME"/>
            </w:rPr>
          </w:pPr>
          <w:r>
            <w:t>Sadr</w:t>
          </w:r>
          <w:r>
            <w:rPr>
              <w:lang w:val="sr-Latn-ME"/>
            </w:rPr>
            <w:t>žaj</w:t>
          </w:r>
        </w:p>
        <w:p w14:paraId="351427AE" w14:textId="77777777" w:rsidR="00CC3797" w:rsidRPr="00CC3797" w:rsidRDefault="00CC3797" w:rsidP="00CC3797">
          <w:pPr>
            <w:rPr>
              <w:lang w:val="en-US" w:eastAsia="ja-JP"/>
            </w:rPr>
          </w:pPr>
        </w:p>
        <w:p w14:paraId="61431A39" w14:textId="77777777" w:rsidR="00CC3797" w:rsidRDefault="00CC3797">
          <w:pPr>
            <w:pStyle w:val="TOC1"/>
            <w:tabs>
              <w:tab w:val="left" w:pos="440"/>
              <w:tab w:val="right" w:leader="dot" w:pos="9350"/>
            </w:tabs>
            <w:rPr>
              <w:rFonts w:eastAsiaTheme="minorEastAsia"/>
              <w:noProof/>
              <w:lang w:val="en-US"/>
            </w:rPr>
          </w:pPr>
          <w:r>
            <w:fldChar w:fldCharType="begin"/>
          </w:r>
          <w:r>
            <w:instrText xml:space="preserve"> TOC \o "1-3" \h \z \u </w:instrText>
          </w:r>
          <w:r>
            <w:fldChar w:fldCharType="separate"/>
          </w:r>
          <w:hyperlink w:anchor="_Toc140739096" w:history="1">
            <w:r w:rsidRPr="00D75C02">
              <w:rPr>
                <w:rStyle w:val="Hyperlink"/>
                <w:noProof/>
              </w:rPr>
              <w:t>1.</w:t>
            </w:r>
            <w:r>
              <w:rPr>
                <w:rFonts w:eastAsiaTheme="minorEastAsia"/>
                <w:noProof/>
                <w:lang w:val="en-US"/>
              </w:rPr>
              <w:tab/>
            </w:r>
            <w:r w:rsidRPr="00D75C02">
              <w:rPr>
                <w:rStyle w:val="Hyperlink"/>
                <w:noProof/>
              </w:rPr>
              <w:t>UVOD</w:t>
            </w:r>
            <w:r>
              <w:rPr>
                <w:noProof/>
                <w:webHidden/>
              </w:rPr>
              <w:tab/>
            </w:r>
            <w:r>
              <w:rPr>
                <w:noProof/>
                <w:webHidden/>
              </w:rPr>
              <w:fldChar w:fldCharType="begin"/>
            </w:r>
            <w:r>
              <w:rPr>
                <w:noProof/>
                <w:webHidden/>
              </w:rPr>
              <w:instrText xml:space="preserve"> PAGEREF _Toc140739096 \h </w:instrText>
            </w:r>
            <w:r>
              <w:rPr>
                <w:noProof/>
                <w:webHidden/>
              </w:rPr>
            </w:r>
            <w:r>
              <w:rPr>
                <w:noProof/>
                <w:webHidden/>
              </w:rPr>
              <w:fldChar w:fldCharType="separate"/>
            </w:r>
            <w:r>
              <w:rPr>
                <w:noProof/>
                <w:webHidden/>
              </w:rPr>
              <w:t>3</w:t>
            </w:r>
            <w:r>
              <w:rPr>
                <w:noProof/>
                <w:webHidden/>
              </w:rPr>
              <w:fldChar w:fldCharType="end"/>
            </w:r>
          </w:hyperlink>
        </w:p>
        <w:p w14:paraId="6651D8A4" w14:textId="77777777" w:rsidR="00CC3797" w:rsidRDefault="00E853DD">
          <w:pPr>
            <w:pStyle w:val="TOC1"/>
            <w:tabs>
              <w:tab w:val="left" w:pos="440"/>
              <w:tab w:val="right" w:leader="dot" w:pos="9350"/>
            </w:tabs>
            <w:rPr>
              <w:rFonts w:eastAsiaTheme="minorEastAsia"/>
              <w:noProof/>
              <w:lang w:val="en-US"/>
            </w:rPr>
          </w:pPr>
          <w:hyperlink w:anchor="_Toc140739097" w:history="1">
            <w:r w:rsidR="00CC3797" w:rsidRPr="00D75C02">
              <w:rPr>
                <w:rStyle w:val="Hyperlink"/>
                <w:noProof/>
              </w:rPr>
              <w:t>2.</w:t>
            </w:r>
            <w:r w:rsidR="00CC3797">
              <w:rPr>
                <w:rFonts w:eastAsiaTheme="minorEastAsia"/>
                <w:noProof/>
                <w:lang w:val="en-US"/>
              </w:rPr>
              <w:tab/>
            </w:r>
            <w:r w:rsidR="00CC3797" w:rsidRPr="00D75C02">
              <w:rPr>
                <w:rStyle w:val="Hyperlink"/>
                <w:noProof/>
              </w:rPr>
              <w:t>TEORIJSKE ODREDNICE KONFERENCIJE SLUČAJA</w:t>
            </w:r>
            <w:r w:rsidR="00CC3797">
              <w:rPr>
                <w:noProof/>
                <w:webHidden/>
              </w:rPr>
              <w:tab/>
            </w:r>
            <w:r w:rsidR="00CC3797">
              <w:rPr>
                <w:noProof/>
                <w:webHidden/>
              </w:rPr>
              <w:fldChar w:fldCharType="begin"/>
            </w:r>
            <w:r w:rsidR="00CC3797">
              <w:rPr>
                <w:noProof/>
                <w:webHidden/>
              </w:rPr>
              <w:instrText xml:space="preserve"> PAGEREF _Toc140739097 \h </w:instrText>
            </w:r>
            <w:r w:rsidR="00CC3797">
              <w:rPr>
                <w:noProof/>
                <w:webHidden/>
              </w:rPr>
            </w:r>
            <w:r w:rsidR="00CC3797">
              <w:rPr>
                <w:noProof/>
                <w:webHidden/>
              </w:rPr>
              <w:fldChar w:fldCharType="separate"/>
            </w:r>
            <w:r w:rsidR="00CC3797">
              <w:rPr>
                <w:noProof/>
                <w:webHidden/>
              </w:rPr>
              <w:t>4</w:t>
            </w:r>
            <w:r w:rsidR="00CC3797">
              <w:rPr>
                <w:noProof/>
                <w:webHidden/>
              </w:rPr>
              <w:fldChar w:fldCharType="end"/>
            </w:r>
          </w:hyperlink>
        </w:p>
        <w:p w14:paraId="6CF106E8" w14:textId="77777777" w:rsidR="00CC3797" w:rsidRDefault="00E853DD">
          <w:pPr>
            <w:pStyle w:val="TOC1"/>
            <w:tabs>
              <w:tab w:val="left" w:pos="440"/>
              <w:tab w:val="right" w:leader="dot" w:pos="9350"/>
            </w:tabs>
            <w:rPr>
              <w:rFonts w:eastAsiaTheme="minorEastAsia"/>
              <w:noProof/>
              <w:lang w:val="en-US"/>
            </w:rPr>
          </w:pPr>
          <w:hyperlink w:anchor="_Toc140739098" w:history="1">
            <w:r w:rsidR="00CC3797" w:rsidRPr="00D75C02">
              <w:rPr>
                <w:rStyle w:val="Hyperlink"/>
                <w:noProof/>
              </w:rPr>
              <w:t>3.</w:t>
            </w:r>
            <w:r w:rsidR="00CC3797">
              <w:rPr>
                <w:rFonts w:eastAsiaTheme="minorEastAsia"/>
                <w:noProof/>
                <w:lang w:val="en-US"/>
              </w:rPr>
              <w:tab/>
            </w:r>
            <w:r w:rsidR="00CC3797" w:rsidRPr="00D75C02">
              <w:rPr>
                <w:rStyle w:val="Hyperlink"/>
                <w:noProof/>
              </w:rPr>
              <w:t>METODOLOGIJA</w:t>
            </w:r>
            <w:r w:rsidR="00CC3797">
              <w:rPr>
                <w:noProof/>
                <w:webHidden/>
              </w:rPr>
              <w:tab/>
            </w:r>
            <w:r w:rsidR="00CC3797">
              <w:rPr>
                <w:noProof/>
                <w:webHidden/>
              </w:rPr>
              <w:fldChar w:fldCharType="begin"/>
            </w:r>
            <w:r w:rsidR="00CC3797">
              <w:rPr>
                <w:noProof/>
                <w:webHidden/>
              </w:rPr>
              <w:instrText xml:space="preserve"> PAGEREF _Toc140739098 \h </w:instrText>
            </w:r>
            <w:r w:rsidR="00CC3797">
              <w:rPr>
                <w:noProof/>
                <w:webHidden/>
              </w:rPr>
            </w:r>
            <w:r w:rsidR="00CC3797">
              <w:rPr>
                <w:noProof/>
                <w:webHidden/>
              </w:rPr>
              <w:fldChar w:fldCharType="separate"/>
            </w:r>
            <w:r w:rsidR="00CC3797">
              <w:rPr>
                <w:noProof/>
                <w:webHidden/>
              </w:rPr>
              <w:t>6</w:t>
            </w:r>
            <w:r w:rsidR="00CC3797">
              <w:rPr>
                <w:noProof/>
                <w:webHidden/>
              </w:rPr>
              <w:fldChar w:fldCharType="end"/>
            </w:r>
          </w:hyperlink>
        </w:p>
        <w:p w14:paraId="75A2F1BB" w14:textId="77777777" w:rsidR="00CC3797" w:rsidRDefault="00E853DD">
          <w:pPr>
            <w:pStyle w:val="TOC1"/>
            <w:tabs>
              <w:tab w:val="left" w:pos="440"/>
              <w:tab w:val="right" w:leader="dot" w:pos="9350"/>
            </w:tabs>
            <w:rPr>
              <w:rFonts w:eastAsiaTheme="minorEastAsia"/>
              <w:noProof/>
              <w:lang w:val="en-US"/>
            </w:rPr>
          </w:pPr>
          <w:hyperlink w:anchor="_Toc140739099" w:history="1">
            <w:r w:rsidR="00CC3797" w:rsidRPr="00D75C02">
              <w:rPr>
                <w:rStyle w:val="Hyperlink"/>
                <w:noProof/>
              </w:rPr>
              <w:t>4.</w:t>
            </w:r>
            <w:r w:rsidR="00CC3797">
              <w:rPr>
                <w:rFonts w:eastAsiaTheme="minorEastAsia"/>
                <w:noProof/>
                <w:lang w:val="en-US"/>
              </w:rPr>
              <w:tab/>
            </w:r>
            <w:r w:rsidR="00CC3797" w:rsidRPr="00D75C02">
              <w:rPr>
                <w:rStyle w:val="Hyperlink"/>
                <w:noProof/>
              </w:rPr>
              <w:t>PRIKAZ REZULTATA KVALITATIVNOG DIJELA ISTRAŽIVANJA</w:t>
            </w:r>
            <w:r w:rsidR="00CC3797">
              <w:rPr>
                <w:noProof/>
                <w:webHidden/>
              </w:rPr>
              <w:tab/>
            </w:r>
            <w:r w:rsidR="00CC3797">
              <w:rPr>
                <w:noProof/>
                <w:webHidden/>
              </w:rPr>
              <w:fldChar w:fldCharType="begin"/>
            </w:r>
            <w:r w:rsidR="00CC3797">
              <w:rPr>
                <w:noProof/>
                <w:webHidden/>
              </w:rPr>
              <w:instrText xml:space="preserve"> PAGEREF _Toc140739099 \h </w:instrText>
            </w:r>
            <w:r w:rsidR="00CC3797">
              <w:rPr>
                <w:noProof/>
                <w:webHidden/>
              </w:rPr>
            </w:r>
            <w:r w:rsidR="00CC3797">
              <w:rPr>
                <w:noProof/>
                <w:webHidden/>
              </w:rPr>
              <w:fldChar w:fldCharType="separate"/>
            </w:r>
            <w:r w:rsidR="00CC3797">
              <w:rPr>
                <w:noProof/>
                <w:webHidden/>
              </w:rPr>
              <w:t>7</w:t>
            </w:r>
            <w:r w:rsidR="00CC3797">
              <w:rPr>
                <w:noProof/>
                <w:webHidden/>
              </w:rPr>
              <w:fldChar w:fldCharType="end"/>
            </w:r>
          </w:hyperlink>
        </w:p>
        <w:p w14:paraId="07209217" w14:textId="77777777" w:rsidR="00CC3797" w:rsidRDefault="00E853DD">
          <w:pPr>
            <w:pStyle w:val="TOC2"/>
            <w:tabs>
              <w:tab w:val="left" w:pos="880"/>
              <w:tab w:val="right" w:leader="dot" w:pos="9350"/>
            </w:tabs>
            <w:rPr>
              <w:rFonts w:eastAsiaTheme="minorEastAsia"/>
              <w:noProof/>
              <w:lang w:val="en-US"/>
            </w:rPr>
          </w:pPr>
          <w:hyperlink w:anchor="_Toc140739100" w:history="1">
            <w:r w:rsidR="00CC3797" w:rsidRPr="00D75C02">
              <w:rPr>
                <w:rStyle w:val="Hyperlink"/>
                <w:noProof/>
              </w:rPr>
              <w:t>4.1</w:t>
            </w:r>
            <w:r w:rsidR="00CC3797">
              <w:rPr>
                <w:rFonts w:eastAsiaTheme="minorEastAsia"/>
                <w:noProof/>
                <w:lang w:val="en-US"/>
              </w:rPr>
              <w:tab/>
            </w:r>
            <w:r w:rsidR="00CC3797" w:rsidRPr="00D75C02">
              <w:rPr>
                <w:rStyle w:val="Hyperlink"/>
                <w:noProof/>
              </w:rPr>
              <w:t>FOKUS GRUPE</w:t>
            </w:r>
            <w:r w:rsidR="00CC3797">
              <w:rPr>
                <w:noProof/>
                <w:webHidden/>
              </w:rPr>
              <w:tab/>
            </w:r>
            <w:r w:rsidR="00CC3797">
              <w:rPr>
                <w:noProof/>
                <w:webHidden/>
              </w:rPr>
              <w:fldChar w:fldCharType="begin"/>
            </w:r>
            <w:r w:rsidR="00CC3797">
              <w:rPr>
                <w:noProof/>
                <w:webHidden/>
              </w:rPr>
              <w:instrText xml:space="preserve"> PAGEREF _Toc140739100 \h </w:instrText>
            </w:r>
            <w:r w:rsidR="00CC3797">
              <w:rPr>
                <w:noProof/>
                <w:webHidden/>
              </w:rPr>
            </w:r>
            <w:r w:rsidR="00CC3797">
              <w:rPr>
                <w:noProof/>
                <w:webHidden/>
              </w:rPr>
              <w:fldChar w:fldCharType="separate"/>
            </w:r>
            <w:r w:rsidR="00CC3797">
              <w:rPr>
                <w:noProof/>
                <w:webHidden/>
              </w:rPr>
              <w:t>8</w:t>
            </w:r>
            <w:r w:rsidR="00CC3797">
              <w:rPr>
                <w:noProof/>
                <w:webHidden/>
              </w:rPr>
              <w:fldChar w:fldCharType="end"/>
            </w:r>
          </w:hyperlink>
        </w:p>
        <w:p w14:paraId="07913947" w14:textId="77777777" w:rsidR="00CC3797" w:rsidRDefault="00E853DD">
          <w:pPr>
            <w:pStyle w:val="TOC2"/>
            <w:tabs>
              <w:tab w:val="left" w:pos="880"/>
              <w:tab w:val="right" w:leader="dot" w:pos="9350"/>
            </w:tabs>
            <w:rPr>
              <w:rFonts w:eastAsiaTheme="minorEastAsia"/>
              <w:noProof/>
              <w:lang w:val="en-US"/>
            </w:rPr>
          </w:pPr>
          <w:hyperlink w:anchor="_Toc140739101" w:history="1">
            <w:r w:rsidR="00CC3797" w:rsidRPr="00D75C02">
              <w:rPr>
                <w:rStyle w:val="Hyperlink"/>
                <w:noProof/>
              </w:rPr>
              <w:t>4.2</w:t>
            </w:r>
            <w:r w:rsidR="00CC3797">
              <w:rPr>
                <w:rFonts w:eastAsiaTheme="minorEastAsia"/>
                <w:noProof/>
                <w:lang w:val="en-US"/>
              </w:rPr>
              <w:tab/>
            </w:r>
            <w:r w:rsidR="00CC3797" w:rsidRPr="00D75C02">
              <w:rPr>
                <w:rStyle w:val="Hyperlink"/>
                <w:noProof/>
              </w:rPr>
              <w:t>DUBINSKI INTERVJU</w:t>
            </w:r>
            <w:r w:rsidR="00CC3797">
              <w:rPr>
                <w:noProof/>
                <w:webHidden/>
              </w:rPr>
              <w:tab/>
            </w:r>
            <w:r w:rsidR="00CC3797">
              <w:rPr>
                <w:noProof/>
                <w:webHidden/>
              </w:rPr>
              <w:fldChar w:fldCharType="begin"/>
            </w:r>
            <w:r w:rsidR="00CC3797">
              <w:rPr>
                <w:noProof/>
                <w:webHidden/>
              </w:rPr>
              <w:instrText xml:space="preserve"> PAGEREF _Toc140739101 \h </w:instrText>
            </w:r>
            <w:r w:rsidR="00CC3797">
              <w:rPr>
                <w:noProof/>
                <w:webHidden/>
              </w:rPr>
            </w:r>
            <w:r w:rsidR="00CC3797">
              <w:rPr>
                <w:noProof/>
                <w:webHidden/>
              </w:rPr>
              <w:fldChar w:fldCharType="separate"/>
            </w:r>
            <w:r w:rsidR="00CC3797">
              <w:rPr>
                <w:noProof/>
                <w:webHidden/>
              </w:rPr>
              <w:t>14</w:t>
            </w:r>
            <w:r w:rsidR="00CC3797">
              <w:rPr>
                <w:noProof/>
                <w:webHidden/>
              </w:rPr>
              <w:fldChar w:fldCharType="end"/>
            </w:r>
          </w:hyperlink>
        </w:p>
        <w:p w14:paraId="694EFFC1" w14:textId="77777777" w:rsidR="00CC3797" w:rsidRDefault="00E853DD">
          <w:pPr>
            <w:pStyle w:val="TOC1"/>
            <w:tabs>
              <w:tab w:val="left" w:pos="440"/>
              <w:tab w:val="right" w:leader="dot" w:pos="9350"/>
            </w:tabs>
            <w:rPr>
              <w:rFonts w:eastAsiaTheme="minorEastAsia"/>
              <w:noProof/>
              <w:lang w:val="en-US"/>
            </w:rPr>
          </w:pPr>
          <w:hyperlink w:anchor="_Toc140739102" w:history="1">
            <w:r w:rsidR="00CC3797" w:rsidRPr="00D75C02">
              <w:rPr>
                <w:rStyle w:val="Hyperlink"/>
                <w:noProof/>
              </w:rPr>
              <w:t>5.</w:t>
            </w:r>
            <w:r w:rsidR="00CC3797">
              <w:rPr>
                <w:rFonts w:eastAsiaTheme="minorEastAsia"/>
                <w:noProof/>
                <w:lang w:val="en-US"/>
              </w:rPr>
              <w:tab/>
            </w:r>
            <w:r w:rsidR="00CC3797" w:rsidRPr="00D75C02">
              <w:rPr>
                <w:rStyle w:val="Hyperlink"/>
                <w:noProof/>
              </w:rPr>
              <w:t>ZAKLJUČCI I PREPORUKE</w:t>
            </w:r>
            <w:r w:rsidR="00CC3797">
              <w:rPr>
                <w:noProof/>
                <w:webHidden/>
              </w:rPr>
              <w:tab/>
            </w:r>
            <w:r w:rsidR="00CC3797">
              <w:rPr>
                <w:noProof/>
                <w:webHidden/>
              </w:rPr>
              <w:fldChar w:fldCharType="begin"/>
            </w:r>
            <w:r w:rsidR="00CC3797">
              <w:rPr>
                <w:noProof/>
                <w:webHidden/>
              </w:rPr>
              <w:instrText xml:space="preserve"> PAGEREF _Toc140739102 \h </w:instrText>
            </w:r>
            <w:r w:rsidR="00CC3797">
              <w:rPr>
                <w:noProof/>
                <w:webHidden/>
              </w:rPr>
            </w:r>
            <w:r w:rsidR="00CC3797">
              <w:rPr>
                <w:noProof/>
                <w:webHidden/>
              </w:rPr>
              <w:fldChar w:fldCharType="separate"/>
            </w:r>
            <w:r w:rsidR="00CC3797">
              <w:rPr>
                <w:noProof/>
                <w:webHidden/>
              </w:rPr>
              <w:t>16</w:t>
            </w:r>
            <w:r w:rsidR="00CC3797">
              <w:rPr>
                <w:noProof/>
                <w:webHidden/>
              </w:rPr>
              <w:fldChar w:fldCharType="end"/>
            </w:r>
          </w:hyperlink>
        </w:p>
        <w:p w14:paraId="16B67A57" w14:textId="77777777" w:rsidR="00CC3797" w:rsidRDefault="00E853DD">
          <w:pPr>
            <w:pStyle w:val="TOC1"/>
            <w:tabs>
              <w:tab w:val="left" w:pos="440"/>
              <w:tab w:val="right" w:leader="dot" w:pos="9350"/>
            </w:tabs>
            <w:rPr>
              <w:rFonts w:eastAsiaTheme="minorEastAsia"/>
              <w:noProof/>
              <w:lang w:val="en-US"/>
            </w:rPr>
          </w:pPr>
          <w:hyperlink w:anchor="_Toc140739103" w:history="1">
            <w:r w:rsidR="00CC3797" w:rsidRPr="00D75C02">
              <w:rPr>
                <w:rStyle w:val="Hyperlink"/>
                <w:noProof/>
              </w:rPr>
              <w:t>6.</w:t>
            </w:r>
            <w:r w:rsidR="00CC3797">
              <w:rPr>
                <w:rFonts w:eastAsiaTheme="minorEastAsia"/>
                <w:noProof/>
                <w:lang w:val="en-US"/>
              </w:rPr>
              <w:tab/>
            </w:r>
            <w:r w:rsidR="00CC3797" w:rsidRPr="00D75C02">
              <w:rPr>
                <w:rStyle w:val="Hyperlink"/>
                <w:noProof/>
              </w:rPr>
              <w:t>PRILOZI</w:t>
            </w:r>
            <w:r w:rsidR="00CC3797">
              <w:rPr>
                <w:noProof/>
                <w:webHidden/>
              </w:rPr>
              <w:tab/>
            </w:r>
            <w:r w:rsidR="00CC3797">
              <w:rPr>
                <w:noProof/>
                <w:webHidden/>
              </w:rPr>
              <w:fldChar w:fldCharType="begin"/>
            </w:r>
            <w:r w:rsidR="00CC3797">
              <w:rPr>
                <w:noProof/>
                <w:webHidden/>
              </w:rPr>
              <w:instrText xml:space="preserve"> PAGEREF _Toc140739103 \h </w:instrText>
            </w:r>
            <w:r w:rsidR="00CC3797">
              <w:rPr>
                <w:noProof/>
                <w:webHidden/>
              </w:rPr>
            </w:r>
            <w:r w:rsidR="00CC3797">
              <w:rPr>
                <w:noProof/>
                <w:webHidden/>
              </w:rPr>
              <w:fldChar w:fldCharType="separate"/>
            </w:r>
            <w:r w:rsidR="00CC3797">
              <w:rPr>
                <w:noProof/>
                <w:webHidden/>
              </w:rPr>
              <w:t>20</w:t>
            </w:r>
            <w:r w:rsidR="00CC3797">
              <w:rPr>
                <w:noProof/>
                <w:webHidden/>
              </w:rPr>
              <w:fldChar w:fldCharType="end"/>
            </w:r>
          </w:hyperlink>
        </w:p>
        <w:p w14:paraId="71800C4E" w14:textId="77777777" w:rsidR="00CC3797" w:rsidRDefault="00E853DD">
          <w:pPr>
            <w:pStyle w:val="TOC2"/>
            <w:tabs>
              <w:tab w:val="right" w:leader="dot" w:pos="9350"/>
            </w:tabs>
            <w:rPr>
              <w:rFonts w:eastAsiaTheme="minorEastAsia"/>
              <w:noProof/>
              <w:lang w:val="en-US"/>
            </w:rPr>
          </w:pPr>
          <w:hyperlink w:anchor="_Toc140739104" w:history="1">
            <w:r w:rsidR="00CC3797" w:rsidRPr="00D75C02">
              <w:rPr>
                <w:rStyle w:val="Hyperlink"/>
                <w:noProof/>
              </w:rPr>
              <w:t>6.1 Obrazac poziva za organizovanje konferencije slučaja</w:t>
            </w:r>
            <w:r w:rsidR="00CC3797">
              <w:rPr>
                <w:noProof/>
                <w:webHidden/>
              </w:rPr>
              <w:tab/>
            </w:r>
            <w:r w:rsidR="00CC3797">
              <w:rPr>
                <w:noProof/>
                <w:webHidden/>
              </w:rPr>
              <w:fldChar w:fldCharType="begin"/>
            </w:r>
            <w:r w:rsidR="00CC3797">
              <w:rPr>
                <w:noProof/>
                <w:webHidden/>
              </w:rPr>
              <w:instrText xml:space="preserve"> PAGEREF _Toc140739104 \h </w:instrText>
            </w:r>
            <w:r w:rsidR="00CC3797">
              <w:rPr>
                <w:noProof/>
                <w:webHidden/>
              </w:rPr>
            </w:r>
            <w:r w:rsidR="00CC3797">
              <w:rPr>
                <w:noProof/>
                <w:webHidden/>
              </w:rPr>
              <w:fldChar w:fldCharType="separate"/>
            </w:r>
            <w:r w:rsidR="00CC3797">
              <w:rPr>
                <w:noProof/>
                <w:webHidden/>
              </w:rPr>
              <w:t>20</w:t>
            </w:r>
            <w:r w:rsidR="00CC3797">
              <w:rPr>
                <w:noProof/>
                <w:webHidden/>
              </w:rPr>
              <w:fldChar w:fldCharType="end"/>
            </w:r>
          </w:hyperlink>
        </w:p>
        <w:p w14:paraId="58650F16" w14:textId="77777777" w:rsidR="00CC3797" w:rsidRDefault="00E853DD">
          <w:pPr>
            <w:pStyle w:val="TOC2"/>
            <w:tabs>
              <w:tab w:val="right" w:leader="dot" w:pos="9350"/>
            </w:tabs>
            <w:rPr>
              <w:rFonts w:eastAsiaTheme="minorEastAsia"/>
              <w:noProof/>
              <w:lang w:val="en-US"/>
            </w:rPr>
          </w:pPr>
          <w:hyperlink w:anchor="_Toc140739105" w:history="1">
            <w:r w:rsidR="00CC3797" w:rsidRPr="00D75C02">
              <w:rPr>
                <w:rStyle w:val="Hyperlink"/>
                <w:noProof/>
              </w:rPr>
              <w:t>6.2 Zapisnik</w:t>
            </w:r>
            <w:r w:rsidR="00CC3797">
              <w:rPr>
                <w:noProof/>
                <w:webHidden/>
              </w:rPr>
              <w:tab/>
            </w:r>
            <w:r w:rsidR="00CC3797">
              <w:rPr>
                <w:noProof/>
                <w:webHidden/>
              </w:rPr>
              <w:fldChar w:fldCharType="begin"/>
            </w:r>
            <w:r w:rsidR="00CC3797">
              <w:rPr>
                <w:noProof/>
                <w:webHidden/>
              </w:rPr>
              <w:instrText xml:space="preserve"> PAGEREF _Toc140739105 \h </w:instrText>
            </w:r>
            <w:r w:rsidR="00CC3797">
              <w:rPr>
                <w:noProof/>
                <w:webHidden/>
              </w:rPr>
            </w:r>
            <w:r w:rsidR="00CC3797">
              <w:rPr>
                <w:noProof/>
                <w:webHidden/>
              </w:rPr>
              <w:fldChar w:fldCharType="separate"/>
            </w:r>
            <w:r w:rsidR="00CC3797">
              <w:rPr>
                <w:noProof/>
                <w:webHidden/>
              </w:rPr>
              <w:t>21</w:t>
            </w:r>
            <w:r w:rsidR="00CC3797">
              <w:rPr>
                <w:noProof/>
                <w:webHidden/>
              </w:rPr>
              <w:fldChar w:fldCharType="end"/>
            </w:r>
          </w:hyperlink>
        </w:p>
        <w:p w14:paraId="3800977C" w14:textId="77777777" w:rsidR="00CC3797" w:rsidRDefault="00E853DD">
          <w:pPr>
            <w:pStyle w:val="TOC1"/>
            <w:tabs>
              <w:tab w:val="left" w:pos="440"/>
              <w:tab w:val="right" w:leader="dot" w:pos="9350"/>
            </w:tabs>
            <w:rPr>
              <w:rFonts w:eastAsiaTheme="minorEastAsia"/>
              <w:noProof/>
              <w:lang w:val="en-US"/>
            </w:rPr>
          </w:pPr>
          <w:hyperlink w:anchor="_Toc140739106" w:history="1">
            <w:r w:rsidR="00CC3797" w:rsidRPr="00D75C02">
              <w:rPr>
                <w:rStyle w:val="Hyperlink"/>
                <w:noProof/>
              </w:rPr>
              <w:t>7.</w:t>
            </w:r>
            <w:r w:rsidR="00CC3797">
              <w:rPr>
                <w:rFonts w:eastAsiaTheme="minorEastAsia"/>
                <w:noProof/>
                <w:lang w:val="en-US"/>
              </w:rPr>
              <w:tab/>
            </w:r>
            <w:r w:rsidR="00CC3797" w:rsidRPr="00D75C02">
              <w:rPr>
                <w:rStyle w:val="Hyperlink"/>
                <w:noProof/>
              </w:rPr>
              <w:t>LITERATURA</w:t>
            </w:r>
            <w:r w:rsidR="00CC3797">
              <w:rPr>
                <w:noProof/>
                <w:webHidden/>
              </w:rPr>
              <w:tab/>
            </w:r>
            <w:r w:rsidR="00CC3797">
              <w:rPr>
                <w:noProof/>
                <w:webHidden/>
              </w:rPr>
              <w:fldChar w:fldCharType="begin"/>
            </w:r>
            <w:r w:rsidR="00CC3797">
              <w:rPr>
                <w:noProof/>
                <w:webHidden/>
              </w:rPr>
              <w:instrText xml:space="preserve"> PAGEREF _Toc140739106 \h </w:instrText>
            </w:r>
            <w:r w:rsidR="00CC3797">
              <w:rPr>
                <w:noProof/>
                <w:webHidden/>
              </w:rPr>
            </w:r>
            <w:r w:rsidR="00CC3797">
              <w:rPr>
                <w:noProof/>
                <w:webHidden/>
              </w:rPr>
              <w:fldChar w:fldCharType="separate"/>
            </w:r>
            <w:r w:rsidR="00CC3797">
              <w:rPr>
                <w:noProof/>
                <w:webHidden/>
              </w:rPr>
              <w:t>23</w:t>
            </w:r>
            <w:r w:rsidR="00CC3797">
              <w:rPr>
                <w:noProof/>
                <w:webHidden/>
              </w:rPr>
              <w:fldChar w:fldCharType="end"/>
            </w:r>
          </w:hyperlink>
        </w:p>
        <w:p w14:paraId="09C03762" w14:textId="77777777" w:rsidR="00CC3797" w:rsidRDefault="00CC3797">
          <w:r>
            <w:rPr>
              <w:b/>
              <w:bCs/>
              <w:noProof/>
            </w:rPr>
            <w:fldChar w:fldCharType="end"/>
          </w:r>
        </w:p>
      </w:sdtContent>
    </w:sdt>
    <w:p w14:paraId="2E195B15" w14:textId="77777777" w:rsidR="00447234" w:rsidRDefault="00447234" w:rsidP="00CC3797">
      <w:pPr>
        <w:rPr>
          <w:rFonts w:ascii="Times New Roman" w:hAnsi="Times New Roman" w:cs="Times New Roman"/>
          <w:sz w:val="24"/>
          <w:szCs w:val="24"/>
        </w:rPr>
      </w:pPr>
    </w:p>
    <w:p w14:paraId="1DC7FC1D" w14:textId="77777777" w:rsidR="00447234" w:rsidRDefault="00447234" w:rsidP="00FD1357">
      <w:pPr>
        <w:jc w:val="center"/>
        <w:rPr>
          <w:rFonts w:ascii="Times New Roman" w:hAnsi="Times New Roman" w:cs="Times New Roman"/>
          <w:sz w:val="24"/>
          <w:szCs w:val="24"/>
        </w:rPr>
      </w:pPr>
    </w:p>
    <w:p w14:paraId="1C1FA2F4" w14:textId="77777777" w:rsidR="00447234" w:rsidRDefault="00447234" w:rsidP="00FD1357">
      <w:pPr>
        <w:jc w:val="center"/>
        <w:rPr>
          <w:rFonts w:ascii="Times New Roman" w:hAnsi="Times New Roman" w:cs="Times New Roman"/>
          <w:sz w:val="24"/>
          <w:szCs w:val="24"/>
        </w:rPr>
      </w:pPr>
    </w:p>
    <w:p w14:paraId="04BB29E2" w14:textId="77777777" w:rsidR="00447234" w:rsidRDefault="00447234" w:rsidP="00FD1357">
      <w:pPr>
        <w:jc w:val="center"/>
        <w:rPr>
          <w:rFonts w:ascii="Times New Roman" w:hAnsi="Times New Roman" w:cs="Times New Roman"/>
          <w:sz w:val="24"/>
          <w:szCs w:val="24"/>
        </w:rPr>
      </w:pPr>
    </w:p>
    <w:p w14:paraId="1B428245" w14:textId="77777777" w:rsidR="00447234" w:rsidRDefault="00447234" w:rsidP="00FD1357">
      <w:pPr>
        <w:jc w:val="center"/>
        <w:rPr>
          <w:rFonts w:ascii="Times New Roman" w:hAnsi="Times New Roman" w:cs="Times New Roman"/>
          <w:sz w:val="24"/>
          <w:szCs w:val="24"/>
        </w:rPr>
      </w:pPr>
    </w:p>
    <w:p w14:paraId="618C4943" w14:textId="77777777" w:rsidR="00447234" w:rsidRDefault="00447234" w:rsidP="00FD1357">
      <w:pPr>
        <w:jc w:val="center"/>
        <w:rPr>
          <w:rFonts w:ascii="Times New Roman" w:hAnsi="Times New Roman" w:cs="Times New Roman"/>
          <w:sz w:val="24"/>
          <w:szCs w:val="24"/>
        </w:rPr>
      </w:pPr>
    </w:p>
    <w:p w14:paraId="5DE37205" w14:textId="77777777" w:rsidR="00447234" w:rsidRDefault="00447234" w:rsidP="00FD1357">
      <w:pPr>
        <w:jc w:val="center"/>
        <w:rPr>
          <w:rFonts w:ascii="Times New Roman" w:hAnsi="Times New Roman" w:cs="Times New Roman"/>
          <w:sz w:val="24"/>
          <w:szCs w:val="24"/>
        </w:rPr>
      </w:pPr>
    </w:p>
    <w:p w14:paraId="799A0C1E" w14:textId="77777777" w:rsidR="00447234" w:rsidRDefault="00447234" w:rsidP="00FD1357">
      <w:pPr>
        <w:jc w:val="center"/>
        <w:rPr>
          <w:rFonts w:ascii="Times New Roman" w:hAnsi="Times New Roman" w:cs="Times New Roman"/>
          <w:sz w:val="24"/>
          <w:szCs w:val="24"/>
        </w:rPr>
      </w:pPr>
    </w:p>
    <w:p w14:paraId="25CFE717" w14:textId="77777777" w:rsidR="00447234" w:rsidRDefault="00447234" w:rsidP="00FD1357">
      <w:pPr>
        <w:jc w:val="center"/>
        <w:rPr>
          <w:rFonts w:ascii="Times New Roman" w:hAnsi="Times New Roman" w:cs="Times New Roman"/>
          <w:sz w:val="24"/>
          <w:szCs w:val="24"/>
        </w:rPr>
      </w:pPr>
    </w:p>
    <w:p w14:paraId="33E13180" w14:textId="77777777" w:rsidR="00447234" w:rsidRDefault="00447234" w:rsidP="00FD1357">
      <w:pPr>
        <w:jc w:val="center"/>
        <w:rPr>
          <w:rFonts w:ascii="Times New Roman" w:hAnsi="Times New Roman" w:cs="Times New Roman"/>
          <w:sz w:val="24"/>
          <w:szCs w:val="24"/>
        </w:rPr>
      </w:pPr>
    </w:p>
    <w:p w14:paraId="6134D4AA" w14:textId="77777777" w:rsidR="00447234" w:rsidRDefault="00447234" w:rsidP="00FD1357">
      <w:pPr>
        <w:jc w:val="center"/>
        <w:rPr>
          <w:rFonts w:ascii="Times New Roman" w:hAnsi="Times New Roman" w:cs="Times New Roman"/>
          <w:sz w:val="24"/>
          <w:szCs w:val="24"/>
        </w:rPr>
      </w:pPr>
    </w:p>
    <w:p w14:paraId="42CF5D71" w14:textId="77777777" w:rsidR="00447234" w:rsidRDefault="00447234" w:rsidP="00FD1357">
      <w:pPr>
        <w:jc w:val="center"/>
        <w:rPr>
          <w:rFonts w:ascii="Times New Roman" w:hAnsi="Times New Roman" w:cs="Times New Roman"/>
          <w:sz w:val="24"/>
          <w:szCs w:val="24"/>
        </w:rPr>
      </w:pPr>
    </w:p>
    <w:p w14:paraId="2840902B" w14:textId="77777777" w:rsidR="00447234" w:rsidRDefault="00447234" w:rsidP="00FD1357">
      <w:pPr>
        <w:jc w:val="center"/>
        <w:rPr>
          <w:rFonts w:ascii="Times New Roman" w:hAnsi="Times New Roman" w:cs="Times New Roman"/>
          <w:sz w:val="24"/>
          <w:szCs w:val="24"/>
        </w:rPr>
      </w:pPr>
    </w:p>
    <w:p w14:paraId="4FE78C79" w14:textId="77777777" w:rsidR="00447234" w:rsidRDefault="00447234" w:rsidP="00FD1357">
      <w:pPr>
        <w:jc w:val="center"/>
        <w:rPr>
          <w:rFonts w:ascii="Times New Roman" w:hAnsi="Times New Roman" w:cs="Times New Roman"/>
          <w:sz w:val="24"/>
          <w:szCs w:val="24"/>
        </w:rPr>
      </w:pPr>
    </w:p>
    <w:p w14:paraId="0104E969" w14:textId="77777777" w:rsidR="00447234" w:rsidRDefault="00447234" w:rsidP="00FD1357">
      <w:pPr>
        <w:jc w:val="center"/>
        <w:rPr>
          <w:rFonts w:ascii="Times New Roman" w:hAnsi="Times New Roman" w:cs="Times New Roman"/>
          <w:sz w:val="24"/>
          <w:szCs w:val="24"/>
        </w:rPr>
      </w:pPr>
    </w:p>
    <w:p w14:paraId="347B0064" w14:textId="77777777" w:rsidR="00447234" w:rsidRDefault="00447234" w:rsidP="00FD1357">
      <w:pPr>
        <w:jc w:val="center"/>
        <w:rPr>
          <w:rFonts w:ascii="Times New Roman" w:hAnsi="Times New Roman" w:cs="Times New Roman"/>
          <w:sz w:val="24"/>
          <w:szCs w:val="24"/>
        </w:rPr>
      </w:pPr>
    </w:p>
    <w:p w14:paraId="6DCACC5A" w14:textId="77777777" w:rsidR="00B84B55" w:rsidRPr="00B877D8" w:rsidRDefault="00B877D8" w:rsidP="00B877D8">
      <w:pPr>
        <w:pStyle w:val="Heading1"/>
        <w:rPr>
          <w:rStyle w:val="fontstyle01"/>
          <w:rFonts w:ascii="Times New Roman" w:hAnsi="Times New Roman"/>
          <w:color w:val="auto"/>
          <w:sz w:val="32"/>
          <w:szCs w:val="28"/>
        </w:rPr>
      </w:pPr>
      <w:r w:rsidRPr="00B877D8">
        <w:rPr>
          <w:rStyle w:val="fontstyle01"/>
          <w:rFonts w:ascii="Times New Roman" w:hAnsi="Times New Roman"/>
          <w:color w:val="auto"/>
          <w:sz w:val="32"/>
          <w:szCs w:val="28"/>
        </w:rPr>
        <w:lastRenderedPageBreak/>
        <w:t xml:space="preserve"> </w:t>
      </w:r>
      <w:bookmarkStart w:id="1" w:name="_Toc140739096"/>
      <w:r w:rsidR="00B84B55" w:rsidRPr="00B877D8">
        <w:rPr>
          <w:rStyle w:val="fontstyle01"/>
          <w:rFonts w:ascii="Times New Roman" w:hAnsi="Times New Roman"/>
          <w:color w:val="auto"/>
          <w:sz w:val="32"/>
          <w:szCs w:val="28"/>
        </w:rPr>
        <w:t>UVOD</w:t>
      </w:r>
      <w:bookmarkEnd w:id="1"/>
    </w:p>
    <w:p w14:paraId="180E7DBD" w14:textId="77777777" w:rsidR="00B877D8" w:rsidRDefault="00B877D8" w:rsidP="00D47048">
      <w:pPr>
        <w:spacing w:line="360" w:lineRule="auto"/>
        <w:jc w:val="both"/>
        <w:rPr>
          <w:rStyle w:val="fontstyle01"/>
          <w:rFonts w:ascii="Times New Roman" w:hAnsi="Times New Roman" w:cs="Times New Roman"/>
          <w:color w:val="auto"/>
          <w:sz w:val="24"/>
          <w:szCs w:val="24"/>
        </w:rPr>
      </w:pPr>
    </w:p>
    <w:p w14:paraId="7EFA8037" w14:textId="77777777" w:rsidR="00F87D35" w:rsidRPr="00230265" w:rsidRDefault="00F33BD7" w:rsidP="00D47048">
      <w:pPr>
        <w:spacing w:line="360" w:lineRule="auto"/>
        <w:jc w:val="both"/>
        <w:rPr>
          <w:rStyle w:val="fontstyle01"/>
          <w:rFonts w:ascii="Times New Roman" w:hAnsi="Times New Roman" w:cs="Times New Roman"/>
          <w:color w:val="auto"/>
          <w:sz w:val="24"/>
          <w:szCs w:val="24"/>
        </w:rPr>
      </w:pPr>
      <w:r w:rsidRPr="00230265">
        <w:rPr>
          <w:rStyle w:val="fontstyle01"/>
          <w:rFonts w:ascii="Times New Roman" w:hAnsi="Times New Roman" w:cs="Times New Roman"/>
          <w:color w:val="auto"/>
          <w:sz w:val="24"/>
          <w:szCs w:val="24"/>
        </w:rPr>
        <w:t>Uvođenjem metode vođenja slučaja u centre za socijalni rad povećana je pojedinačna odgov</w:t>
      </w:r>
      <w:r w:rsidR="00A110BB" w:rsidRPr="00230265">
        <w:rPr>
          <w:rStyle w:val="fontstyle01"/>
          <w:rFonts w:ascii="Times New Roman" w:hAnsi="Times New Roman" w:cs="Times New Roman"/>
          <w:color w:val="auto"/>
          <w:sz w:val="24"/>
          <w:szCs w:val="24"/>
        </w:rPr>
        <w:t>o</w:t>
      </w:r>
      <w:r w:rsidRPr="00230265">
        <w:rPr>
          <w:rStyle w:val="fontstyle01"/>
          <w:rFonts w:ascii="Times New Roman" w:hAnsi="Times New Roman" w:cs="Times New Roman"/>
          <w:color w:val="auto"/>
          <w:sz w:val="24"/>
          <w:szCs w:val="24"/>
        </w:rPr>
        <w:t>rnost stručnog radnika</w:t>
      </w:r>
      <w:r w:rsidR="00EA13FE" w:rsidRPr="00230265">
        <w:rPr>
          <w:rStyle w:val="fontstyle01"/>
          <w:rFonts w:ascii="Times New Roman" w:hAnsi="Times New Roman" w:cs="Times New Roman"/>
          <w:color w:val="auto"/>
          <w:sz w:val="24"/>
          <w:szCs w:val="24"/>
        </w:rPr>
        <w:t>, ali i data mogućnost</w:t>
      </w:r>
      <w:r w:rsidR="009735D5" w:rsidRPr="00230265">
        <w:rPr>
          <w:rStyle w:val="fontstyle01"/>
          <w:rFonts w:ascii="Times New Roman" w:hAnsi="Times New Roman" w:cs="Times New Roman"/>
          <w:color w:val="auto"/>
          <w:sz w:val="24"/>
          <w:szCs w:val="24"/>
        </w:rPr>
        <w:t xml:space="preserve"> za veći stepen</w:t>
      </w:r>
      <w:r w:rsidRPr="00230265">
        <w:rPr>
          <w:rStyle w:val="fontstyle01"/>
          <w:rFonts w:ascii="Times New Roman" w:hAnsi="Times New Roman" w:cs="Times New Roman"/>
          <w:color w:val="auto"/>
          <w:sz w:val="24"/>
          <w:szCs w:val="24"/>
        </w:rPr>
        <w:t xml:space="preserve"> individualizacije rada sa korisni</w:t>
      </w:r>
      <w:r w:rsidR="009735D5" w:rsidRPr="00230265">
        <w:rPr>
          <w:rStyle w:val="fontstyle01"/>
          <w:rFonts w:ascii="Times New Roman" w:hAnsi="Times New Roman" w:cs="Times New Roman"/>
          <w:color w:val="auto"/>
          <w:sz w:val="24"/>
          <w:szCs w:val="24"/>
        </w:rPr>
        <w:t xml:space="preserve">kom. </w:t>
      </w:r>
      <w:r w:rsidRPr="00230265">
        <w:rPr>
          <w:rStyle w:val="fontstyle01"/>
          <w:rFonts w:ascii="Times New Roman" w:hAnsi="Times New Roman" w:cs="Times New Roman"/>
          <w:color w:val="auto"/>
          <w:sz w:val="24"/>
          <w:szCs w:val="24"/>
        </w:rPr>
        <w:t xml:space="preserve">Ovaj koncept podrazumjeva </w:t>
      </w:r>
      <w:r w:rsidR="009735D5" w:rsidRPr="00230265">
        <w:rPr>
          <w:rStyle w:val="fontstyle01"/>
          <w:rFonts w:ascii="Times New Roman" w:hAnsi="Times New Roman" w:cs="Times New Roman"/>
          <w:color w:val="auto"/>
          <w:sz w:val="24"/>
          <w:szCs w:val="24"/>
        </w:rPr>
        <w:t xml:space="preserve">da su stručnjaci kompetentni u različitim oblastima, a </w:t>
      </w:r>
      <w:r w:rsidR="000F2F9B" w:rsidRPr="004D0D91">
        <w:rPr>
          <w:rStyle w:val="fontstyle01"/>
          <w:rFonts w:ascii="Times New Roman" w:hAnsi="Times New Roman" w:cs="Times New Roman"/>
          <w:color w:val="auto"/>
          <w:sz w:val="24"/>
          <w:szCs w:val="24"/>
        </w:rPr>
        <w:t>u cilju unapređenja njihovog rada</w:t>
      </w:r>
      <w:r w:rsidR="000F2F9B">
        <w:rPr>
          <w:rStyle w:val="fontstyle01"/>
          <w:rFonts w:ascii="Times New Roman" w:hAnsi="Times New Roman" w:cs="Times New Roman"/>
          <w:color w:val="auto"/>
          <w:sz w:val="24"/>
          <w:szCs w:val="24"/>
        </w:rPr>
        <w:t xml:space="preserve"> </w:t>
      </w:r>
      <w:r w:rsidR="009735D5" w:rsidRPr="00230265">
        <w:rPr>
          <w:rStyle w:val="fontstyle01"/>
          <w:rFonts w:ascii="Times New Roman" w:hAnsi="Times New Roman" w:cs="Times New Roman"/>
          <w:color w:val="auto"/>
          <w:sz w:val="24"/>
          <w:szCs w:val="24"/>
        </w:rPr>
        <w:t>predviđena je kontinuirana stručna podrška koja se sprovodi kroz  edukacije, mentorstvo, superviziju i sl.</w:t>
      </w:r>
      <w:r w:rsidR="00DF26C2" w:rsidRPr="00230265">
        <w:rPr>
          <w:rStyle w:val="fontstyle01"/>
          <w:rFonts w:ascii="Times New Roman" w:hAnsi="Times New Roman" w:cs="Times New Roman"/>
          <w:color w:val="auto"/>
          <w:sz w:val="24"/>
          <w:szCs w:val="24"/>
        </w:rPr>
        <w:t xml:space="preserve"> </w:t>
      </w:r>
    </w:p>
    <w:p w14:paraId="6B15C5E6" w14:textId="77777777" w:rsidR="00F87D35" w:rsidRPr="00230265" w:rsidRDefault="00DF26C2" w:rsidP="00D47048">
      <w:pPr>
        <w:spacing w:line="360" w:lineRule="auto"/>
        <w:jc w:val="both"/>
        <w:rPr>
          <w:rStyle w:val="fontstyle01"/>
          <w:rFonts w:ascii="Times New Roman" w:hAnsi="Times New Roman" w:cs="Times New Roman"/>
          <w:color w:val="auto"/>
          <w:sz w:val="24"/>
          <w:szCs w:val="24"/>
        </w:rPr>
      </w:pPr>
      <w:r w:rsidRPr="00230265">
        <w:rPr>
          <w:rStyle w:val="fontstyle01"/>
          <w:rFonts w:ascii="Times New Roman" w:hAnsi="Times New Roman" w:cs="Times New Roman"/>
          <w:color w:val="auto"/>
          <w:sz w:val="24"/>
          <w:szCs w:val="24"/>
        </w:rPr>
        <w:t>Ovi oblici podrške</w:t>
      </w:r>
      <w:r w:rsidR="00A110BB" w:rsidRPr="00230265">
        <w:rPr>
          <w:rStyle w:val="fontstyle01"/>
          <w:rFonts w:ascii="Times New Roman" w:hAnsi="Times New Roman" w:cs="Times New Roman"/>
          <w:color w:val="auto"/>
          <w:sz w:val="24"/>
          <w:szCs w:val="24"/>
        </w:rPr>
        <w:t xml:space="preserve"> dostupni su, kako voditeljima slučaja, tako i svim zaposlenima u sistemu socijalne i dječje zaštite koji neposredno rade sa korisnicima. I</w:t>
      </w:r>
      <w:r w:rsidRPr="00230265">
        <w:rPr>
          <w:rStyle w:val="fontstyle01"/>
          <w:rFonts w:ascii="Times New Roman" w:hAnsi="Times New Roman" w:cs="Times New Roman"/>
          <w:color w:val="auto"/>
          <w:sz w:val="24"/>
          <w:szCs w:val="24"/>
        </w:rPr>
        <w:t xml:space="preserve">ako značajni, </w:t>
      </w:r>
      <w:r w:rsidR="00A110BB" w:rsidRPr="00230265">
        <w:rPr>
          <w:rStyle w:val="fontstyle01"/>
          <w:rFonts w:ascii="Times New Roman" w:hAnsi="Times New Roman" w:cs="Times New Roman"/>
          <w:color w:val="auto"/>
          <w:sz w:val="24"/>
          <w:szCs w:val="24"/>
        </w:rPr>
        <w:t xml:space="preserve">ovi mehanizmi stručne nadogradnje, </w:t>
      </w:r>
      <w:r w:rsidR="004D0D91" w:rsidRPr="004D0D91">
        <w:rPr>
          <w:rStyle w:val="fontstyle01"/>
          <w:rFonts w:ascii="Times New Roman" w:hAnsi="Times New Roman" w:cs="Times New Roman"/>
          <w:color w:val="auto"/>
          <w:sz w:val="24"/>
          <w:szCs w:val="24"/>
        </w:rPr>
        <w:t>često</w:t>
      </w:r>
      <w:r w:rsidR="00A110BB" w:rsidRPr="004D0D91">
        <w:rPr>
          <w:rStyle w:val="fontstyle01"/>
          <w:rFonts w:ascii="Times New Roman" w:hAnsi="Times New Roman" w:cs="Times New Roman"/>
          <w:color w:val="auto"/>
          <w:sz w:val="24"/>
          <w:szCs w:val="24"/>
        </w:rPr>
        <w:t xml:space="preserve"> ne daju</w:t>
      </w:r>
      <w:r w:rsidR="00A110BB" w:rsidRPr="00230265">
        <w:rPr>
          <w:rStyle w:val="fontstyle01"/>
          <w:rFonts w:ascii="Times New Roman" w:hAnsi="Times New Roman" w:cs="Times New Roman"/>
          <w:color w:val="auto"/>
          <w:sz w:val="24"/>
          <w:szCs w:val="24"/>
        </w:rPr>
        <w:t xml:space="preserve"> </w:t>
      </w:r>
      <w:r w:rsidRPr="00230265">
        <w:rPr>
          <w:rStyle w:val="fontstyle01"/>
          <w:rFonts w:ascii="Times New Roman" w:hAnsi="Times New Roman" w:cs="Times New Roman"/>
          <w:color w:val="auto"/>
          <w:sz w:val="24"/>
          <w:szCs w:val="24"/>
        </w:rPr>
        <w:t xml:space="preserve"> „alate</w:t>
      </w:r>
      <w:r w:rsidR="00A110BB" w:rsidRPr="00230265">
        <w:rPr>
          <w:rStyle w:val="fontstyle01"/>
          <w:rFonts w:ascii="Times New Roman" w:hAnsi="Times New Roman" w:cs="Times New Roman"/>
          <w:color w:val="auto"/>
          <w:sz w:val="24"/>
          <w:szCs w:val="24"/>
        </w:rPr>
        <w:t>/resurse/mogućnosti</w:t>
      </w:r>
      <w:r w:rsidRPr="00230265">
        <w:rPr>
          <w:rStyle w:val="fontstyle01"/>
          <w:rFonts w:ascii="Times New Roman" w:hAnsi="Times New Roman" w:cs="Times New Roman"/>
          <w:color w:val="auto"/>
          <w:sz w:val="24"/>
          <w:szCs w:val="24"/>
        </w:rPr>
        <w:t>“ koji bi im pomogli da odgovore</w:t>
      </w:r>
      <w:r w:rsidR="00A110BB" w:rsidRPr="00230265">
        <w:rPr>
          <w:rStyle w:val="fontstyle01"/>
          <w:rFonts w:ascii="Times New Roman" w:hAnsi="Times New Roman" w:cs="Times New Roman"/>
          <w:color w:val="auto"/>
          <w:sz w:val="24"/>
          <w:szCs w:val="24"/>
        </w:rPr>
        <w:t xml:space="preserve"> na sve izazove sa kojima se</w:t>
      </w:r>
      <w:r w:rsidRPr="00230265">
        <w:rPr>
          <w:rStyle w:val="fontstyle01"/>
          <w:rFonts w:ascii="Times New Roman" w:hAnsi="Times New Roman" w:cs="Times New Roman"/>
          <w:color w:val="auto"/>
          <w:sz w:val="24"/>
          <w:szCs w:val="24"/>
        </w:rPr>
        <w:t xml:space="preserve"> svakodnevno susrijeću. </w:t>
      </w:r>
    </w:p>
    <w:p w14:paraId="3D55F593" w14:textId="77777777" w:rsidR="00F87D35" w:rsidRPr="00230265" w:rsidRDefault="00DF26C2" w:rsidP="00D47048">
      <w:pPr>
        <w:spacing w:line="360" w:lineRule="auto"/>
        <w:jc w:val="both"/>
        <w:rPr>
          <w:rStyle w:val="fontstyle01"/>
          <w:rFonts w:ascii="Times New Roman" w:hAnsi="Times New Roman" w:cs="Times New Roman"/>
          <w:color w:val="auto"/>
          <w:sz w:val="24"/>
          <w:szCs w:val="24"/>
        </w:rPr>
      </w:pPr>
      <w:r w:rsidRPr="00230265">
        <w:rPr>
          <w:rStyle w:val="fontstyle01"/>
          <w:rFonts w:ascii="Times New Roman" w:hAnsi="Times New Roman" w:cs="Times New Roman"/>
          <w:color w:val="auto"/>
          <w:sz w:val="24"/>
          <w:szCs w:val="24"/>
        </w:rPr>
        <w:t xml:space="preserve">Ovo naročito dolazi do izražaja u slučajevima kad je korisniku potreban multidisciplinaran odgovor na njegove potrebe, odnosno kad sistem socijalne i dječije zaštite ne raspolaže </w:t>
      </w:r>
      <w:r w:rsidR="00A23523" w:rsidRPr="00FD7C40">
        <w:rPr>
          <w:rStyle w:val="fontstyle01"/>
          <w:rFonts w:ascii="Times New Roman" w:hAnsi="Times New Roman" w:cs="Times New Roman"/>
          <w:color w:val="auto"/>
          <w:sz w:val="24"/>
          <w:szCs w:val="24"/>
        </w:rPr>
        <w:t>odgovarajućim</w:t>
      </w:r>
      <w:r w:rsidR="00A23523">
        <w:rPr>
          <w:rStyle w:val="fontstyle01"/>
          <w:rFonts w:ascii="Times New Roman" w:hAnsi="Times New Roman" w:cs="Times New Roman"/>
          <w:color w:val="auto"/>
          <w:sz w:val="24"/>
          <w:szCs w:val="24"/>
        </w:rPr>
        <w:t xml:space="preserve"> </w:t>
      </w:r>
      <w:r w:rsidR="00FD7C40">
        <w:rPr>
          <w:rStyle w:val="fontstyle01"/>
          <w:rFonts w:ascii="Times New Roman" w:hAnsi="Times New Roman" w:cs="Times New Roman"/>
          <w:color w:val="auto"/>
          <w:sz w:val="24"/>
          <w:szCs w:val="24"/>
        </w:rPr>
        <w:t>resursima</w:t>
      </w:r>
      <w:r w:rsidRPr="00230265">
        <w:rPr>
          <w:rStyle w:val="fontstyle01"/>
          <w:rFonts w:ascii="Times New Roman" w:hAnsi="Times New Roman" w:cs="Times New Roman"/>
          <w:color w:val="auto"/>
          <w:sz w:val="24"/>
          <w:szCs w:val="24"/>
        </w:rPr>
        <w:t xml:space="preserve">, već je neophodno </w:t>
      </w:r>
      <w:r w:rsidRPr="00FD7C40">
        <w:rPr>
          <w:rStyle w:val="fontstyle01"/>
          <w:rFonts w:ascii="Times New Roman" w:hAnsi="Times New Roman" w:cs="Times New Roman"/>
          <w:color w:val="auto"/>
          <w:sz w:val="24"/>
          <w:szCs w:val="24"/>
        </w:rPr>
        <w:t xml:space="preserve">uključiti </w:t>
      </w:r>
      <w:r w:rsidR="00A23523" w:rsidRPr="00FD7C40">
        <w:rPr>
          <w:rStyle w:val="fontstyle01"/>
          <w:rFonts w:ascii="Times New Roman" w:hAnsi="Times New Roman" w:cs="Times New Roman"/>
          <w:color w:val="auto"/>
          <w:sz w:val="24"/>
          <w:szCs w:val="24"/>
        </w:rPr>
        <w:t xml:space="preserve">druge sistema od značaja kao što su </w:t>
      </w:r>
      <w:r w:rsidRPr="00230265">
        <w:rPr>
          <w:rStyle w:val="fontstyle01"/>
          <w:rFonts w:ascii="Times New Roman" w:hAnsi="Times New Roman" w:cs="Times New Roman"/>
          <w:color w:val="auto"/>
          <w:sz w:val="24"/>
          <w:szCs w:val="24"/>
        </w:rPr>
        <w:t>zdravst</w:t>
      </w:r>
      <w:r w:rsidR="003E2A6C" w:rsidRPr="00230265">
        <w:rPr>
          <w:rStyle w:val="fontstyle01"/>
          <w:rFonts w:ascii="Times New Roman" w:hAnsi="Times New Roman" w:cs="Times New Roman"/>
          <w:color w:val="auto"/>
          <w:sz w:val="24"/>
          <w:szCs w:val="24"/>
        </w:rPr>
        <w:t>v</w:t>
      </w:r>
      <w:r w:rsidR="00A23523">
        <w:rPr>
          <w:rStyle w:val="fontstyle01"/>
          <w:rFonts w:ascii="Times New Roman" w:hAnsi="Times New Roman" w:cs="Times New Roman"/>
          <w:color w:val="auto"/>
          <w:sz w:val="24"/>
          <w:szCs w:val="24"/>
        </w:rPr>
        <w:t>o, prosvjeta, pravosudni organi</w:t>
      </w:r>
      <w:r w:rsidR="00FF57C5">
        <w:rPr>
          <w:rStyle w:val="fontstyle01"/>
          <w:rFonts w:ascii="Times New Roman" w:hAnsi="Times New Roman" w:cs="Times New Roman"/>
          <w:color w:val="auto"/>
          <w:sz w:val="24"/>
          <w:szCs w:val="24"/>
        </w:rPr>
        <w:t>, nevladin</w:t>
      </w:r>
      <w:r w:rsidR="00A23523">
        <w:rPr>
          <w:rStyle w:val="fontstyle01"/>
          <w:rFonts w:ascii="Times New Roman" w:hAnsi="Times New Roman" w:cs="Times New Roman"/>
          <w:color w:val="auto"/>
          <w:sz w:val="24"/>
          <w:szCs w:val="24"/>
        </w:rPr>
        <w:t xml:space="preserve"> i drugi sektori</w:t>
      </w:r>
      <w:r w:rsidR="003E2A6C" w:rsidRPr="00230265">
        <w:rPr>
          <w:rStyle w:val="fontstyle01"/>
          <w:rFonts w:ascii="Times New Roman" w:hAnsi="Times New Roman" w:cs="Times New Roman"/>
          <w:color w:val="auto"/>
          <w:sz w:val="24"/>
          <w:szCs w:val="24"/>
        </w:rPr>
        <w:t xml:space="preserve">. </w:t>
      </w:r>
    </w:p>
    <w:p w14:paraId="25BAED55" w14:textId="77777777" w:rsidR="00F807BF" w:rsidRPr="00230265" w:rsidRDefault="003E2A6C" w:rsidP="00D47048">
      <w:pPr>
        <w:spacing w:line="360" w:lineRule="auto"/>
        <w:jc w:val="both"/>
        <w:rPr>
          <w:rStyle w:val="fontstyle01"/>
          <w:rFonts w:ascii="Times New Roman" w:hAnsi="Times New Roman" w:cs="Times New Roman"/>
          <w:color w:val="auto"/>
          <w:sz w:val="24"/>
          <w:szCs w:val="24"/>
        </w:rPr>
      </w:pPr>
      <w:r w:rsidRPr="00230265">
        <w:rPr>
          <w:rStyle w:val="fontstyle01"/>
          <w:rFonts w:ascii="Times New Roman" w:hAnsi="Times New Roman" w:cs="Times New Roman"/>
          <w:color w:val="auto"/>
          <w:sz w:val="24"/>
          <w:szCs w:val="24"/>
        </w:rPr>
        <w:t xml:space="preserve">U takvim slučajevima postavlja se pitanje „kako okupiti stručnjake iz drugih </w:t>
      </w:r>
      <w:r w:rsidR="00C96AE1" w:rsidRPr="009C518F">
        <w:rPr>
          <w:rStyle w:val="fontstyle01"/>
          <w:rFonts w:ascii="Times New Roman" w:hAnsi="Times New Roman" w:cs="Times New Roman"/>
          <w:color w:val="auto"/>
          <w:sz w:val="24"/>
          <w:szCs w:val="24"/>
        </w:rPr>
        <w:t>resora</w:t>
      </w:r>
      <w:r w:rsidRPr="00230265">
        <w:rPr>
          <w:rStyle w:val="fontstyle01"/>
          <w:rFonts w:ascii="Times New Roman" w:hAnsi="Times New Roman" w:cs="Times New Roman"/>
          <w:color w:val="auto"/>
          <w:sz w:val="24"/>
          <w:szCs w:val="24"/>
        </w:rPr>
        <w:t xml:space="preserve"> koji mog</w:t>
      </w:r>
      <w:r w:rsidR="00A04E33">
        <w:rPr>
          <w:rStyle w:val="fontstyle01"/>
          <w:rFonts w:ascii="Times New Roman" w:hAnsi="Times New Roman" w:cs="Times New Roman"/>
          <w:color w:val="auto"/>
          <w:sz w:val="24"/>
          <w:szCs w:val="24"/>
        </w:rPr>
        <w:t>u dati doprinos u rješavanju iza</w:t>
      </w:r>
      <w:r w:rsidRPr="00230265">
        <w:rPr>
          <w:rStyle w:val="fontstyle01"/>
          <w:rFonts w:ascii="Times New Roman" w:hAnsi="Times New Roman" w:cs="Times New Roman"/>
          <w:color w:val="auto"/>
          <w:sz w:val="24"/>
          <w:szCs w:val="24"/>
        </w:rPr>
        <w:t>zova sa kojima se korisnik susrijeće“</w:t>
      </w:r>
      <w:r w:rsidR="00D40486" w:rsidRPr="00230265">
        <w:rPr>
          <w:rStyle w:val="fontstyle01"/>
          <w:rFonts w:ascii="Times New Roman" w:hAnsi="Times New Roman" w:cs="Times New Roman"/>
          <w:color w:val="auto"/>
          <w:sz w:val="24"/>
          <w:szCs w:val="24"/>
        </w:rPr>
        <w:t xml:space="preserve">. Zakonski i podzakonski akti ne daju odgovor na ovo pitanje pa su se stručni radnici </w:t>
      </w:r>
      <w:r w:rsidR="00DF26C2" w:rsidRPr="00230265">
        <w:rPr>
          <w:rStyle w:val="fontstyle01"/>
          <w:rFonts w:ascii="Times New Roman" w:hAnsi="Times New Roman" w:cs="Times New Roman"/>
          <w:color w:val="auto"/>
          <w:sz w:val="24"/>
          <w:szCs w:val="24"/>
        </w:rPr>
        <w:t xml:space="preserve"> </w:t>
      </w:r>
      <w:r w:rsidR="00A04E33">
        <w:rPr>
          <w:rStyle w:val="fontstyle01"/>
          <w:rFonts w:ascii="Times New Roman" w:hAnsi="Times New Roman" w:cs="Times New Roman"/>
          <w:color w:val="auto"/>
          <w:sz w:val="24"/>
          <w:szCs w:val="24"/>
        </w:rPr>
        <w:t>odlučili za korišć</w:t>
      </w:r>
      <w:r w:rsidR="00D40486" w:rsidRPr="00230265">
        <w:rPr>
          <w:rStyle w:val="fontstyle01"/>
          <w:rFonts w:ascii="Times New Roman" w:hAnsi="Times New Roman" w:cs="Times New Roman"/>
          <w:color w:val="auto"/>
          <w:sz w:val="24"/>
          <w:szCs w:val="24"/>
        </w:rPr>
        <w:t xml:space="preserve">enje metode „konferencije slučaja“, koja predstavlja jedan oblik međusektorske saradnje, bez jasno definisanih standarda, ili pravila načina rada. </w:t>
      </w:r>
    </w:p>
    <w:p w14:paraId="0F2FA30F" w14:textId="717C874A" w:rsidR="00F807BF" w:rsidRPr="00230265" w:rsidRDefault="00D40486" w:rsidP="00D47048">
      <w:pPr>
        <w:spacing w:line="360" w:lineRule="auto"/>
        <w:jc w:val="both"/>
        <w:rPr>
          <w:rStyle w:val="fontstyle01"/>
          <w:rFonts w:ascii="Times New Roman" w:hAnsi="Times New Roman" w:cs="Times New Roman"/>
          <w:color w:val="auto"/>
          <w:sz w:val="24"/>
          <w:szCs w:val="24"/>
        </w:rPr>
      </w:pPr>
      <w:r w:rsidRPr="00230265">
        <w:rPr>
          <w:rStyle w:val="fontstyle01"/>
          <w:rFonts w:ascii="Times New Roman" w:hAnsi="Times New Roman" w:cs="Times New Roman"/>
          <w:color w:val="auto"/>
          <w:sz w:val="24"/>
          <w:szCs w:val="24"/>
        </w:rPr>
        <w:t>Iz tog razloga, ova metoda sprovodi se po principu „</w:t>
      </w:r>
      <w:r w:rsidR="00A110BB" w:rsidRPr="00230265">
        <w:rPr>
          <w:rStyle w:val="fontstyle01"/>
          <w:rFonts w:ascii="Times New Roman" w:hAnsi="Times New Roman" w:cs="Times New Roman"/>
          <w:color w:val="auto"/>
          <w:sz w:val="24"/>
          <w:szCs w:val="24"/>
        </w:rPr>
        <w:t>dob</w:t>
      </w:r>
      <w:r w:rsidRPr="00230265">
        <w:rPr>
          <w:rStyle w:val="fontstyle01"/>
          <w:rFonts w:ascii="Times New Roman" w:hAnsi="Times New Roman" w:cs="Times New Roman"/>
          <w:color w:val="auto"/>
          <w:sz w:val="24"/>
          <w:szCs w:val="24"/>
        </w:rPr>
        <w:t>rovoljnosti“</w:t>
      </w:r>
      <w:r w:rsidR="000332D3" w:rsidRPr="00230265">
        <w:rPr>
          <w:rStyle w:val="fontstyle01"/>
          <w:rFonts w:ascii="Times New Roman" w:hAnsi="Times New Roman" w:cs="Times New Roman"/>
          <w:color w:val="auto"/>
          <w:sz w:val="24"/>
          <w:szCs w:val="24"/>
        </w:rPr>
        <w:t xml:space="preserve"> što znači da niko od pozvanih učesnika, van sistema socijalne i dječje zaštite nema obavezu učešća, a sam postupak </w:t>
      </w:r>
      <w:r w:rsidR="00CA624A">
        <w:rPr>
          <w:rStyle w:val="fontstyle01"/>
          <w:rFonts w:ascii="Times New Roman" w:hAnsi="Times New Roman" w:cs="Times New Roman"/>
          <w:color w:val="auto"/>
          <w:sz w:val="24"/>
          <w:szCs w:val="24"/>
        </w:rPr>
        <w:t xml:space="preserve">sprovođenja </w:t>
      </w:r>
      <w:r w:rsidR="000332D3" w:rsidRPr="00230265">
        <w:rPr>
          <w:rStyle w:val="fontstyle01"/>
          <w:rFonts w:ascii="Times New Roman" w:hAnsi="Times New Roman" w:cs="Times New Roman"/>
          <w:color w:val="auto"/>
          <w:sz w:val="24"/>
          <w:szCs w:val="24"/>
        </w:rPr>
        <w:t>ima određene zajedničke elemente, ali i svoje specifičnosti od centra do centra,</w:t>
      </w:r>
      <w:r w:rsidR="003F4531" w:rsidRPr="00230265">
        <w:rPr>
          <w:rStyle w:val="fontstyle01"/>
          <w:rFonts w:ascii="Times New Roman" w:hAnsi="Times New Roman" w:cs="Times New Roman"/>
          <w:color w:val="auto"/>
          <w:sz w:val="24"/>
          <w:szCs w:val="24"/>
        </w:rPr>
        <w:t xml:space="preserve"> </w:t>
      </w:r>
      <w:r w:rsidR="000332D3" w:rsidRPr="00230265">
        <w:rPr>
          <w:rStyle w:val="fontstyle01"/>
          <w:rFonts w:ascii="Times New Roman" w:hAnsi="Times New Roman" w:cs="Times New Roman"/>
          <w:color w:val="auto"/>
          <w:sz w:val="24"/>
          <w:szCs w:val="24"/>
        </w:rPr>
        <w:t>odnosno od pružaoca usluge do pružaoca usluge</w:t>
      </w:r>
      <w:r w:rsidR="00223C97" w:rsidRPr="00230265">
        <w:rPr>
          <w:rStyle w:val="fontstyle01"/>
          <w:rFonts w:ascii="Times New Roman" w:hAnsi="Times New Roman" w:cs="Times New Roman"/>
          <w:color w:val="auto"/>
          <w:sz w:val="24"/>
          <w:szCs w:val="24"/>
        </w:rPr>
        <w:t xml:space="preserve">. </w:t>
      </w:r>
    </w:p>
    <w:p w14:paraId="318F2D5F" w14:textId="0BE0E408" w:rsidR="00F33BD7" w:rsidRPr="00230265" w:rsidRDefault="00223C97" w:rsidP="00D47048">
      <w:pPr>
        <w:spacing w:line="360" w:lineRule="auto"/>
        <w:jc w:val="both"/>
        <w:rPr>
          <w:rStyle w:val="fontstyle01"/>
          <w:rFonts w:ascii="Times New Roman" w:hAnsi="Times New Roman" w:cs="Times New Roman"/>
          <w:color w:val="auto"/>
          <w:sz w:val="24"/>
          <w:szCs w:val="24"/>
        </w:rPr>
      </w:pPr>
      <w:r w:rsidRPr="00230265">
        <w:rPr>
          <w:rStyle w:val="fontstyle01"/>
          <w:rFonts w:ascii="Times New Roman" w:hAnsi="Times New Roman" w:cs="Times New Roman"/>
          <w:color w:val="auto"/>
          <w:sz w:val="24"/>
          <w:szCs w:val="24"/>
        </w:rPr>
        <w:t>Zavod za socijalnu i dječju zaštitu, kao organ nadležan za praćenje kv</w:t>
      </w:r>
      <w:r w:rsidR="0021611F">
        <w:rPr>
          <w:rStyle w:val="fontstyle01"/>
          <w:rFonts w:ascii="Times New Roman" w:hAnsi="Times New Roman" w:cs="Times New Roman"/>
          <w:color w:val="auto"/>
          <w:sz w:val="24"/>
          <w:szCs w:val="24"/>
        </w:rPr>
        <w:t xml:space="preserve">aliteta stručnog rada, odnosno </w:t>
      </w:r>
      <w:r w:rsidRPr="00230265">
        <w:rPr>
          <w:rStyle w:val="fontstyle01"/>
          <w:rFonts w:ascii="Times New Roman" w:hAnsi="Times New Roman" w:cs="Times New Roman"/>
          <w:color w:val="auto"/>
          <w:sz w:val="24"/>
          <w:szCs w:val="24"/>
        </w:rPr>
        <w:t>praćenje kvaliteta pružanj</w:t>
      </w:r>
      <w:r w:rsidR="0021611F">
        <w:rPr>
          <w:rStyle w:val="fontstyle01"/>
          <w:rFonts w:ascii="Times New Roman" w:hAnsi="Times New Roman" w:cs="Times New Roman"/>
          <w:color w:val="auto"/>
          <w:sz w:val="24"/>
          <w:szCs w:val="24"/>
        </w:rPr>
        <w:t xml:space="preserve">a usluga, </w:t>
      </w:r>
      <w:r w:rsidR="00796984">
        <w:rPr>
          <w:rStyle w:val="fontstyle01"/>
          <w:rFonts w:ascii="Times New Roman" w:hAnsi="Times New Roman" w:cs="Times New Roman"/>
          <w:color w:val="auto"/>
          <w:sz w:val="24"/>
          <w:szCs w:val="24"/>
        </w:rPr>
        <w:t>prepoznao je potrebu</w:t>
      </w:r>
      <w:r w:rsidR="0021611F">
        <w:rPr>
          <w:rStyle w:val="fontstyle01"/>
          <w:rFonts w:ascii="Times New Roman" w:hAnsi="Times New Roman" w:cs="Times New Roman"/>
          <w:color w:val="auto"/>
          <w:sz w:val="24"/>
          <w:szCs w:val="24"/>
        </w:rPr>
        <w:t xml:space="preserve"> da </w:t>
      </w:r>
      <w:r w:rsidRPr="00230265">
        <w:rPr>
          <w:rStyle w:val="fontstyle01"/>
          <w:rFonts w:ascii="Times New Roman" w:hAnsi="Times New Roman" w:cs="Times New Roman"/>
          <w:color w:val="auto"/>
          <w:sz w:val="24"/>
          <w:szCs w:val="24"/>
        </w:rPr>
        <w:t xml:space="preserve">sprovede </w:t>
      </w:r>
      <w:r w:rsidR="005F5390" w:rsidRPr="005F5390">
        <w:rPr>
          <w:rStyle w:val="fontstyle01"/>
          <w:rFonts w:ascii="Times New Roman" w:hAnsi="Times New Roman" w:cs="Times New Roman"/>
          <w:color w:val="auto"/>
          <w:sz w:val="24"/>
          <w:szCs w:val="24"/>
        </w:rPr>
        <w:t>Analizu dosadašnje prakse realizacije konferencije</w:t>
      </w:r>
      <w:r w:rsidRPr="005F5390">
        <w:rPr>
          <w:rStyle w:val="fontstyle01"/>
          <w:rFonts w:ascii="Times New Roman" w:hAnsi="Times New Roman" w:cs="Times New Roman"/>
          <w:color w:val="auto"/>
          <w:sz w:val="24"/>
          <w:szCs w:val="24"/>
        </w:rPr>
        <w:t xml:space="preserve"> slučaja</w:t>
      </w:r>
      <w:r w:rsidRPr="00230265">
        <w:rPr>
          <w:rStyle w:val="fontstyle01"/>
          <w:rFonts w:ascii="Times New Roman" w:hAnsi="Times New Roman" w:cs="Times New Roman"/>
          <w:color w:val="auto"/>
          <w:sz w:val="24"/>
          <w:szCs w:val="24"/>
        </w:rPr>
        <w:t>, kako bi se ova važna metoda rada podigla na viši nivo i kako bi se ujednačile prakse centara za socijalni rad i prakse pružaoca usluga u postupcima organizovanja i realizacije konferencije slučaja.</w:t>
      </w:r>
    </w:p>
    <w:p w14:paraId="5CCC74D2" w14:textId="77777777" w:rsidR="00FD231C" w:rsidRPr="00230265" w:rsidRDefault="004225F0" w:rsidP="00D47048">
      <w:pPr>
        <w:spacing w:line="360"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lastRenderedPageBreak/>
        <w:t>Ova analiz</w:t>
      </w:r>
      <w:r w:rsidR="00FD231C" w:rsidRPr="00230265">
        <w:rPr>
          <w:rStyle w:val="fontstyle01"/>
          <w:rFonts w:ascii="Times New Roman" w:hAnsi="Times New Roman" w:cs="Times New Roman"/>
          <w:color w:val="auto"/>
          <w:sz w:val="24"/>
          <w:szCs w:val="24"/>
        </w:rPr>
        <w:t>a treba da odgovori na pitanja:</w:t>
      </w:r>
    </w:p>
    <w:p w14:paraId="2AAA77EE" w14:textId="77777777" w:rsidR="00FD231C" w:rsidRPr="00230265" w:rsidRDefault="004225F0" w:rsidP="00D47048">
      <w:pPr>
        <w:pStyle w:val="ListParagraph"/>
        <w:numPr>
          <w:ilvl w:val="0"/>
          <w:numId w:val="7"/>
        </w:numPr>
        <w:spacing w:line="360"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U kojim situacijama se organizuje konferencija slučaja?</w:t>
      </w:r>
    </w:p>
    <w:p w14:paraId="68C79E8E" w14:textId="77777777" w:rsidR="004225F0" w:rsidRDefault="00492EEC" w:rsidP="00D47048">
      <w:pPr>
        <w:pStyle w:val="ListParagraph"/>
        <w:numPr>
          <w:ilvl w:val="0"/>
          <w:numId w:val="7"/>
        </w:numPr>
        <w:spacing w:line="360"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Koje su faze realizacije konferencije slučaja?</w:t>
      </w:r>
    </w:p>
    <w:p w14:paraId="4D1A9729" w14:textId="77777777" w:rsidR="00FD231C" w:rsidRPr="00230265" w:rsidRDefault="00BC0EAA" w:rsidP="00D47048">
      <w:pPr>
        <w:pStyle w:val="ListParagraph"/>
        <w:numPr>
          <w:ilvl w:val="0"/>
          <w:numId w:val="7"/>
        </w:numPr>
        <w:spacing w:line="360"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Koje su prednosti konferencije slučaja?</w:t>
      </w:r>
    </w:p>
    <w:p w14:paraId="1025D71D" w14:textId="77777777" w:rsidR="00FE59AE" w:rsidRDefault="00BC0EAA" w:rsidP="00D47048">
      <w:pPr>
        <w:pStyle w:val="ListParagraph"/>
        <w:numPr>
          <w:ilvl w:val="0"/>
          <w:numId w:val="7"/>
        </w:numPr>
        <w:spacing w:line="360" w:lineRule="auto"/>
        <w:jc w:val="both"/>
        <w:rPr>
          <w:rStyle w:val="fontstyle01"/>
          <w:rFonts w:ascii="Times New Roman" w:hAnsi="Times New Roman" w:cs="Times New Roman"/>
          <w:color w:val="auto"/>
          <w:sz w:val="24"/>
          <w:szCs w:val="24"/>
        </w:rPr>
      </w:pPr>
      <w:r>
        <w:rPr>
          <w:rStyle w:val="fontstyle01"/>
          <w:rFonts w:ascii="Times New Roman" w:hAnsi="Times New Roman" w:cs="Times New Roman"/>
          <w:color w:val="auto"/>
          <w:sz w:val="24"/>
          <w:szCs w:val="24"/>
        </w:rPr>
        <w:t>Sa kojim izazovima se suočavaju stručni radnici prilikom realizacije konferencije slučaja?</w:t>
      </w:r>
    </w:p>
    <w:p w14:paraId="16BA377F" w14:textId="77777777" w:rsidR="003F4531" w:rsidRPr="00B877D8" w:rsidRDefault="00277E62" w:rsidP="00B877D8">
      <w:pPr>
        <w:pStyle w:val="Heading1"/>
        <w:rPr>
          <w:rStyle w:val="fontstyle01"/>
          <w:rFonts w:ascii="Times New Roman" w:hAnsi="Times New Roman"/>
          <w:color w:val="auto"/>
          <w:sz w:val="32"/>
          <w:szCs w:val="28"/>
        </w:rPr>
      </w:pPr>
      <w:bookmarkStart w:id="2" w:name="_Toc140739097"/>
      <w:r w:rsidRPr="00B877D8">
        <w:rPr>
          <w:rStyle w:val="fontstyle01"/>
          <w:rFonts w:ascii="Times New Roman" w:hAnsi="Times New Roman"/>
          <w:color w:val="auto"/>
          <w:sz w:val="32"/>
          <w:szCs w:val="28"/>
        </w:rPr>
        <w:t>TE</w:t>
      </w:r>
      <w:r w:rsidR="001F7BFB" w:rsidRPr="00B877D8">
        <w:rPr>
          <w:rStyle w:val="fontstyle01"/>
          <w:rFonts w:ascii="Times New Roman" w:hAnsi="Times New Roman"/>
          <w:color w:val="auto"/>
          <w:sz w:val="32"/>
          <w:szCs w:val="28"/>
        </w:rPr>
        <w:t>O</w:t>
      </w:r>
      <w:r w:rsidRPr="00B877D8">
        <w:rPr>
          <w:rStyle w:val="fontstyle01"/>
          <w:rFonts w:ascii="Times New Roman" w:hAnsi="Times New Roman"/>
          <w:color w:val="auto"/>
          <w:sz w:val="32"/>
          <w:szCs w:val="28"/>
        </w:rPr>
        <w:t>RIJSKE ODREDNICE KONFERENCIJE SLUČAJA</w:t>
      </w:r>
      <w:bookmarkEnd w:id="2"/>
    </w:p>
    <w:p w14:paraId="00EFD350" w14:textId="77777777" w:rsidR="00B877D8" w:rsidRDefault="00B877D8" w:rsidP="00D47048">
      <w:pPr>
        <w:spacing w:line="360" w:lineRule="auto"/>
        <w:jc w:val="both"/>
        <w:rPr>
          <w:rStyle w:val="fontstyle01"/>
          <w:rFonts w:ascii="Times New Roman" w:hAnsi="Times New Roman" w:cs="Times New Roman"/>
          <w:sz w:val="24"/>
          <w:szCs w:val="24"/>
        </w:rPr>
      </w:pPr>
    </w:p>
    <w:p w14:paraId="0B8A652E" w14:textId="77777777" w:rsidR="00C274B4" w:rsidRPr="00230265" w:rsidRDefault="00D524F7" w:rsidP="00D47048">
      <w:pPr>
        <w:spacing w:line="36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Značajni o</w:t>
      </w:r>
      <w:r w:rsidR="00C274B4" w:rsidRPr="00230265">
        <w:rPr>
          <w:rStyle w:val="fontstyle01"/>
          <w:rFonts w:ascii="Times New Roman" w:hAnsi="Times New Roman" w:cs="Times New Roman"/>
          <w:sz w:val="24"/>
          <w:szCs w:val="24"/>
        </w:rPr>
        <w:t>blici podrške stručnim radnicima u sistemu socijalne i dječje zaštite su:</w:t>
      </w:r>
    </w:p>
    <w:p w14:paraId="57584344" w14:textId="77777777" w:rsidR="008C7B09" w:rsidRDefault="00C274B4" w:rsidP="00D47048">
      <w:pPr>
        <w:pStyle w:val="ListParagraph"/>
        <w:numPr>
          <w:ilvl w:val="0"/>
          <w:numId w:val="15"/>
        </w:numPr>
        <w:spacing w:line="360" w:lineRule="auto"/>
        <w:jc w:val="both"/>
        <w:rPr>
          <w:rStyle w:val="fontstyle01"/>
          <w:rFonts w:ascii="Times New Roman" w:hAnsi="Times New Roman" w:cs="Times New Roman"/>
          <w:sz w:val="24"/>
          <w:szCs w:val="24"/>
        </w:rPr>
      </w:pPr>
      <w:r w:rsidRPr="00230265">
        <w:rPr>
          <w:rStyle w:val="fontstyle01"/>
          <w:rFonts w:ascii="Times New Roman" w:hAnsi="Times New Roman" w:cs="Times New Roman"/>
          <w:sz w:val="24"/>
          <w:szCs w:val="24"/>
        </w:rPr>
        <w:t xml:space="preserve">Timski sastanak </w:t>
      </w:r>
      <w:r w:rsidR="008C7B09">
        <w:rPr>
          <w:rStyle w:val="fontstyle01"/>
          <w:rFonts w:ascii="Times New Roman" w:hAnsi="Times New Roman" w:cs="Times New Roman"/>
          <w:sz w:val="24"/>
          <w:szCs w:val="24"/>
        </w:rPr>
        <w:t>stručnih radnika u centrima za socijalni rad</w:t>
      </w:r>
      <w:r w:rsidR="002A4D0F">
        <w:rPr>
          <w:rStyle w:val="fontstyle01"/>
          <w:rFonts w:ascii="Times New Roman" w:hAnsi="Times New Roman" w:cs="Times New Roman"/>
          <w:sz w:val="24"/>
          <w:szCs w:val="24"/>
        </w:rPr>
        <w:t>;</w:t>
      </w:r>
    </w:p>
    <w:p w14:paraId="70197DD3" w14:textId="77777777" w:rsidR="00C274B4" w:rsidRDefault="008C7B09" w:rsidP="00D47048">
      <w:pPr>
        <w:pStyle w:val="ListParagraph"/>
        <w:numPr>
          <w:ilvl w:val="0"/>
          <w:numId w:val="15"/>
        </w:numPr>
        <w:spacing w:line="36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 xml:space="preserve">Timski sastanak stručnih radnika kod </w:t>
      </w:r>
      <w:r w:rsidR="00C274B4" w:rsidRPr="00230265">
        <w:rPr>
          <w:rStyle w:val="fontstyle01"/>
          <w:rFonts w:ascii="Times New Roman" w:hAnsi="Times New Roman" w:cs="Times New Roman"/>
          <w:sz w:val="24"/>
          <w:szCs w:val="24"/>
        </w:rPr>
        <w:t>pružaoca usluga</w:t>
      </w:r>
      <w:r w:rsidR="006871E6">
        <w:rPr>
          <w:rStyle w:val="fontstyle01"/>
          <w:rFonts w:ascii="Times New Roman" w:hAnsi="Times New Roman" w:cs="Times New Roman"/>
          <w:sz w:val="24"/>
          <w:szCs w:val="24"/>
        </w:rPr>
        <w:t>;</w:t>
      </w:r>
    </w:p>
    <w:p w14:paraId="1CFD0263" w14:textId="77777777" w:rsidR="009D54F4" w:rsidRPr="00230265" w:rsidRDefault="009D54F4" w:rsidP="00D47048">
      <w:pPr>
        <w:pStyle w:val="ListParagraph"/>
        <w:numPr>
          <w:ilvl w:val="0"/>
          <w:numId w:val="15"/>
        </w:numPr>
        <w:spacing w:line="36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Supervizija u centrima za socijalni rad;</w:t>
      </w:r>
    </w:p>
    <w:p w14:paraId="315157D3" w14:textId="77777777" w:rsidR="00C274B4" w:rsidRPr="00230265" w:rsidRDefault="006871E6" w:rsidP="00D47048">
      <w:pPr>
        <w:pStyle w:val="ListParagraph"/>
        <w:numPr>
          <w:ilvl w:val="0"/>
          <w:numId w:val="15"/>
        </w:numPr>
        <w:spacing w:line="36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Grupna ili individualna supervizija</w:t>
      </w:r>
      <w:r w:rsidR="009D54F4">
        <w:rPr>
          <w:rStyle w:val="fontstyle01"/>
          <w:rFonts w:ascii="Times New Roman" w:hAnsi="Times New Roman" w:cs="Times New Roman"/>
          <w:sz w:val="24"/>
          <w:szCs w:val="24"/>
        </w:rPr>
        <w:t xml:space="preserve"> koju pruža Zavod za socijalnu i dječju zaštitu</w:t>
      </w:r>
      <w:r>
        <w:rPr>
          <w:rStyle w:val="fontstyle01"/>
          <w:rFonts w:ascii="Times New Roman" w:hAnsi="Times New Roman" w:cs="Times New Roman"/>
          <w:sz w:val="24"/>
          <w:szCs w:val="24"/>
        </w:rPr>
        <w:t>;</w:t>
      </w:r>
      <w:r w:rsidR="00C274B4" w:rsidRPr="00230265">
        <w:rPr>
          <w:rStyle w:val="fontstyle01"/>
          <w:rFonts w:ascii="Times New Roman" w:hAnsi="Times New Roman" w:cs="Times New Roman"/>
          <w:sz w:val="24"/>
          <w:szCs w:val="24"/>
        </w:rPr>
        <w:t xml:space="preserve"> </w:t>
      </w:r>
    </w:p>
    <w:p w14:paraId="18A2F48C" w14:textId="77777777" w:rsidR="00C274B4" w:rsidRPr="00230265" w:rsidRDefault="009D54F4" w:rsidP="00D47048">
      <w:pPr>
        <w:pStyle w:val="ListParagraph"/>
        <w:numPr>
          <w:ilvl w:val="0"/>
          <w:numId w:val="15"/>
        </w:numPr>
        <w:spacing w:line="360" w:lineRule="auto"/>
        <w:jc w:val="both"/>
        <w:rPr>
          <w:rStyle w:val="fontstyle01"/>
          <w:rFonts w:ascii="Times New Roman" w:hAnsi="Times New Roman" w:cs="Times New Roman"/>
          <w:sz w:val="24"/>
          <w:szCs w:val="24"/>
        </w:rPr>
      </w:pPr>
      <w:r>
        <w:rPr>
          <w:rStyle w:val="fontstyle01"/>
          <w:rFonts w:ascii="Times New Roman" w:hAnsi="Times New Roman" w:cs="Times New Roman"/>
          <w:sz w:val="24"/>
          <w:szCs w:val="24"/>
        </w:rPr>
        <w:t>Supervizijske konsultacije koje pruža Zavod za socijalnu i dječju zaštitu</w:t>
      </w:r>
      <w:r w:rsidR="006871E6">
        <w:rPr>
          <w:rStyle w:val="fontstyle01"/>
          <w:rFonts w:ascii="Times New Roman" w:hAnsi="Times New Roman" w:cs="Times New Roman"/>
          <w:sz w:val="24"/>
          <w:szCs w:val="24"/>
        </w:rPr>
        <w:t>;</w:t>
      </w:r>
      <w:r w:rsidR="00C274B4" w:rsidRPr="00230265">
        <w:rPr>
          <w:rStyle w:val="fontstyle01"/>
          <w:rFonts w:ascii="Times New Roman" w:hAnsi="Times New Roman" w:cs="Times New Roman"/>
          <w:sz w:val="24"/>
          <w:szCs w:val="24"/>
        </w:rPr>
        <w:t xml:space="preserve"> </w:t>
      </w:r>
    </w:p>
    <w:p w14:paraId="3E8C6FDB" w14:textId="77777777" w:rsidR="00C274B4" w:rsidRPr="00230265" w:rsidRDefault="00C274B4" w:rsidP="00D47048">
      <w:pPr>
        <w:pStyle w:val="ListParagraph"/>
        <w:numPr>
          <w:ilvl w:val="0"/>
          <w:numId w:val="15"/>
        </w:numPr>
        <w:spacing w:line="360" w:lineRule="auto"/>
        <w:jc w:val="both"/>
        <w:rPr>
          <w:rStyle w:val="fontstyle01"/>
          <w:rFonts w:ascii="Times New Roman" w:hAnsi="Times New Roman" w:cs="Times New Roman"/>
          <w:sz w:val="24"/>
          <w:szCs w:val="24"/>
        </w:rPr>
      </w:pPr>
      <w:r w:rsidRPr="00230265">
        <w:rPr>
          <w:rStyle w:val="fontstyle01"/>
          <w:rFonts w:ascii="Times New Roman" w:hAnsi="Times New Roman" w:cs="Times New Roman"/>
          <w:sz w:val="24"/>
          <w:szCs w:val="24"/>
        </w:rPr>
        <w:t>Ti</w:t>
      </w:r>
      <w:r w:rsidR="009D54F4">
        <w:rPr>
          <w:rStyle w:val="fontstyle01"/>
          <w:rFonts w:ascii="Times New Roman" w:hAnsi="Times New Roman" w:cs="Times New Roman"/>
          <w:sz w:val="24"/>
          <w:szCs w:val="24"/>
        </w:rPr>
        <w:t xml:space="preserve">mski sastanak </w:t>
      </w:r>
      <w:r w:rsidR="00DC33EE">
        <w:rPr>
          <w:rStyle w:val="fontstyle01"/>
          <w:rFonts w:ascii="Times New Roman" w:hAnsi="Times New Roman" w:cs="Times New Roman"/>
          <w:sz w:val="24"/>
          <w:szCs w:val="24"/>
        </w:rPr>
        <w:t>profesionalaca</w:t>
      </w:r>
      <w:r w:rsidR="003C3274">
        <w:rPr>
          <w:rStyle w:val="fontstyle01"/>
          <w:rFonts w:ascii="Times New Roman" w:hAnsi="Times New Roman" w:cs="Times New Roman"/>
          <w:sz w:val="24"/>
          <w:szCs w:val="24"/>
        </w:rPr>
        <w:t xml:space="preserve"> različitih institucija</w:t>
      </w:r>
      <w:r w:rsidRPr="00230265">
        <w:rPr>
          <w:rStyle w:val="fontstyle01"/>
          <w:rFonts w:ascii="Times New Roman" w:hAnsi="Times New Roman" w:cs="Times New Roman"/>
          <w:sz w:val="24"/>
          <w:szCs w:val="24"/>
        </w:rPr>
        <w:t xml:space="preserve"> </w:t>
      </w:r>
      <w:r w:rsidR="00A63F44">
        <w:rPr>
          <w:rStyle w:val="fontstyle01"/>
          <w:rFonts w:ascii="Times New Roman" w:hAnsi="Times New Roman" w:cs="Times New Roman"/>
          <w:sz w:val="24"/>
          <w:szCs w:val="24"/>
        </w:rPr>
        <w:t>odnosno konferencija slučaja.</w:t>
      </w:r>
      <w:r w:rsidRPr="00230265">
        <w:rPr>
          <w:rStyle w:val="fontstyle01"/>
          <w:rFonts w:ascii="Times New Roman" w:hAnsi="Times New Roman" w:cs="Times New Roman"/>
          <w:sz w:val="24"/>
          <w:szCs w:val="24"/>
        </w:rPr>
        <w:t xml:space="preserve"> </w:t>
      </w:r>
    </w:p>
    <w:p w14:paraId="2CAC0BF6" w14:textId="5AFAAD21" w:rsidR="00FB5836" w:rsidRPr="00230265" w:rsidRDefault="00A15CB8" w:rsidP="00D47048">
      <w:pPr>
        <w:spacing w:line="360" w:lineRule="auto"/>
        <w:jc w:val="both"/>
        <w:rPr>
          <w:rStyle w:val="fontstyle01"/>
          <w:rFonts w:ascii="Times New Roman" w:hAnsi="Times New Roman" w:cs="Times New Roman"/>
          <w:sz w:val="24"/>
          <w:szCs w:val="24"/>
        </w:rPr>
      </w:pPr>
      <w:r w:rsidRPr="00230265">
        <w:rPr>
          <w:rStyle w:val="fontstyle01"/>
          <w:rFonts w:ascii="Times New Roman" w:hAnsi="Times New Roman" w:cs="Times New Roman"/>
          <w:sz w:val="24"/>
          <w:szCs w:val="24"/>
        </w:rPr>
        <w:t>Konferencija slučaja je j</w:t>
      </w:r>
      <w:r w:rsidR="00FB5836" w:rsidRPr="00230265">
        <w:rPr>
          <w:rStyle w:val="fontstyle01"/>
          <w:rFonts w:ascii="Times New Roman" w:hAnsi="Times New Roman" w:cs="Times New Roman"/>
          <w:sz w:val="24"/>
          <w:szCs w:val="24"/>
        </w:rPr>
        <w:t>edan</w:t>
      </w:r>
      <w:r w:rsidR="00A21717" w:rsidRPr="00230265">
        <w:rPr>
          <w:rFonts w:ascii="Times New Roman" w:hAnsi="Times New Roman" w:cs="Times New Roman"/>
          <w:color w:val="000000"/>
          <w:sz w:val="24"/>
          <w:szCs w:val="24"/>
        </w:rPr>
        <w:t xml:space="preserve"> </w:t>
      </w:r>
      <w:r w:rsidR="00FB5836" w:rsidRPr="00230265">
        <w:rPr>
          <w:rStyle w:val="fontstyle01"/>
          <w:rFonts w:ascii="Times New Roman" w:hAnsi="Times New Roman" w:cs="Times New Roman"/>
          <w:sz w:val="24"/>
          <w:szCs w:val="24"/>
        </w:rPr>
        <w:t>od načina da se ostvari koordinirano i efikasno d</w:t>
      </w:r>
      <w:r w:rsidR="00A21717" w:rsidRPr="00230265">
        <w:rPr>
          <w:rStyle w:val="fontstyle01"/>
          <w:rFonts w:ascii="Times New Roman" w:hAnsi="Times New Roman" w:cs="Times New Roman"/>
          <w:sz w:val="24"/>
          <w:szCs w:val="24"/>
        </w:rPr>
        <w:t>j</w:t>
      </w:r>
      <w:r w:rsidR="00FB5836" w:rsidRPr="00230265">
        <w:rPr>
          <w:rStyle w:val="fontstyle01"/>
          <w:rFonts w:ascii="Times New Roman" w:hAnsi="Times New Roman" w:cs="Times New Roman"/>
          <w:sz w:val="24"/>
          <w:szCs w:val="24"/>
        </w:rPr>
        <w:t>el</w:t>
      </w:r>
      <w:r w:rsidRPr="00230265">
        <w:rPr>
          <w:rStyle w:val="fontstyle01"/>
          <w:rFonts w:ascii="Times New Roman" w:hAnsi="Times New Roman" w:cs="Times New Roman"/>
          <w:sz w:val="24"/>
          <w:szCs w:val="24"/>
        </w:rPr>
        <w:t xml:space="preserve">ovanje institucija kroz organizovanje </w:t>
      </w:r>
      <w:r w:rsidR="00425947">
        <w:rPr>
          <w:rStyle w:val="fontstyle01"/>
          <w:rFonts w:ascii="Times New Roman" w:hAnsi="Times New Roman" w:cs="Times New Roman"/>
          <w:sz w:val="24"/>
          <w:szCs w:val="24"/>
        </w:rPr>
        <w:t>sastanaka stručnjaka i predstavnika</w:t>
      </w:r>
      <w:r w:rsidR="00327D84" w:rsidRPr="00230265">
        <w:rPr>
          <w:rStyle w:val="fontstyle01"/>
          <w:rFonts w:ascii="Times New Roman" w:hAnsi="Times New Roman" w:cs="Times New Roman"/>
          <w:sz w:val="24"/>
          <w:szCs w:val="24"/>
        </w:rPr>
        <w:t xml:space="preserve"> </w:t>
      </w:r>
      <w:r w:rsidR="00FB5836" w:rsidRPr="00230265">
        <w:rPr>
          <w:rStyle w:val="fontstyle01"/>
          <w:rFonts w:ascii="Times New Roman" w:hAnsi="Times New Roman" w:cs="Times New Roman"/>
          <w:sz w:val="24"/>
          <w:szCs w:val="24"/>
        </w:rPr>
        <w:t>različitih</w:t>
      </w:r>
      <w:r w:rsidR="00327D84" w:rsidRPr="00230265">
        <w:rPr>
          <w:rFonts w:ascii="Times New Roman" w:hAnsi="Times New Roman" w:cs="Times New Roman"/>
          <w:color w:val="000000"/>
          <w:sz w:val="24"/>
          <w:szCs w:val="24"/>
        </w:rPr>
        <w:t xml:space="preserve"> </w:t>
      </w:r>
      <w:r w:rsidR="00FB5836" w:rsidRPr="00230265">
        <w:rPr>
          <w:rStyle w:val="fontstyle01"/>
          <w:rFonts w:ascii="Times New Roman" w:hAnsi="Times New Roman" w:cs="Times New Roman"/>
          <w:sz w:val="24"/>
          <w:szCs w:val="24"/>
        </w:rPr>
        <w:t>relevantnih institucija (cent</w:t>
      </w:r>
      <w:r w:rsidR="001A6F28" w:rsidRPr="00230265">
        <w:rPr>
          <w:rStyle w:val="fontstyle01"/>
          <w:rFonts w:ascii="Times New Roman" w:hAnsi="Times New Roman" w:cs="Times New Roman"/>
          <w:sz w:val="24"/>
          <w:szCs w:val="24"/>
        </w:rPr>
        <w:t xml:space="preserve">ara za socijalni rad, </w:t>
      </w:r>
      <w:r w:rsidR="00C274B4" w:rsidRPr="00230265">
        <w:rPr>
          <w:rStyle w:val="fontstyle01"/>
          <w:rFonts w:ascii="Times New Roman" w:hAnsi="Times New Roman" w:cs="Times New Roman"/>
          <w:sz w:val="24"/>
          <w:szCs w:val="24"/>
        </w:rPr>
        <w:t>nvo sektor</w:t>
      </w:r>
      <w:r w:rsidR="00CB6816">
        <w:rPr>
          <w:rStyle w:val="fontstyle01"/>
          <w:rFonts w:ascii="Times New Roman" w:hAnsi="Times New Roman" w:cs="Times New Roman"/>
          <w:sz w:val="24"/>
          <w:szCs w:val="24"/>
        </w:rPr>
        <w:t>a</w:t>
      </w:r>
      <w:r w:rsidR="00C274B4" w:rsidRPr="00230265">
        <w:rPr>
          <w:rStyle w:val="fontstyle01"/>
          <w:rFonts w:ascii="Times New Roman" w:hAnsi="Times New Roman" w:cs="Times New Roman"/>
          <w:sz w:val="24"/>
          <w:szCs w:val="24"/>
        </w:rPr>
        <w:t xml:space="preserve">, </w:t>
      </w:r>
      <w:r w:rsidR="001A6F28" w:rsidRPr="00230265">
        <w:rPr>
          <w:rStyle w:val="fontstyle01"/>
          <w:rFonts w:ascii="Times New Roman" w:hAnsi="Times New Roman" w:cs="Times New Roman"/>
          <w:sz w:val="24"/>
          <w:szCs w:val="24"/>
        </w:rPr>
        <w:t>tužilaštva, policije, obrazovnih i zdravstvenih</w:t>
      </w:r>
      <w:r w:rsidR="00025F13" w:rsidRPr="00230265">
        <w:rPr>
          <w:rStyle w:val="fontstyle01"/>
          <w:rFonts w:ascii="Times New Roman" w:hAnsi="Times New Roman" w:cs="Times New Roman"/>
          <w:sz w:val="24"/>
          <w:szCs w:val="24"/>
        </w:rPr>
        <w:t xml:space="preserve"> institucija</w:t>
      </w:r>
      <w:r w:rsidR="00327D84" w:rsidRPr="00230265">
        <w:rPr>
          <w:rFonts w:ascii="Times New Roman" w:hAnsi="Times New Roman" w:cs="Times New Roman"/>
          <w:color w:val="000000"/>
          <w:sz w:val="24"/>
          <w:szCs w:val="24"/>
        </w:rPr>
        <w:t xml:space="preserve"> </w:t>
      </w:r>
      <w:r w:rsidR="00025F13" w:rsidRPr="00230265">
        <w:rPr>
          <w:rStyle w:val="fontstyle01"/>
          <w:rFonts w:ascii="Times New Roman" w:hAnsi="Times New Roman" w:cs="Times New Roman"/>
          <w:sz w:val="24"/>
          <w:szCs w:val="24"/>
        </w:rPr>
        <w:t>i dr.</w:t>
      </w:r>
      <w:r w:rsidR="00FB5836" w:rsidRPr="00230265">
        <w:rPr>
          <w:rStyle w:val="fontstyle01"/>
          <w:rFonts w:ascii="Times New Roman" w:hAnsi="Times New Roman" w:cs="Times New Roman"/>
          <w:sz w:val="24"/>
          <w:szCs w:val="24"/>
        </w:rPr>
        <w:t>)</w:t>
      </w:r>
      <w:r w:rsidR="00FB49F3" w:rsidRPr="00425947">
        <w:rPr>
          <w:rStyle w:val="fontstyle01"/>
          <w:rFonts w:ascii="Times New Roman" w:hAnsi="Times New Roman" w:cs="Times New Roman"/>
          <w:color w:val="auto"/>
          <w:sz w:val="24"/>
          <w:szCs w:val="24"/>
        </w:rPr>
        <w:t>,</w:t>
      </w:r>
      <w:r w:rsidR="00FB5836" w:rsidRPr="00230265">
        <w:rPr>
          <w:rStyle w:val="fontstyle01"/>
          <w:rFonts w:ascii="Times New Roman" w:hAnsi="Times New Roman" w:cs="Times New Roman"/>
          <w:sz w:val="24"/>
          <w:szCs w:val="24"/>
        </w:rPr>
        <w:t xml:space="preserve"> s ciljem planiranja i sprovođenja sveobuhvatnih, d</w:t>
      </w:r>
      <w:r w:rsidR="00795BAF" w:rsidRPr="00230265">
        <w:rPr>
          <w:rStyle w:val="fontstyle01"/>
          <w:rFonts w:ascii="Times New Roman" w:hAnsi="Times New Roman" w:cs="Times New Roman"/>
          <w:sz w:val="24"/>
          <w:szCs w:val="24"/>
        </w:rPr>
        <w:t>j</w:t>
      </w:r>
      <w:r w:rsidR="00FB5836" w:rsidRPr="00230265">
        <w:rPr>
          <w:rStyle w:val="fontstyle01"/>
          <w:rFonts w:ascii="Times New Roman" w:hAnsi="Times New Roman" w:cs="Times New Roman"/>
          <w:sz w:val="24"/>
          <w:szCs w:val="24"/>
        </w:rPr>
        <w:t>elotvornih i efikasnih</w:t>
      </w:r>
      <w:r w:rsidR="00A21717" w:rsidRPr="00230265">
        <w:rPr>
          <w:rFonts w:ascii="Times New Roman" w:hAnsi="Times New Roman" w:cs="Times New Roman"/>
          <w:color w:val="000000"/>
          <w:sz w:val="24"/>
          <w:szCs w:val="24"/>
        </w:rPr>
        <w:t xml:space="preserve"> </w:t>
      </w:r>
      <w:r w:rsidR="00FB5836" w:rsidRPr="00230265">
        <w:rPr>
          <w:rStyle w:val="fontstyle01"/>
          <w:rFonts w:ascii="Times New Roman" w:hAnsi="Times New Roman" w:cs="Times New Roman"/>
          <w:sz w:val="24"/>
          <w:szCs w:val="24"/>
        </w:rPr>
        <w:t>m</w:t>
      </w:r>
      <w:r w:rsidR="00A21717" w:rsidRPr="00230265">
        <w:rPr>
          <w:rStyle w:val="fontstyle01"/>
          <w:rFonts w:ascii="Times New Roman" w:hAnsi="Times New Roman" w:cs="Times New Roman"/>
          <w:sz w:val="24"/>
          <w:szCs w:val="24"/>
        </w:rPr>
        <w:t>j</w:t>
      </w:r>
      <w:r w:rsidR="00327D84" w:rsidRPr="00230265">
        <w:rPr>
          <w:rStyle w:val="fontstyle01"/>
          <w:rFonts w:ascii="Times New Roman" w:hAnsi="Times New Roman" w:cs="Times New Roman"/>
          <w:sz w:val="24"/>
          <w:szCs w:val="24"/>
        </w:rPr>
        <w:t>era.</w:t>
      </w:r>
    </w:p>
    <w:p w14:paraId="5F53A951" w14:textId="77777777" w:rsidR="00327D84" w:rsidRPr="00230265" w:rsidRDefault="00832810" w:rsidP="00D47048">
      <w:pPr>
        <w:spacing w:line="360" w:lineRule="auto"/>
        <w:jc w:val="both"/>
        <w:rPr>
          <w:rFonts w:ascii="Times New Roman" w:hAnsi="Times New Roman" w:cs="Times New Roman"/>
          <w:sz w:val="24"/>
          <w:szCs w:val="24"/>
        </w:rPr>
      </w:pPr>
      <w:r>
        <w:rPr>
          <w:rFonts w:ascii="Times New Roman" w:hAnsi="Times New Roman" w:cs="Times New Roman"/>
          <w:sz w:val="24"/>
          <w:szCs w:val="24"/>
        </w:rPr>
        <w:t>Organizuje se</w:t>
      </w:r>
      <w:r w:rsidR="00327D84" w:rsidRPr="00230265">
        <w:rPr>
          <w:rFonts w:ascii="Times New Roman" w:hAnsi="Times New Roman" w:cs="Times New Roman"/>
          <w:sz w:val="24"/>
          <w:szCs w:val="24"/>
        </w:rPr>
        <w:t xml:space="preserve"> povodom rada na slučaju u situacijama u kojima je potrebno obezbijediti multidisciplinarni i interresorski pristup pravosudnih, socijalnih, zdravstvenih i obrazovnih službi i institucija</w:t>
      </w:r>
      <w:r w:rsidR="000474A8" w:rsidRPr="00230265">
        <w:rPr>
          <w:rFonts w:ascii="Times New Roman" w:hAnsi="Times New Roman" w:cs="Times New Roman"/>
          <w:sz w:val="24"/>
          <w:szCs w:val="24"/>
        </w:rPr>
        <w:t>,</w:t>
      </w:r>
      <w:r w:rsidR="00327D84" w:rsidRPr="00230265">
        <w:rPr>
          <w:rFonts w:ascii="Times New Roman" w:hAnsi="Times New Roman" w:cs="Times New Roman"/>
          <w:sz w:val="24"/>
          <w:szCs w:val="24"/>
        </w:rPr>
        <w:t xml:space="preserve"> a naročito u odgovoru na situacije zlostavljanja, zanemarivanja, nasilja u porodici i </w:t>
      </w:r>
      <w:r w:rsidR="00327D84" w:rsidRPr="00E17E8B">
        <w:rPr>
          <w:rFonts w:ascii="Times New Roman" w:hAnsi="Times New Roman" w:cs="Times New Roman"/>
          <w:sz w:val="24"/>
          <w:szCs w:val="24"/>
        </w:rPr>
        <w:t>ek</w:t>
      </w:r>
      <w:r w:rsidR="00605DEE" w:rsidRPr="00E17E8B">
        <w:rPr>
          <w:rFonts w:ascii="Times New Roman" w:hAnsi="Times New Roman" w:cs="Times New Roman"/>
          <w:sz w:val="24"/>
          <w:szCs w:val="24"/>
        </w:rPr>
        <w:t>s</w:t>
      </w:r>
      <w:r w:rsidR="00327D84" w:rsidRPr="00E17E8B">
        <w:rPr>
          <w:rFonts w:ascii="Times New Roman" w:hAnsi="Times New Roman" w:cs="Times New Roman"/>
          <w:sz w:val="24"/>
          <w:szCs w:val="24"/>
        </w:rPr>
        <w:t>ploatacije</w:t>
      </w:r>
      <w:r w:rsidR="00D134D4">
        <w:rPr>
          <w:rFonts w:ascii="Times New Roman" w:hAnsi="Times New Roman" w:cs="Times New Roman"/>
          <w:sz w:val="24"/>
          <w:szCs w:val="24"/>
        </w:rPr>
        <w:t>,</w:t>
      </w:r>
      <w:r w:rsidR="00327D84" w:rsidRPr="00E17E8B">
        <w:rPr>
          <w:rFonts w:ascii="Times New Roman" w:hAnsi="Times New Roman" w:cs="Times New Roman"/>
          <w:sz w:val="24"/>
          <w:szCs w:val="24"/>
        </w:rPr>
        <w:t>.</w:t>
      </w:r>
    </w:p>
    <w:p w14:paraId="2793772C" w14:textId="115E3BFD" w:rsidR="004F29C3" w:rsidRDefault="00795BAF"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Konferencija</w:t>
      </w:r>
      <w:r w:rsidR="006575BB" w:rsidRPr="00230265">
        <w:rPr>
          <w:rFonts w:ascii="Times New Roman" w:hAnsi="Times New Roman" w:cs="Times New Roman"/>
          <w:sz w:val="24"/>
          <w:szCs w:val="24"/>
        </w:rPr>
        <w:t xml:space="preserve"> slučaja </w:t>
      </w:r>
      <w:r w:rsidRPr="00230265">
        <w:rPr>
          <w:rFonts w:ascii="Times New Roman" w:hAnsi="Times New Roman" w:cs="Times New Roman"/>
          <w:sz w:val="24"/>
          <w:szCs w:val="24"/>
        </w:rPr>
        <w:t xml:space="preserve">predstavlja </w:t>
      </w:r>
      <w:r w:rsidR="00F76F9E">
        <w:rPr>
          <w:rFonts w:ascii="Times New Roman" w:hAnsi="Times New Roman" w:cs="Times New Roman"/>
          <w:sz w:val="24"/>
          <w:szCs w:val="24"/>
        </w:rPr>
        <w:t>metod</w:t>
      </w:r>
      <w:r w:rsidR="006575BB" w:rsidRPr="00230265">
        <w:rPr>
          <w:rFonts w:ascii="Times New Roman" w:hAnsi="Times New Roman" w:cs="Times New Roman"/>
          <w:sz w:val="24"/>
          <w:szCs w:val="24"/>
        </w:rPr>
        <w:t xml:space="preserve"> rada </w:t>
      </w:r>
      <w:r w:rsidR="00F76F9E">
        <w:rPr>
          <w:rFonts w:ascii="Times New Roman" w:hAnsi="Times New Roman" w:cs="Times New Roman"/>
          <w:sz w:val="24"/>
          <w:szCs w:val="24"/>
        </w:rPr>
        <w:t>koji</w:t>
      </w:r>
      <w:r w:rsidR="007B5684" w:rsidRPr="00230265">
        <w:rPr>
          <w:rFonts w:ascii="Times New Roman" w:hAnsi="Times New Roman" w:cs="Times New Roman"/>
          <w:sz w:val="24"/>
          <w:szCs w:val="24"/>
        </w:rPr>
        <w:t xml:space="preserve"> treba da doprinese razvoju</w:t>
      </w:r>
      <w:r w:rsidR="001832AD">
        <w:rPr>
          <w:rFonts w:ascii="Times New Roman" w:hAnsi="Times New Roman" w:cs="Times New Roman"/>
          <w:sz w:val="24"/>
          <w:szCs w:val="24"/>
        </w:rPr>
        <w:t xml:space="preserve"> proaktivnog </w:t>
      </w:r>
      <w:r w:rsidR="004F29C3" w:rsidRPr="00230265">
        <w:rPr>
          <w:rFonts w:ascii="Times New Roman" w:hAnsi="Times New Roman" w:cs="Times New Roman"/>
          <w:sz w:val="24"/>
          <w:szCs w:val="24"/>
        </w:rPr>
        <w:t xml:space="preserve"> d</w:t>
      </w:r>
      <w:r w:rsidR="007B5684" w:rsidRPr="00230265">
        <w:rPr>
          <w:rFonts w:ascii="Times New Roman" w:hAnsi="Times New Roman" w:cs="Times New Roman"/>
          <w:sz w:val="24"/>
          <w:szCs w:val="24"/>
        </w:rPr>
        <w:t>j</w:t>
      </w:r>
      <w:r w:rsidR="004F29C3" w:rsidRPr="00230265">
        <w:rPr>
          <w:rFonts w:ascii="Times New Roman" w:hAnsi="Times New Roman" w:cs="Times New Roman"/>
          <w:sz w:val="24"/>
          <w:szCs w:val="24"/>
        </w:rPr>
        <w:t>elovanja institucija, u svim slučajevima u kojima je potrebna zaj</w:t>
      </w:r>
      <w:r w:rsidR="00D134D4">
        <w:rPr>
          <w:rFonts w:ascii="Times New Roman" w:hAnsi="Times New Roman" w:cs="Times New Roman"/>
          <w:sz w:val="24"/>
          <w:szCs w:val="24"/>
        </w:rPr>
        <w:t>ednička akcija više institucija,</w:t>
      </w:r>
      <w:r w:rsidR="009228E3">
        <w:rPr>
          <w:rFonts w:ascii="Times New Roman" w:hAnsi="Times New Roman" w:cs="Times New Roman"/>
          <w:sz w:val="24"/>
          <w:szCs w:val="24"/>
        </w:rPr>
        <w:t xml:space="preserve"> </w:t>
      </w:r>
      <w:r w:rsidR="009228E3" w:rsidRPr="009228E3">
        <w:rPr>
          <w:rFonts w:ascii="Times New Roman" w:hAnsi="Times New Roman" w:cs="Times New Roman"/>
          <w:sz w:val="24"/>
          <w:szCs w:val="24"/>
        </w:rPr>
        <w:t xml:space="preserve">a u cilju pružanja </w:t>
      </w:r>
      <w:r w:rsidR="009228E3" w:rsidRPr="00382B36">
        <w:rPr>
          <w:rFonts w:ascii="Times New Roman" w:hAnsi="Times New Roman" w:cs="Times New Roman"/>
          <w:sz w:val="24"/>
          <w:szCs w:val="24"/>
        </w:rPr>
        <w:t>pravovremene</w:t>
      </w:r>
      <w:r w:rsidR="009228E3" w:rsidRPr="009228E3">
        <w:rPr>
          <w:rFonts w:ascii="Times New Roman" w:hAnsi="Times New Roman" w:cs="Times New Roman"/>
          <w:sz w:val="24"/>
          <w:szCs w:val="24"/>
        </w:rPr>
        <w:t xml:space="preserve"> i adekvatne podrške korisniku</w:t>
      </w:r>
      <w:r w:rsidR="000D1520">
        <w:rPr>
          <w:rFonts w:ascii="Times New Roman" w:hAnsi="Times New Roman" w:cs="Times New Roman"/>
          <w:sz w:val="24"/>
          <w:szCs w:val="24"/>
        </w:rPr>
        <w:t xml:space="preserve">. </w:t>
      </w:r>
    </w:p>
    <w:p w14:paraId="5F4F984B" w14:textId="77777777" w:rsidR="00DD7708" w:rsidRPr="00230265" w:rsidRDefault="00DD7708" w:rsidP="00D47048">
      <w:pPr>
        <w:spacing w:line="360" w:lineRule="auto"/>
        <w:jc w:val="both"/>
        <w:rPr>
          <w:rFonts w:ascii="Times New Roman" w:hAnsi="Times New Roman" w:cs="Times New Roman"/>
          <w:sz w:val="24"/>
          <w:szCs w:val="24"/>
        </w:rPr>
      </w:pPr>
    </w:p>
    <w:p w14:paraId="0B924FC3" w14:textId="77777777" w:rsidR="00275CB5" w:rsidRPr="00230265" w:rsidRDefault="00C00D2E"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lastRenderedPageBreak/>
        <w:t>Cilj</w:t>
      </w:r>
      <w:r w:rsidR="004F3022">
        <w:rPr>
          <w:rFonts w:ascii="Times New Roman" w:hAnsi="Times New Roman" w:cs="Times New Roman"/>
          <w:sz w:val="24"/>
          <w:szCs w:val="24"/>
        </w:rPr>
        <w:t xml:space="preserve">evi konferencije slučaja </w:t>
      </w:r>
      <w:r w:rsidR="00275CB5" w:rsidRPr="00230265">
        <w:rPr>
          <w:rFonts w:ascii="Times New Roman" w:hAnsi="Times New Roman" w:cs="Times New Roman"/>
          <w:sz w:val="24"/>
          <w:szCs w:val="24"/>
        </w:rPr>
        <w:t xml:space="preserve">su: </w:t>
      </w:r>
    </w:p>
    <w:p w14:paraId="070AAF81" w14:textId="77777777" w:rsidR="00CD01E7" w:rsidRDefault="00C00D2E" w:rsidP="00D47048">
      <w:pPr>
        <w:pStyle w:val="ListParagraph"/>
        <w:numPr>
          <w:ilvl w:val="0"/>
          <w:numId w:val="2"/>
        </w:numPr>
        <w:spacing w:line="360" w:lineRule="auto"/>
        <w:jc w:val="both"/>
        <w:rPr>
          <w:rFonts w:ascii="Times New Roman" w:hAnsi="Times New Roman" w:cs="Times New Roman"/>
          <w:sz w:val="24"/>
          <w:szCs w:val="24"/>
        </w:rPr>
      </w:pPr>
      <w:r w:rsidRPr="00CD01E7">
        <w:rPr>
          <w:rFonts w:ascii="Times New Roman" w:hAnsi="Times New Roman" w:cs="Times New Roman"/>
          <w:sz w:val="24"/>
          <w:szCs w:val="24"/>
        </w:rPr>
        <w:t>prikupljanje svih re</w:t>
      </w:r>
      <w:r w:rsidR="00CD01E7">
        <w:rPr>
          <w:rFonts w:ascii="Times New Roman" w:hAnsi="Times New Roman" w:cs="Times New Roman"/>
          <w:sz w:val="24"/>
          <w:szCs w:val="24"/>
        </w:rPr>
        <w:t>levantnih informacija o slučaju;</w:t>
      </w:r>
    </w:p>
    <w:p w14:paraId="3FFB9C2A" w14:textId="77777777" w:rsidR="00275CB5" w:rsidRPr="00CD01E7" w:rsidRDefault="00C00D2E" w:rsidP="00CD01E7">
      <w:pPr>
        <w:pStyle w:val="ListParagraph"/>
        <w:numPr>
          <w:ilvl w:val="0"/>
          <w:numId w:val="2"/>
        </w:numPr>
        <w:spacing w:line="360" w:lineRule="auto"/>
        <w:jc w:val="both"/>
        <w:rPr>
          <w:rFonts w:ascii="Times New Roman" w:hAnsi="Times New Roman" w:cs="Times New Roman"/>
          <w:sz w:val="24"/>
          <w:szCs w:val="24"/>
        </w:rPr>
      </w:pPr>
      <w:r w:rsidRPr="00CD01E7">
        <w:rPr>
          <w:rFonts w:ascii="Times New Roman" w:hAnsi="Times New Roman" w:cs="Times New Roman"/>
          <w:sz w:val="24"/>
          <w:szCs w:val="24"/>
        </w:rPr>
        <w:t>zajednička procjena situacije/rizika</w:t>
      </w:r>
      <w:r w:rsidR="00CD01E7">
        <w:rPr>
          <w:rFonts w:ascii="Times New Roman" w:hAnsi="Times New Roman" w:cs="Times New Roman"/>
          <w:sz w:val="24"/>
          <w:szCs w:val="24"/>
        </w:rPr>
        <w:t>;</w:t>
      </w:r>
    </w:p>
    <w:p w14:paraId="32A2C8DB" w14:textId="77777777" w:rsidR="00275CB5" w:rsidRPr="00230265" w:rsidRDefault="00C00D2E" w:rsidP="00CD01E7">
      <w:pPr>
        <w:pStyle w:val="ListParagraph"/>
        <w:numPr>
          <w:ilvl w:val="0"/>
          <w:numId w:val="2"/>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izrada plana</w:t>
      </w:r>
      <w:r w:rsidR="00CD01E7">
        <w:rPr>
          <w:rFonts w:ascii="Times New Roman" w:hAnsi="Times New Roman" w:cs="Times New Roman"/>
          <w:sz w:val="24"/>
          <w:szCs w:val="24"/>
        </w:rPr>
        <w:t xml:space="preserve"> (</w:t>
      </w:r>
      <w:r w:rsidR="00CD01E7" w:rsidRPr="00CD01E7">
        <w:rPr>
          <w:rFonts w:ascii="Times New Roman" w:hAnsi="Times New Roman" w:cs="Times New Roman"/>
          <w:sz w:val="24"/>
          <w:szCs w:val="24"/>
        </w:rPr>
        <w:t>planiranje sveobuhvatnih mjera zaštite</w:t>
      </w:r>
      <w:r w:rsidR="00CD01E7">
        <w:rPr>
          <w:rFonts w:ascii="Times New Roman" w:hAnsi="Times New Roman" w:cs="Times New Roman"/>
          <w:sz w:val="24"/>
          <w:szCs w:val="24"/>
        </w:rPr>
        <w:t>);</w:t>
      </w:r>
    </w:p>
    <w:p w14:paraId="2A004BFB" w14:textId="77777777" w:rsidR="00C00D2E" w:rsidRDefault="00CD01E7" w:rsidP="00D47048">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evaluacija </w:t>
      </w:r>
      <w:r w:rsidR="00C00D2E" w:rsidRPr="00230265">
        <w:rPr>
          <w:rFonts w:ascii="Times New Roman" w:hAnsi="Times New Roman" w:cs="Times New Roman"/>
          <w:sz w:val="24"/>
          <w:szCs w:val="24"/>
        </w:rPr>
        <w:t>plana.</w:t>
      </w:r>
    </w:p>
    <w:p w14:paraId="686FAE87" w14:textId="4FBD202A" w:rsidR="00DD55F1" w:rsidRPr="00DD55F1" w:rsidRDefault="00DD55F1" w:rsidP="00DD55F1">
      <w:pPr>
        <w:spacing w:line="360" w:lineRule="auto"/>
        <w:jc w:val="both"/>
        <w:rPr>
          <w:rFonts w:ascii="Times New Roman" w:hAnsi="Times New Roman" w:cs="Times New Roman"/>
          <w:sz w:val="24"/>
          <w:szCs w:val="24"/>
        </w:rPr>
      </w:pPr>
      <w:r w:rsidRPr="00DD55F1">
        <w:rPr>
          <w:rFonts w:ascii="Times New Roman" w:hAnsi="Times New Roman" w:cs="Times New Roman"/>
          <w:sz w:val="24"/>
          <w:szCs w:val="24"/>
        </w:rPr>
        <w:t>Prikupljanje relevantnih informacija podrazumjeva d</w:t>
      </w:r>
      <w:r w:rsidR="009E1DAB">
        <w:rPr>
          <w:rFonts w:ascii="Times New Roman" w:hAnsi="Times New Roman" w:cs="Times New Roman"/>
          <w:sz w:val="24"/>
          <w:szCs w:val="24"/>
        </w:rPr>
        <w:t>i</w:t>
      </w:r>
      <w:r w:rsidRPr="00DD55F1">
        <w:rPr>
          <w:rFonts w:ascii="Times New Roman" w:hAnsi="Times New Roman" w:cs="Times New Roman"/>
          <w:sz w:val="24"/>
          <w:szCs w:val="24"/>
        </w:rPr>
        <w:t>jeljenje saznanja do kojih su stručnjaci došli tok</w:t>
      </w:r>
      <w:r w:rsidR="009E1DAB">
        <w:rPr>
          <w:rFonts w:ascii="Times New Roman" w:hAnsi="Times New Roman" w:cs="Times New Roman"/>
          <w:sz w:val="24"/>
          <w:szCs w:val="24"/>
        </w:rPr>
        <w:t xml:space="preserve">om rada </w:t>
      </w:r>
      <w:r w:rsidR="00C0521C">
        <w:rPr>
          <w:rFonts w:ascii="Times New Roman" w:hAnsi="Times New Roman" w:cs="Times New Roman"/>
          <w:sz w:val="24"/>
          <w:szCs w:val="24"/>
        </w:rPr>
        <w:t>na slučaju</w:t>
      </w:r>
      <w:r w:rsidRPr="00DD55F1">
        <w:rPr>
          <w:rFonts w:ascii="Times New Roman" w:hAnsi="Times New Roman" w:cs="Times New Roman"/>
          <w:sz w:val="24"/>
          <w:szCs w:val="24"/>
        </w:rPr>
        <w:t xml:space="preserve">, preduzetim aktivnostima i postignutim rezultatima, kao i informacije koje su vezane za njihove specifične nadležnosti, a koje mogu biti od značaja za rad na slučaju koji je predmet zajedničkog promišljanja. Od detaljnog i fokusiranog prikupljanja informacija zavisi dobro prepoznavanje problema, kao i sagledavanje potreba za zaštitom interesa korisnika.  </w:t>
      </w:r>
    </w:p>
    <w:p w14:paraId="1F8762C9" w14:textId="79402074" w:rsidR="00DD55F1" w:rsidRPr="00DD55F1" w:rsidRDefault="00DD55F1" w:rsidP="00DD55F1">
      <w:pPr>
        <w:spacing w:line="360" w:lineRule="auto"/>
        <w:jc w:val="both"/>
        <w:rPr>
          <w:rFonts w:ascii="Times New Roman" w:hAnsi="Times New Roman" w:cs="Times New Roman"/>
          <w:sz w:val="24"/>
          <w:szCs w:val="24"/>
        </w:rPr>
      </w:pPr>
      <w:r w:rsidRPr="00DD55F1">
        <w:rPr>
          <w:rFonts w:ascii="Times New Roman" w:hAnsi="Times New Roman" w:cs="Times New Roman"/>
          <w:sz w:val="24"/>
          <w:szCs w:val="24"/>
        </w:rPr>
        <w:t>Na osnovu priku</w:t>
      </w:r>
      <w:r w:rsidR="001A621B">
        <w:rPr>
          <w:rFonts w:ascii="Times New Roman" w:hAnsi="Times New Roman" w:cs="Times New Roman"/>
          <w:sz w:val="24"/>
          <w:szCs w:val="24"/>
        </w:rPr>
        <w:t>pljenih informacija prisutni pro</w:t>
      </w:r>
      <w:r w:rsidRPr="00DD55F1">
        <w:rPr>
          <w:rFonts w:ascii="Times New Roman" w:hAnsi="Times New Roman" w:cs="Times New Roman"/>
          <w:sz w:val="24"/>
          <w:szCs w:val="24"/>
        </w:rPr>
        <w:t>fesionalci zajednički procjenjuju stepen  ugroženosti korisnika, njegove lične snage i snage porodice iz koje dolazi, resurse lokalne zajednice, odosno institucija koje predstavljaju</w:t>
      </w:r>
      <w:r w:rsidR="00813CB4">
        <w:rPr>
          <w:rFonts w:ascii="Times New Roman" w:hAnsi="Times New Roman" w:cs="Times New Roman"/>
          <w:sz w:val="24"/>
          <w:szCs w:val="24"/>
        </w:rPr>
        <w:t xml:space="preserve"> </w:t>
      </w:r>
      <w:r w:rsidR="00813CB4" w:rsidRPr="00813CB4">
        <w:rPr>
          <w:rFonts w:ascii="Times New Roman" w:hAnsi="Times New Roman" w:cs="Times New Roman"/>
          <w:sz w:val="24"/>
          <w:szCs w:val="24"/>
        </w:rPr>
        <w:t>u cilju saniranja, r</w:t>
      </w:r>
      <w:r w:rsidR="004D7659">
        <w:rPr>
          <w:rFonts w:ascii="Times New Roman" w:hAnsi="Times New Roman" w:cs="Times New Roman"/>
          <w:sz w:val="24"/>
          <w:szCs w:val="24"/>
        </w:rPr>
        <w:t>j</w:t>
      </w:r>
      <w:r w:rsidR="00813CB4" w:rsidRPr="00813CB4">
        <w:rPr>
          <w:rFonts w:ascii="Times New Roman" w:hAnsi="Times New Roman" w:cs="Times New Roman"/>
          <w:sz w:val="24"/>
          <w:szCs w:val="24"/>
        </w:rPr>
        <w:t>ešenja, razrešenja aktuelne situacije i zaštite interesa korisnika</w:t>
      </w:r>
      <w:r w:rsidR="00813CB4">
        <w:rPr>
          <w:rFonts w:ascii="Times New Roman" w:hAnsi="Times New Roman" w:cs="Times New Roman"/>
          <w:sz w:val="24"/>
          <w:szCs w:val="24"/>
        </w:rPr>
        <w:t>.</w:t>
      </w:r>
    </w:p>
    <w:p w14:paraId="27E58885" w14:textId="77777777" w:rsidR="00DD55F1" w:rsidRPr="00DD55F1" w:rsidRDefault="00DD55F1" w:rsidP="00DD55F1">
      <w:pPr>
        <w:spacing w:line="360" w:lineRule="auto"/>
        <w:jc w:val="both"/>
        <w:rPr>
          <w:rFonts w:ascii="Times New Roman" w:hAnsi="Times New Roman" w:cs="Times New Roman"/>
          <w:sz w:val="24"/>
          <w:szCs w:val="24"/>
        </w:rPr>
      </w:pPr>
      <w:r w:rsidRPr="00DD55F1">
        <w:rPr>
          <w:rFonts w:ascii="Times New Roman" w:hAnsi="Times New Roman" w:cs="Times New Roman"/>
          <w:sz w:val="24"/>
          <w:szCs w:val="24"/>
        </w:rPr>
        <w:t>Na osnov</w:t>
      </w:r>
      <w:r w:rsidR="009E1DAB">
        <w:rPr>
          <w:rFonts w:ascii="Times New Roman" w:hAnsi="Times New Roman" w:cs="Times New Roman"/>
          <w:sz w:val="24"/>
          <w:szCs w:val="24"/>
        </w:rPr>
        <w:t>u</w:t>
      </w:r>
      <w:r w:rsidRPr="00DD55F1">
        <w:rPr>
          <w:rFonts w:ascii="Times New Roman" w:hAnsi="Times New Roman" w:cs="Times New Roman"/>
          <w:sz w:val="24"/>
          <w:szCs w:val="24"/>
        </w:rPr>
        <w:t xml:space="preserve"> procjene svi učesnici konferencije zajedno donose plan zaštite odnosno odlučuju koje će  intervencije iz svojih nadležnosti prim</w:t>
      </w:r>
      <w:r w:rsidR="009E1DAB">
        <w:rPr>
          <w:rFonts w:ascii="Times New Roman" w:hAnsi="Times New Roman" w:cs="Times New Roman"/>
          <w:sz w:val="24"/>
          <w:szCs w:val="24"/>
        </w:rPr>
        <w:t>i</w:t>
      </w:r>
      <w:r w:rsidRPr="00DD55F1">
        <w:rPr>
          <w:rFonts w:ascii="Times New Roman" w:hAnsi="Times New Roman" w:cs="Times New Roman"/>
          <w:sz w:val="24"/>
          <w:szCs w:val="24"/>
        </w:rPr>
        <w:t>jeniti. Plan treba da bude konkretan, precizan, jasan, uvremenjen i personalizovan. On treba da odgovori na tri pitanja: ko, šta i kada preduzima da bi se zaštitili interesi korisnika. Takav plan omogućava praćenje realizacije, kroz jasno postavljene zadatke, zadužene institucije /pojedince  i predviđene rokove.</w:t>
      </w:r>
    </w:p>
    <w:p w14:paraId="2BB32571" w14:textId="77777777" w:rsidR="00DD55F1" w:rsidRDefault="00DD55F1" w:rsidP="00DD55F1">
      <w:pPr>
        <w:spacing w:line="360" w:lineRule="auto"/>
        <w:jc w:val="both"/>
        <w:rPr>
          <w:rFonts w:ascii="Times New Roman" w:hAnsi="Times New Roman" w:cs="Times New Roman"/>
          <w:sz w:val="24"/>
          <w:szCs w:val="24"/>
        </w:rPr>
      </w:pPr>
      <w:r w:rsidRPr="00DD55F1">
        <w:rPr>
          <w:rFonts w:ascii="Times New Roman" w:hAnsi="Times New Roman" w:cs="Times New Roman"/>
          <w:sz w:val="24"/>
          <w:szCs w:val="24"/>
        </w:rPr>
        <w:t>Nakon isteka predviđenih rokova, evaluacije efekata preduzetih mera i sagledavanja novih potreba za zaštitom korisnika, može se organizovati Reviziona konferencija. Ona se održava ukoliko je potrebno planirati uključivanje novih institucija i NVO, ili ist</w:t>
      </w:r>
      <w:r w:rsidR="009E1DAB">
        <w:rPr>
          <w:rFonts w:ascii="Times New Roman" w:hAnsi="Times New Roman" w:cs="Times New Roman"/>
          <w:sz w:val="24"/>
          <w:szCs w:val="24"/>
        </w:rPr>
        <w:t>ih, ali sada sa novim zadacima i</w:t>
      </w:r>
      <w:r w:rsidRPr="00DD55F1">
        <w:rPr>
          <w:rFonts w:ascii="Times New Roman" w:hAnsi="Times New Roman" w:cs="Times New Roman"/>
          <w:sz w:val="24"/>
          <w:szCs w:val="24"/>
        </w:rPr>
        <w:t xml:space="preserve"> aktivnostima.</w:t>
      </w:r>
    </w:p>
    <w:p w14:paraId="12B032B3" w14:textId="77777777" w:rsidR="007B50AC" w:rsidRPr="007B50AC" w:rsidRDefault="007B50AC" w:rsidP="007B50AC">
      <w:pPr>
        <w:spacing w:line="360" w:lineRule="auto"/>
        <w:jc w:val="both"/>
        <w:rPr>
          <w:rFonts w:ascii="Times New Roman" w:hAnsi="Times New Roman" w:cs="Times New Roman"/>
          <w:sz w:val="24"/>
          <w:szCs w:val="24"/>
        </w:rPr>
      </w:pPr>
      <w:r w:rsidRPr="007B50AC">
        <w:rPr>
          <w:rFonts w:ascii="Times New Roman" w:hAnsi="Times New Roman" w:cs="Times New Roman"/>
          <w:sz w:val="24"/>
          <w:szCs w:val="24"/>
        </w:rPr>
        <w:t>Evaluacija rada na slučaju može se odvijati na jedan ili više načina kao:</w:t>
      </w:r>
    </w:p>
    <w:p w14:paraId="0C95BDEB" w14:textId="77777777" w:rsidR="007B50AC" w:rsidRDefault="007B50AC" w:rsidP="007B50AC">
      <w:pPr>
        <w:pStyle w:val="ListParagraph"/>
        <w:numPr>
          <w:ilvl w:val="0"/>
          <w:numId w:val="18"/>
        </w:numPr>
        <w:spacing w:line="360" w:lineRule="auto"/>
        <w:jc w:val="both"/>
        <w:rPr>
          <w:rFonts w:ascii="Times New Roman" w:hAnsi="Times New Roman" w:cs="Times New Roman"/>
          <w:sz w:val="24"/>
          <w:szCs w:val="24"/>
        </w:rPr>
      </w:pPr>
      <w:r w:rsidRPr="007B50AC">
        <w:rPr>
          <w:rFonts w:ascii="Times New Roman" w:hAnsi="Times New Roman" w:cs="Times New Roman"/>
          <w:sz w:val="24"/>
          <w:szCs w:val="24"/>
        </w:rPr>
        <w:t>supervizijska (rad sa supervizorom na ispunjenosti</w:t>
      </w:r>
      <w:r>
        <w:rPr>
          <w:rFonts w:ascii="Times New Roman" w:hAnsi="Times New Roman" w:cs="Times New Roman"/>
          <w:sz w:val="24"/>
          <w:szCs w:val="24"/>
        </w:rPr>
        <w:t xml:space="preserve"> plana nakon određenog vremena);</w:t>
      </w:r>
    </w:p>
    <w:p w14:paraId="67A39F62" w14:textId="77777777" w:rsidR="007B50AC" w:rsidRDefault="007B50AC" w:rsidP="007B50AC">
      <w:pPr>
        <w:pStyle w:val="ListParagraph"/>
        <w:numPr>
          <w:ilvl w:val="0"/>
          <w:numId w:val="18"/>
        </w:numPr>
        <w:spacing w:line="360" w:lineRule="auto"/>
        <w:jc w:val="both"/>
        <w:rPr>
          <w:rFonts w:ascii="Times New Roman" w:hAnsi="Times New Roman" w:cs="Times New Roman"/>
          <w:sz w:val="24"/>
          <w:szCs w:val="24"/>
        </w:rPr>
      </w:pPr>
      <w:r w:rsidRPr="007B50AC">
        <w:rPr>
          <w:rFonts w:ascii="Times New Roman" w:hAnsi="Times New Roman" w:cs="Times New Roman"/>
          <w:sz w:val="24"/>
          <w:szCs w:val="24"/>
        </w:rPr>
        <w:t>tim</w:t>
      </w:r>
      <w:r>
        <w:rPr>
          <w:rFonts w:ascii="Times New Roman" w:hAnsi="Times New Roman" w:cs="Times New Roman"/>
          <w:sz w:val="24"/>
          <w:szCs w:val="24"/>
        </w:rPr>
        <w:t>ska procjena (u centru za socijalni rad)</w:t>
      </w:r>
      <w:r w:rsidR="001A621B">
        <w:rPr>
          <w:rFonts w:ascii="Times New Roman" w:hAnsi="Times New Roman" w:cs="Times New Roman"/>
          <w:sz w:val="24"/>
          <w:szCs w:val="24"/>
        </w:rPr>
        <w:t>;</w:t>
      </w:r>
    </w:p>
    <w:p w14:paraId="0B266997" w14:textId="77777777" w:rsidR="009E1DAB" w:rsidRDefault="007B50AC" w:rsidP="00BB7A16">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reviziona </w:t>
      </w:r>
      <w:r w:rsidRPr="007B50AC">
        <w:rPr>
          <w:rFonts w:ascii="Times New Roman" w:hAnsi="Times New Roman" w:cs="Times New Roman"/>
          <w:sz w:val="24"/>
          <w:szCs w:val="24"/>
        </w:rPr>
        <w:t>konferencija slučaja</w:t>
      </w:r>
      <w:r>
        <w:rPr>
          <w:rFonts w:ascii="Times New Roman" w:hAnsi="Times New Roman" w:cs="Times New Roman"/>
          <w:sz w:val="24"/>
          <w:szCs w:val="24"/>
        </w:rPr>
        <w:t>.</w:t>
      </w:r>
      <w:r w:rsidRPr="007B50AC">
        <w:rPr>
          <w:rFonts w:ascii="Times New Roman" w:hAnsi="Times New Roman" w:cs="Times New Roman"/>
          <w:sz w:val="24"/>
          <w:szCs w:val="24"/>
        </w:rPr>
        <w:t xml:space="preserve"> </w:t>
      </w:r>
    </w:p>
    <w:p w14:paraId="5BAD8A6A" w14:textId="77777777" w:rsidR="003E6C4C" w:rsidRPr="00BB7A16" w:rsidRDefault="003E6C4C" w:rsidP="003E6C4C">
      <w:pPr>
        <w:pStyle w:val="ListParagraph"/>
        <w:spacing w:line="360" w:lineRule="auto"/>
        <w:jc w:val="both"/>
        <w:rPr>
          <w:rFonts w:ascii="Times New Roman" w:hAnsi="Times New Roman" w:cs="Times New Roman"/>
          <w:sz w:val="24"/>
          <w:szCs w:val="24"/>
        </w:rPr>
      </w:pPr>
    </w:p>
    <w:p w14:paraId="2BA3E611" w14:textId="77777777" w:rsidR="00FD1357" w:rsidRPr="00B877D8" w:rsidRDefault="00FD1357" w:rsidP="00B877D8">
      <w:pPr>
        <w:pStyle w:val="Heading1"/>
      </w:pPr>
      <w:bookmarkStart w:id="3" w:name="_Toc140739098"/>
      <w:r w:rsidRPr="00B877D8">
        <w:lastRenderedPageBreak/>
        <w:t>METODOLOGIJA</w:t>
      </w:r>
      <w:bookmarkEnd w:id="3"/>
    </w:p>
    <w:p w14:paraId="49BDE0AF" w14:textId="77777777" w:rsidR="00B877D8" w:rsidRDefault="00B877D8" w:rsidP="00D47048">
      <w:pPr>
        <w:spacing w:line="360" w:lineRule="auto"/>
        <w:jc w:val="both"/>
        <w:rPr>
          <w:rFonts w:ascii="Times New Roman" w:hAnsi="Times New Roman" w:cs="Times New Roman"/>
          <w:sz w:val="24"/>
          <w:szCs w:val="24"/>
        </w:rPr>
      </w:pPr>
    </w:p>
    <w:p w14:paraId="1461707E" w14:textId="77777777" w:rsidR="00FD1357" w:rsidRPr="00230265" w:rsidRDefault="00125063"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Cilj </w:t>
      </w:r>
      <w:r w:rsidR="00101E96">
        <w:rPr>
          <w:rFonts w:ascii="Times New Roman" w:hAnsi="Times New Roman" w:cs="Times New Roman"/>
          <w:sz w:val="24"/>
          <w:szCs w:val="24"/>
        </w:rPr>
        <w:t>Analize</w:t>
      </w:r>
      <w:r w:rsidR="00101E96" w:rsidRPr="00101E96">
        <w:rPr>
          <w:rFonts w:ascii="Times New Roman" w:hAnsi="Times New Roman" w:cs="Times New Roman"/>
          <w:sz w:val="24"/>
          <w:szCs w:val="24"/>
        </w:rPr>
        <w:t xml:space="preserve"> dosadašnje prakse realizacije konferencije slučaja </w:t>
      </w:r>
      <w:r w:rsidRPr="00230265">
        <w:rPr>
          <w:rFonts w:ascii="Times New Roman" w:hAnsi="Times New Roman" w:cs="Times New Roman"/>
          <w:sz w:val="24"/>
          <w:szCs w:val="24"/>
        </w:rPr>
        <w:t xml:space="preserve">jeste </w:t>
      </w:r>
      <w:r w:rsidR="00101E96">
        <w:rPr>
          <w:rFonts w:ascii="Times New Roman" w:hAnsi="Times New Roman" w:cs="Times New Roman"/>
          <w:sz w:val="24"/>
          <w:szCs w:val="24"/>
        </w:rPr>
        <w:t xml:space="preserve">procjena efikasnosti konferencije slučaja </w:t>
      </w:r>
      <w:r w:rsidRPr="00230265">
        <w:rPr>
          <w:rFonts w:ascii="Times New Roman" w:hAnsi="Times New Roman" w:cs="Times New Roman"/>
          <w:sz w:val="24"/>
          <w:szCs w:val="24"/>
        </w:rPr>
        <w:t>sa akcentom na unapređenju ovog metoda rada.</w:t>
      </w:r>
    </w:p>
    <w:p w14:paraId="79256038" w14:textId="77777777" w:rsidR="006A3670" w:rsidRPr="00230265" w:rsidRDefault="00AB1807"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Analiza se zasniva na sistematskom neeksperimentalnom pristupu koji kombinuje analizu literature sa kvalitativnim istraživačkim metodama kako bi se informacije sagledale iz više uglova i na različite načine.</w:t>
      </w:r>
    </w:p>
    <w:p w14:paraId="29E94B5E" w14:textId="77777777" w:rsidR="009A6FE3" w:rsidRPr="00230265" w:rsidRDefault="009A6FE3" w:rsidP="00D47048">
      <w:pPr>
        <w:spacing w:line="360" w:lineRule="auto"/>
        <w:jc w:val="both"/>
        <w:rPr>
          <w:rFonts w:ascii="Times New Roman" w:hAnsi="Times New Roman" w:cs="Times New Roman"/>
          <w:sz w:val="24"/>
          <w:szCs w:val="24"/>
        </w:rPr>
      </w:pPr>
      <w:r w:rsidRPr="00CC58B2">
        <w:rPr>
          <w:rFonts w:ascii="Times New Roman" w:hAnsi="Times New Roman" w:cs="Times New Roman"/>
          <w:sz w:val="24"/>
          <w:szCs w:val="24"/>
        </w:rPr>
        <w:t>Analizom literature obuhvaćeni su:</w:t>
      </w:r>
      <w:r w:rsidR="00B519C0" w:rsidRPr="00CC58B2">
        <w:rPr>
          <w:rFonts w:ascii="Times New Roman" w:hAnsi="Times New Roman" w:cs="Times New Roman"/>
          <w:sz w:val="24"/>
          <w:szCs w:val="24"/>
        </w:rPr>
        <w:t xml:space="preserve"> Zakon o socijalnoj i dječjoj zaštit</w:t>
      </w:r>
      <w:r w:rsidR="00F84CD7" w:rsidRPr="00CC58B2">
        <w:rPr>
          <w:rFonts w:ascii="Times New Roman" w:hAnsi="Times New Roman" w:cs="Times New Roman"/>
          <w:sz w:val="24"/>
          <w:szCs w:val="24"/>
        </w:rPr>
        <w:t>i, Pravilnik o organizaciji, normativima, standardima i načinu rada centara za socijalni rad</w:t>
      </w:r>
      <w:r w:rsidR="00B519C0" w:rsidRPr="00CC58B2">
        <w:rPr>
          <w:rFonts w:ascii="Times New Roman" w:hAnsi="Times New Roman" w:cs="Times New Roman"/>
          <w:sz w:val="24"/>
          <w:szCs w:val="24"/>
        </w:rPr>
        <w:t>, kao i literatura koja se odnosi na stručna upustva vezana za vođenje slučaja u centrima za socijalni rad.</w:t>
      </w:r>
    </w:p>
    <w:p w14:paraId="75FD14E9" w14:textId="77777777" w:rsidR="009A6FE3" w:rsidRPr="00230265" w:rsidRDefault="009A6FE3"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Kvalitativni dio istraživanja sproveden je u periodu maj-jun 2023. godine putem fokus grupa i polustruktuiranih intervjua na prigodnom uzorku koji je obuhvatio: </w:t>
      </w:r>
      <w:r w:rsidR="002F3D0B" w:rsidRPr="00230265">
        <w:rPr>
          <w:rFonts w:ascii="Times New Roman" w:hAnsi="Times New Roman" w:cs="Times New Roman"/>
          <w:sz w:val="24"/>
          <w:szCs w:val="24"/>
        </w:rPr>
        <w:t xml:space="preserve">direktore centara za socijalni rad, </w:t>
      </w:r>
      <w:r w:rsidRPr="00230265">
        <w:rPr>
          <w:rFonts w:ascii="Times New Roman" w:hAnsi="Times New Roman" w:cs="Times New Roman"/>
          <w:sz w:val="24"/>
          <w:szCs w:val="24"/>
        </w:rPr>
        <w:t xml:space="preserve">stručne radnike iz </w:t>
      </w:r>
      <w:r w:rsidR="002F3D0B" w:rsidRPr="00230265">
        <w:rPr>
          <w:rFonts w:ascii="Times New Roman" w:hAnsi="Times New Roman" w:cs="Times New Roman"/>
          <w:sz w:val="24"/>
          <w:szCs w:val="24"/>
        </w:rPr>
        <w:t>centara za socijalni rad</w:t>
      </w:r>
      <w:r w:rsidRPr="00230265">
        <w:rPr>
          <w:rFonts w:ascii="Times New Roman" w:hAnsi="Times New Roman" w:cs="Times New Roman"/>
          <w:sz w:val="24"/>
          <w:szCs w:val="24"/>
        </w:rPr>
        <w:t>, stručne radnike kod pružaoca usluge, kao i predstavnike Ministarstva rada i socijalnog staranja.</w:t>
      </w:r>
    </w:p>
    <w:p w14:paraId="09181E97" w14:textId="77777777" w:rsidR="00403170" w:rsidRPr="00230265" w:rsidRDefault="00403170"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Fok</w:t>
      </w:r>
      <w:r w:rsidR="008A4990">
        <w:rPr>
          <w:rFonts w:ascii="Times New Roman" w:hAnsi="Times New Roman" w:cs="Times New Roman"/>
          <w:sz w:val="24"/>
          <w:szCs w:val="24"/>
        </w:rPr>
        <w:t>us grupe smatraju se djelotvorno</w:t>
      </w:r>
      <w:r w:rsidRPr="00230265">
        <w:rPr>
          <w:rFonts w:ascii="Times New Roman" w:hAnsi="Times New Roman" w:cs="Times New Roman"/>
          <w:sz w:val="24"/>
          <w:szCs w:val="24"/>
        </w:rPr>
        <w:t xml:space="preserve">m metodom prikupljanja relevantnih kvalitativnih podataka u socijalnom kontekstu, gdje učesnici mogu izraziti svoje stavove i razmotriti ih u kontekstu mišljenja drugih učesnika.  </w:t>
      </w:r>
    </w:p>
    <w:p w14:paraId="7D5A48B7" w14:textId="77777777" w:rsidR="00403170" w:rsidRPr="00230265" w:rsidRDefault="00403170"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Dubinsko intervjuisanje podrazumijeva postavljanje pitanja, pažljivo slušanje i postavljanje dodatnih pitanja radi pojašnjenja, odnosno postavljanje dodatnih pitanja o određenoj temi, kako bi se stekao dodatni uvid i otvorile potencijalno drugačije/specifične perspektive. </w:t>
      </w:r>
    </w:p>
    <w:p w14:paraId="0BA487B9" w14:textId="77777777" w:rsidR="00403170" w:rsidRPr="00230265" w:rsidRDefault="00403170"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Pripremljeni su vodiči za fokus grupe i intervjue u obliku istraživačkih pitanja, koji su služili kao okvir ili neka vrsta kontrolne liste tokom vođenja fokus grupa i intervju. Pri tome redosljed i krajnji oblik pitanja nijesu unaprijed utvrđeni, što je omogućilo i veliku fleksibilnost.</w:t>
      </w:r>
    </w:p>
    <w:p w14:paraId="41F785C5" w14:textId="77777777" w:rsidR="000C701C" w:rsidRPr="00230265" w:rsidRDefault="00447184"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U periodu od </w:t>
      </w:r>
      <w:r w:rsidR="000E0998" w:rsidRPr="00230265">
        <w:rPr>
          <w:rFonts w:ascii="Times New Roman" w:hAnsi="Times New Roman" w:cs="Times New Roman"/>
          <w:sz w:val="24"/>
          <w:szCs w:val="24"/>
        </w:rPr>
        <w:t>maja do avgusta</w:t>
      </w:r>
      <w:r w:rsidRPr="00230265">
        <w:rPr>
          <w:rFonts w:ascii="Times New Roman" w:hAnsi="Times New Roman" w:cs="Times New Roman"/>
          <w:sz w:val="24"/>
          <w:szCs w:val="24"/>
        </w:rPr>
        <w:t xml:space="preserve"> 2023</w:t>
      </w:r>
      <w:r w:rsidR="000E0998" w:rsidRPr="00230265">
        <w:rPr>
          <w:rFonts w:ascii="Times New Roman" w:hAnsi="Times New Roman" w:cs="Times New Roman"/>
          <w:sz w:val="24"/>
          <w:szCs w:val="24"/>
        </w:rPr>
        <w:t>. godine realizovane su četiri</w:t>
      </w:r>
      <w:r w:rsidR="00515D67" w:rsidRPr="00230265">
        <w:rPr>
          <w:rFonts w:ascii="Times New Roman" w:hAnsi="Times New Roman" w:cs="Times New Roman"/>
          <w:sz w:val="24"/>
          <w:szCs w:val="24"/>
        </w:rPr>
        <w:t xml:space="preserve"> fokus grupe i </w:t>
      </w:r>
      <w:r w:rsidR="00C65B7D" w:rsidRPr="00230265">
        <w:rPr>
          <w:rFonts w:ascii="Times New Roman" w:hAnsi="Times New Roman" w:cs="Times New Roman"/>
          <w:sz w:val="24"/>
          <w:szCs w:val="24"/>
        </w:rPr>
        <w:t>jedan intervju</w:t>
      </w:r>
      <w:r w:rsidR="00515D67" w:rsidRPr="00230265">
        <w:rPr>
          <w:rFonts w:ascii="Times New Roman" w:hAnsi="Times New Roman" w:cs="Times New Roman"/>
          <w:sz w:val="24"/>
          <w:szCs w:val="24"/>
        </w:rPr>
        <w:t xml:space="preserve">. </w:t>
      </w:r>
      <w:r w:rsidR="000E0998" w:rsidRPr="00230265">
        <w:rPr>
          <w:rFonts w:ascii="Times New Roman" w:hAnsi="Times New Roman" w:cs="Times New Roman"/>
          <w:sz w:val="24"/>
          <w:szCs w:val="24"/>
        </w:rPr>
        <w:t>F</w:t>
      </w:r>
      <w:r w:rsidR="00583B6E" w:rsidRPr="00230265">
        <w:rPr>
          <w:rFonts w:ascii="Times New Roman" w:hAnsi="Times New Roman" w:cs="Times New Roman"/>
          <w:sz w:val="24"/>
          <w:szCs w:val="24"/>
        </w:rPr>
        <w:t xml:space="preserve">okus grupe su organizovane i realizovane online, preko zoom platforme: </w:t>
      </w:r>
    </w:p>
    <w:p w14:paraId="4FD3ADEF" w14:textId="77777777" w:rsidR="000C701C" w:rsidRPr="00230265" w:rsidRDefault="008140EF" w:rsidP="00D47048">
      <w:pPr>
        <w:pStyle w:val="ListParagraph"/>
        <w:numPr>
          <w:ilvl w:val="0"/>
          <w:numId w:val="5"/>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fokus grupa sa direktorima</w:t>
      </w:r>
      <w:r w:rsidR="00583B6E" w:rsidRPr="00230265">
        <w:rPr>
          <w:rFonts w:ascii="Times New Roman" w:hAnsi="Times New Roman" w:cs="Times New Roman"/>
          <w:sz w:val="24"/>
          <w:szCs w:val="24"/>
        </w:rPr>
        <w:t xml:space="preserve"> cen</w:t>
      </w:r>
      <w:r w:rsidR="000E0998" w:rsidRPr="00230265">
        <w:rPr>
          <w:rFonts w:ascii="Times New Roman" w:hAnsi="Times New Roman" w:cs="Times New Roman"/>
          <w:sz w:val="24"/>
          <w:szCs w:val="24"/>
        </w:rPr>
        <w:t>tara za socijali rad</w:t>
      </w:r>
      <w:r w:rsidR="00583B6E" w:rsidRPr="00230265">
        <w:rPr>
          <w:rFonts w:ascii="Times New Roman" w:hAnsi="Times New Roman" w:cs="Times New Roman"/>
          <w:sz w:val="24"/>
          <w:szCs w:val="24"/>
        </w:rPr>
        <w:t xml:space="preserve">, </w:t>
      </w:r>
    </w:p>
    <w:p w14:paraId="06C47BBA" w14:textId="77777777" w:rsidR="000C701C" w:rsidRPr="00230265" w:rsidRDefault="000E0998" w:rsidP="00D47048">
      <w:pPr>
        <w:pStyle w:val="ListParagraph"/>
        <w:numPr>
          <w:ilvl w:val="0"/>
          <w:numId w:val="5"/>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dvije </w:t>
      </w:r>
      <w:r w:rsidR="00583B6E" w:rsidRPr="00230265">
        <w:rPr>
          <w:rFonts w:ascii="Times New Roman" w:hAnsi="Times New Roman" w:cs="Times New Roman"/>
          <w:sz w:val="24"/>
          <w:szCs w:val="24"/>
        </w:rPr>
        <w:t>fokus</w:t>
      </w:r>
      <w:r w:rsidRPr="00230265">
        <w:rPr>
          <w:rFonts w:ascii="Times New Roman" w:hAnsi="Times New Roman" w:cs="Times New Roman"/>
          <w:sz w:val="24"/>
          <w:szCs w:val="24"/>
        </w:rPr>
        <w:t xml:space="preserve"> grupe</w:t>
      </w:r>
      <w:r w:rsidR="00583B6E" w:rsidRPr="00230265">
        <w:rPr>
          <w:rFonts w:ascii="Times New Roman" w:hAnsi="Times New Roman" w:cs="Times New Roman"/>
          <w:sz w:val="24"/>
          <w:szCs w:val="24"/>
        </w:rPr>
        <w:t xml:space="preserve"> sa stručnim radnicima centara za so</w:t>
      </w:r>
      <w:r w:rsidRPr="00230265">
        <w:rPr>
          <w:rFonts w:ascii="Times New Roman" w:hAnsi="Times New Roman" w:cs="Times New Roman"/>
          <w:sz w:val="24"/>
          <w:szCs w:val="24"/>
        </w:rPr>
        <w:t>cijalni rad,</w:t>
      </w:r>
    </w:p>
    <w:p w14:paraId="3ACB3024" w14:textId="77777777" w:rsidR="000C701C" w:rsidRPr="000532D2" w:rsidRDefault="000C701C" w:rsidP="000532D2">
      <w:pPr>
        <w:pStyle w:val="ListParagraph"/>
        <w:numPr>
          <w:ilvl w:val="0"/>
          <w:numId w:val="5"/>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lastRenderedPageBreak/>
        <w:t xml:space="preserve">fokus </w:t>
      </w:r>
      <w:r w:rsidR="00583B6E" w:rsidRPr="00230265">
        <w:rPr>
          <w:rFonts w:ascii="Times New Roman" w:hAnsi="Times New Roman" w:cs="Times New Roman"/>
          <w:sz w:val="24"/>
          <w:szCs w:val="24"/>
        </w:rPr>
        <w:t>grupa sa stručnim radnicima zaposlenim</w:t>
      </w:r>
      <w:r w:rsidR="000E0998" w:rsidRPr="00230265">
        <w:rPr>
          <w:rFonts w:ascii="Times New Roman" w:hAnsi="Times New Roman" w:cs="Times New Roman"/>
          <w:sz w:val="24"/>
          <w:szCs w:val="24"/>
        </w:rPr>
        <w:t xml:space="preserve"> kod pružaoca usluga</w:t>
      </w:r>
      <w:r w:rsidRPr="00230265">
        <w:rPr>
          <w:rFonts w:ascii="Times New Roman" w:hAnsi="Times New Roman" w:cs="Times New Roman"/>
          <w:sz w:val="24"/>
          <w:szCs w:val="24"/>
        </w:rPr>
        <w:t>.</w:t>
      </w:r>
    </w:p>
    <w:p w14:paraId="200296F1" w14:textId="77777777" w:rsidR="005F193D" w:rsidRPr="00230265" w:rsidRDefault="00F76FA5"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Intervju sa predstavnikom</w:t>
      </w:r>
      <w:r w:rsidR="00583B6E" w:rsidRPr="00230265">
        <w:rPr>
          <w:rFonts w:ascii="Times New Roman" w:hAnsi="Times New Roman" w:cs="Times New Roman"/>
          <w:sz w:val="24"/>
          <w:szCs w:val="24"/>
        </w:rPr>
        <w:t xml:space="preserve"> Ministarstva rada i socijalnog staranja realizovan je </w:t>
      </w:r>
      <w:r w:rsidRPr="00230265">
        <w:rPr>
          <w:rFonts w:ascii="Times New Roman" w:hAnsi="Times New Roman" w:cs="Times New Roman"/>
          <w:sz w:val="24"/>
          <w:szCs w:val="24"/>
        </w:rPr>
        <w:t>u prostorijama Zavoda za socijalnu i dječju zaštitu.</w:t>
      </w:r>
    </w:p>
    <w:p w14:paraId="1E65686E" w14:textId="77777777" w:rsidR="00BD1A3A" w:rsidRPr="00230265" w:rsidRDefault="006D6ABD"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Prilikom izbora učesnika u fokus grupama i intervjuima ključni princip je bio da </w:t>
      </w:r>
      <w:r w:rsidR="00BD1A3A" w:rsidRPr="00230265">
        <w:rPr>
          <w:rFonts w:ascii="Times New Roman" w:hAnsi="Times New Roman" w:cs="Times New Roman"/>
          <w:sz w:val="24"/>
          <w:szCs w:val="24"/>
        </w:rPr>
        <w:t xml:space="preserve">imaju iskustvo sa organizacijom i učešćem na konferenciji slučaja. </w:t>
      </w:r>
      <w:r w:rsidRPr="00230265">
        <w:rPr>
          <w:rFonts w:ascii="Times New Roman" w:hAnsi="Times New Roman" w:cs="Times New Roman"/>
          <w:sz w:val="24"/>
          <w:szCs w:val="24"/>
        </w:rPr>
        <w:t>Takođe, vodilo se računa da u strukturi učesnika budu zastupljeni učesni</w:t>
      </w:r>
      <w:r w:rsidR="00BD1A3A" w:rsidRPr="00230265">
        <w:rPr>
          <w:rFonts w:ascii="Times New Roman" w:hAnsi="Times New Roman" w:cs="Times New Roman"/>
          <w:sz w:val="24"/>
          <w:szCs w:val="24"/>
        </w:rPr>
        <w:t>ci iz sva tri regiona Crne Gore</w:t>
      </w:r>
      <w:r w:rsidRPr="00230265">
        <w:rPr>
          <w:rFonts w:ascii="Times New Roman" w:hAnsi="Times New Roman" w:cs="Times New Roman"/>
          <w:sz w:val="24"/>
          <w:szCs w:val="24"/>
        </w:rPr>
        <w:t xml:space="preserve">. </w:t>
      </w:r>
    </w:p>
    <w:p w14:paraId="33640560" w14:textId="77777777" w:rsidR="006D6ABD" w:rsidRPr="00230265" w:rsidRDefault="006D6ABD"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Struktura svih učesnika obuhvaćenih kvalitativnim istraživanjem detaljnije će biti izložena u dijelu dokumenta posvećenom analizi dobijenih podataka. </w:t>
      </w:r>
    </w:p>
    <w:p w14:paraId="1F2EFD4F" w14:textId="77777777" w:rsidR="00D8351B" w:rsidRDefault="00D8351B"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Na početku svake fokus grupe i intervjua učesnicima je obrazložena svrha i cilj istraživanja, upoznati su s načinima korišćenja podataka, te je sa njima diskutovana i dogovorena mogućnost za snimanje razgovora i razjašnjen princip povjerljivosti informacija.</w:t>
      </w:r>
    </w:p>
    <w:p w14:paraId="68B87379" w14:textId="77777777" w:rsidR="005F193D" w:rsidRPr="00230265" w:rsidRDefault="005F193D" w:rsidP="00D47048">
      <w:pPr>
        <w:spacing w:line="360" w:lineRule="auto"/>
        <w:jc w:val="both"/>
        <w:rPr>
          <w:rFonts w:ascii="Times New Roman" w:hAnsi="Times New Roman" w:cs="Times New Roman"/>
          <w:sz w:val="24"/>
          <w:szCs w:val="24"/>
        </w:rPr>
      </w:pPr>
    </w:p>
    <w:p w14:paraId="0732D682" w14:textId="77777777" w:rsidR="00515D67" w:rsidRPr="00B877D8" w:rsidRDefault="00281A4C" w:rsidP="00B877D8">
      <w:pPr>
        <w:pStyle w:val="Heading1"/>
      </w:pPr>
      <w:bookmarkStart w:id="4" w:name="_Toc140739099"/>
      <w:r w:rsidRPr="00B877D8">
        <w:t>PRIKAZ REZULTATA KVALITATIVNOG DIJELA ISTRAŽIVANJA</w:t>
      </w:r>
      <w:bookmarkEnd w:id="4"/>
    </w:p>
    <w:p w14:paraId="445BDBC5" w14:textId="77777777" w:rsidR="00B877D8" w:rsidRDefault="00B877D8" w:rsidP="00D47048">
      <w:pPr>
        <w:spacing w:line="360" w:lineRule="auto"/>
        <w:jc w:val="both"/>
        <w:rPr>
          <w:rFonts w:ascii="Times New Roman" w:hAnsi="Times New Roman" w:cs="Times New Roman"/>
          <w:sz w:val="24"/>
          <w:szCs w:val="24"/>
        </w:rPr>
      </w:pPr>
    </w:p>
    <w:p w14:paraId="130AE44B" w14:textId="77777777" w:rsidR="00B756C8" w:rsidRPr="00230265" w:rsidRDefault="009142F2"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Kvalitativno istraživanje, koje je omogućilo sticanje uvida u potrebe, iskustva i doživljaje ključnih aktera, uključivalo je fokus grupe sa direktorima centara za socijalni rad, sa </w:t>
      </w:r>
      <w:r w:rsidR="00412606" w:rsidRPr="00230265">
        <w:rPr>
          <w:rFonts w:ascii="Times New Roman" w:hAnsi="Times New Roman" w:cs="Times New Roman"/>
          <w:sz w:val="24"/>
          <w:szCs w:val="24"/>
        </w:rPr>
        <w:t>stručnim radnicima</w:t>
      </w:r>
      <w:r w:rsidRPr="00230265">
        <w:rPr>
          <w:rFonts w:ascii="Times New Roman" w:hAnsi="Times New Roman" w:cs="Times New Roman"/>
          <w:sz w:val="24"/>
          <w:szCs w:val="24"/>
        </w:rPr>
        <w:t xml:space="preserve"> u centrima za socijalni rad, </w:t>
      </w:r>
      <w:r w:rsidR="00412606" w:rsidRPr="00230265">
        <w:rPr>
          <w:rFonts w:ascii="Times New Roman" w:hAnsi="Times New Roman" w:cs="Times New Roman"/>
          <w:sz w:val="24"/>
          <w:szCs w:val="24"/>
        </w:rPr>
        <w:t>sa stručnim radnicima kod pružaoca usluga, kao i dubinski intervju</w:t>
      </w:r>
      <w:r w:rsidR="00834D75">
        <w:rPr>
          <w:rFonts w:ascii="Times New Roman" w:hAnsi="Times New Roman" w:cs="Times New Roman"/>
          <w:sz w:val="24"/>
          <w:szCs w:val="24"/>
        </w:rPr>
        <w:t xml:space="preserve"> sa predstavnicom</w:t>
      </w:r>
      <w:r w:rsidRPr="00230265">
        <w:rPr>
          <w:rFonts w:ascii="Times New Roman" w:hAnsi="Times New Roman" w:cs="Times New Roman"/>
          <w:sz w:val="24"/>
          <w:szCs w:val="24"/>
        </w:rPr>
        <w:t xml:space="preserve"> Ministarstva rada i socijalnog staranja</w:t>
      </w:r>
      <w:r w:rsidR="00412606" w:rsidRPr="00230265">
        <w:rPr>
          <w:rFonts w:ascii="Times New Roman" w:hAnsi="Times New Roman" w:cs="Times New Roman"/>
          <w:sz w:val="24"/>
          <w:szCs w:val="24"/>
        </w:rPr>
        <w:t>.</w:t>
      </w:r>
      <w:r w:rsidRPr="00230265">
        <w:rPr>
          <w:rFonts w:ascii="Times New Roman" w:hAnsi="Times New Roman" w:cs="Times New Roman"/>
          <w:sz w:val="24"/>
          <w:szCs w:val="24"/>
        </w:rPr>
        <w:t xml:space="preserve"> </w:t>
      </w:r>
    </w:p>
    <w:p w14:paraId="23E4CEEA" w14:textId="77777777" w:rsidR="00B756C8" w:rsidRPr="00230265" w:rsidRDefault="00331965"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Organizovane su četiri</w:t>
      </w:r>
      <w:r w:rsidR="009142F2" w:rsidRPr="00230265">
        <w:rPr>
          <w:rFonts w:ascii="Times New Roman" w:hAnsi="Times New Roman" w:cs="Times New Roman"/>
          <w:sz w:val="24"/>
          <w:szCs w:val="24"/>
        </w:rPr>
        <w:t xml:space="preserve"> fokus grupe (</w:t>
      </w:r>
      <w:r w:rsidR="00B756C8" w:rsidRPr="00230265">
        <w:rPr>
          <w:rFonts w:ascii="Times New Roman" w:hAnsi="Times New Roman" w:cs="Times New Roman"/>
          <w:sz w:val="24"/>
          <w:szCs w:val="24"/>
        </w:rPr>
        <w:t xml:space="preserve">fokus grupa sa direktorima CSR, </w:t>
      </w:r>
      <w:r w:rsidR="000E0998" w:rsidRPr="00230265">
        <w:rPr>
          <w:rFonts w:ascii="Times New Roman" w:hAnsi="Times New Roman" w:cs="Times New Roman"/>
          <w:sz w:val="24"/>
          <w:szCs w:val="24"/>
        </w:rPr>
        <w:t>dvije fokus grupe</w:t>
      </w:r>
      <w:r w:rsidR="00B756C8" w:rsidRPr="00230265">
        <w:rPr>
          <w:rFonts w:ascii="Times New Roman" w:hAnsi="Times New Roman" w:cs="Times New Roman"/>
          <w:sz w:val="24"/>
          <w:szCs w:val="24"/>
        </w:rPr>
        <w:t xml:space="preserve"> </w:t>
      </w:r>
      <w:r w:rsidR="009142F2" w:rsidRPr="00230265">
        <w:rPr>
          <w:rFonts w:ascii="Times New Roman" w:hAnsi="Times New Roman" w:cs="Times New Roman"/>
          <w:sz w:val="24"/>
          <w:szCs w:val="24"/>
        </w:rPr>
        <w:t xml:space="preserve">sa zaposlenima u CSR i </w:t>
      </w:r>
      <w:r w:rsidR="00B756C8" w:rsidRPr="00230265">
        <w:rPr>
          <w:rFonts w:ascii="Times New Roman" w:hAnsi="Times New Roman" w:cs="Times New Roman"/>
          <w:sz w:val="24"/>
          <w:szCs w:val="24"/>
        </w:rPr>
        <w:t xml:space="preserve">fokus grupa </w:t>
      </w:r>
      <w:r w:rsidR="009142F2" w:rsidRPr="00230265">
        <w:rPr>
          <w:rFonts w:ascii="Times New Roman" w:hAnsi="Times New Roman" w:cs="Times New Roman"/>
          <w:sz w:val="24"/>
          <w:szCs w:val="24"/>
        </w:rPr>
        <w:t xml:space="preserve">sa </w:t>
      </w:r>
      <w:r w:rsidR="00B756C8" w:rsidRPr="00230265">
        <w:rPr>
          <w:rFonts w:ascii="Times New Roman" w:hAnsi="Times New Roman" w:cs="Times New Roman"/>
          <w:sz w:val="24"/>
          <w:szCs w:val="24"/>
        </w:rPr>
        <w:t>stručnim radnicima kod pružaoca usluga) i jedan dubinski intervju</w:t>
      </w:r>
      <w:r w:rsidR="009142F2" w:rsidRPr="00230265">
        <w:rPr>
          <w:rFonts w:ascii="Times New Roman" w:hAnsi="Times New Roman" w:cs="Times New Roman"/>
          <w:sz w:val="24"/>
          <w:szCs w:val="24"/>
        </w:rPr>
        <w:t xml:space="preserve"> sa predstavnicima Ministar</w:t>
      </w:r>
      <w:r w:rsidR="00B756C8" w:rsidRPr="00230265">
        <w:rPr>
          <w:rFonts w:ascii="Times New Roman" w:hAnsi="Times New Roman" w:cs="Times New Roman"/>
          <w:sz w:val="24"/>
          <w:szCs w:val="24"/>
        </w:rPr>
        <w:t>stva rada i socijalnog staranja.</w:t>
      </w:r>
      <w:r w:rsidR="009142F2" w:rsidRPr="00230265">
        <w:rPr>
          <w:rFonts w:ascii="Times New Roman" w:hAnsi="Times New Roman" w:cs="Times New Roman"/>
          <w:sz w:val="24"/>
          <w:szCs w:val="24"/>
        </w:rPr>
        <w:t xml:space="preserve"> </w:t>
      </w:r>
    </w:p>
    <w:p w14:paraId="1BE2AD4B" w14:textId="77777777" w:rsidR="009142F2" w:rsidRDefault="009142F2"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U ovom dijelu istra</w:t>
      </w:r>
      <w:r w:rsidR="00B756C8" w:rsidRPr="00230265">
        <w:rPr>
          <w:rFonts w:ascii="Times New Roman" w:hAnsi="Times New Roman" w:cs="Times New Roman"/>
          <w:sz w:val="24"/>
          <w:szCs w:val="24"/>
        </w:rPr>
        <w:t xml:space="preserve">živanja učestvovalo je </w:t>
      </w:r>
      <w:r w:rsidR="000E0998" w:rsidRPr="00230265">
        <w:rPr>
          <w:rFonts w:ascii="Times New Roman" w:hAnsi="Times New Roman" w:cs="Times New Roman"/>
          <w:sz w:val="24"/>
          <w:szCs w:val="24"/>
        </w:rPr>
        <w:t xml:space="preserve"> </w:t>
      </w:r>
      <w:r w:rsidR="00B756C8" w:rsidRPr="00230265">
        <w:rPr>
          <w:rFonts w:ascii="Times New Roman" w:hAnsi="Times New Roman" w:cs="Times New Roman"/>
          <w:sz w:val="24"/>
          <w:szCs w:val="24"/>
        </w:rPr>
        <w:t>ukupno</w:t>
      </w:r>
      <w:r w:rsidR="00B815EE">
        <w:rPr>
          <w:rFonts w:ascii="Times New Roman" w:hAnsi="Times New Roman" w:cs="Times New Roman"/>
          <w:sz w:val="24"/>
          <w:szCs w:val="24"/>
        </w:rPr>
        <w:t xml:space="preserve"> </w:t>
      </w:r>
      <w:r w:rsidR="00512D85" w:rsidRPr="00834D75">
        <w:rPr>
          <w:rFonts w:ascii="Times New Roman" w:hAnsi="Times New Roman" w:cs="Times New Roman"/>
          <w:sz w:val="24"/>
          <w:szCs w:val="24"/>
        </w:rPr>
        <w:t>27</w:t>
      </w:r>
      <w:r w:rsidRPr="00230265">
        <w:rPr>
          <w:rFonts w:ascii="Times New Roman" w:hAnsi="Times New Roman" w:cs="Times New Roman"/>
          <w:sz w:val="24"/>
          <w:szCs w:val="24"/>
        </w:rPr>
        <w:t xml:space="preserve"> ispitanika, čiji prikaz po ciljnim grupama je dat u tabeli koja slijedi:</w:t>
      </w:r>
    </w:p>
    <w:p w14:paraId="621ED842" w14:textId="77777777" w:rsidR="0030331E" w:rsidRDefault="0030331E" w:rsidP="00D47048">
      <w:pPr>
        <w:spacing w:line="360" w:lineRule="auto"/>
        <w:jc w:val="both"/>
        <w:rPr>
          <w:rFonts w:ascii="Times New Roman" w:hAnsi="Times New Roman" w:cs="Times New Roman"/>
          <w:sz w:val="24"/>
          <w:szCs w:val="24"/>
        </w:rPr>
      </w:pPr>
    </w:p>
    <w:p w14:paraId="545B36CA" w14:textId="77777777" w:rsidR="0030331E" w:rsidRDefault="0030331E" w:rsidP="00D47048">
      <w:pPr>
        <w:spacing w:line="360" w:lineRule="auto"/>
        <w:jc w:val="both"/>
        <w:rPr>
          <w:rFonts w:ascii="Times New Roman" w:hAnsi="Times New Roman" w:cs="Times New Roman"/>
          <w:sz w:val="24"/>
          <w:szCs w:val="24"/>
        </w:rPr>
      </w:pPr>
    </w:p>
    <w:p w14:paraId="4A51C2EB" w14:textId="77777777" w:rsidR="0030331E" w:rsidRPr="00230265" w:rsidRDefault="0030331E" w:rsidP="00D47048">
      <w:pPr>
        <w:spacing w:line="360" w:lineRule="auto"/>
        <w:jc w:val="both"/>
        <w:rPr>
          <w:rFonts w:ascii="Times New Roman" w:hAnsi="Times New Roman" w:cs="Times New Roman"/>
          <w:sz w:val="24"/>
          <w:szCs w:val="24"/>
        </w:rPr>
      </w:pPr>
    </w:p>
    <w:p w14:paraId="3DAF7B8D" w14:textId="77777777" w:rsidR="00B756C8" w:rsidRPr="00230265" w:rsidRDefault="00B756C8" w:rsidP="00D47048">
      <w:pPr>
        <w:spacing w:line="360" w:lineRule="auto"/>
        <w:jc w:val="both"/>
        <w:rPr>
          <w:rFonts w:ascii="Times New Roman" w:hAnsi="Times New Roman" w:cs="Times New Roman"/>
          <w:b/>
          <w:sz w:val="24"/>
          <w:szCs w:val="24"/>
        </w:rPr>
      </w:pPr>
      <w:r w:rsidRPr="00230265">
        <w:rPr>
          <w:rFonts w:ascii="Times New Roman" w:hAnsi="Times New Roman" w:cs="Times New Roman"/>
          <w:b/>
          <w:sz w:val="24"/>
          <w:szCs w:val="24"/>
        </w:rPr>
        <w:t>Tabela br.</w:t>
      </w:r>
      <w:r w:rsidR="000532D2">
        <w:rPr>
          <w:rFonts w:ascii="Times New Roman" w:hAnsi="Times New Roman" w:cs="Times New Roman"/>
          <w:b/>
          <w:sz w:val="24"/>
          <w:szCs w:val="24"/>
        </w:rPr>
        <w:t xml:space="preserve"> 1</w:t>
      </w:r>
      <w:r w:rsidRPr="00230265">
        <w:rPr>
          <w:rFonts w:ascii="Times New Roman" w:hAnsi="Times New Roman" w:cs="Times New Roman"/>
          <w:b/>
          <w:sz w:val="24"/>
          <w:szCs w:val="24"/>
        </w:rPr>
        <w:t>: Struktura učesnika u kvalitativnom dijelu istraživanja</w:t>
      </w:r>
    </w:p>
    <w:tbl>
      <w:tblPr>
        <w:tblStyle w:val="TableGrid"/>
        <w:tblW w:w="0" w:type="auto"/>
        <w:tblLook w:val="04A0" w:firstRow="1" w:lastRow="0" w:firstColumn="1" w:lastColumn="0" w:noHBand="0" w:noVBand="1"/>
      </w:tblPr>
      <w:tblGrid>
        <w:gridCol w:w="4675"/>
        <w:gridCol w:w="4675"/>
      </w:tblGrid>
      <w:tr w:rsidR="00C3283D" w:rsidRPr="00230265" w14:paraId="4391A947" w14:textId="77777777" w:rsidTr="00C3283D">
        <w:tc>
          <w:tcPr>
            <w:tcW w:w="4675" w:type="dxa"/>
          </w:tcPr>
          <w:p w14:paraId="1023A352" w14:textId="77777777" w:rsidR="00C3283D" w:rsidRPr="00230265" w:rsidRDefault="00C3283D" w:rsidP="00D47048">
            <w:pPr>
              <w:spacing w:line="360" w:lineRule="auto"/>
              <w:jc w:val="both"/>
              <w:rPr>
                <w:rFonts w:ascii="Times New Roman" w:hAnsi="Times New Roman" w:cs="Times New Roman"/>
                <w:b/>
                <w:sz w:val="24"/>
                <w:szCs w:val="24"/>
              </w:rPr>
            </w:pPr>
            <w:r w:rsidRPr="00230265">
              <w:rPr>
                <w:rFonts w:ascii="Times New Roman" w:hAnsi="Times New Roman" w:cs="Times New Roman"/>
                <w:b/>
                <w:sz w:val="24"/>
                <w:szCs w:val="24"/>
              </w:rPr>
              <w:t>Učesnici u fokus grupama i intervju</w:t>
            </w:r>
          </w:p>
        </w:tc>
        <w:tc>
          <w:tcPr>
            <w:tcW w:w="4675" w:type="dxa"/>
          </w:tcPr>
          <w:p w14:paraId="423D4520" w14:textId="77777777" w:rsidR="00C3283D" w:rsidRPr="00230265" w:rsidRDefault="00965B50" w:rsidP="00D47048">
            <w:pPr>
              <w:spacing w:line="360" w:lineRule="auto"/>
              <w:jc w:val="both"/>
              <w:rPr>
                <w:rFonts w:ascii="Times New Roman" w:hAnsi="Times New Roman" w:cs="Times New Roman"/>
                <w:b/>
                <w:sz w:val="24"/>
                <w:szCs w:val="24"/>
              </w:rPr>
            </w:pPr>
            <w:r w:rsidRPr="00230265">
              <w:rPr>
                <w:rFonts w:ascii="Times New Roman" w:hAnsi="Times New Roman" w:cs="Times New Roman"/>
                <w:b/>
                <w:sz w:val="24"/>
                <w:szCs w:val="24"/>
              </w:rPr>
              <w:t>Broj</w:t>
            </w:r>
          </w:p>
        </w:tc>
      </w:tr>
      <w:tr w:rsidR="00C3283D" w:rsidRPr="00230265" w14:paraId="3230A03D" w14:textId="77777777" w:rsidTr="00C3283D">
        <w:tc>
          <w:tcPr>
            <w:tcW w:w="4675" w:type="dxa"/>
          </w:tcPr>
          <w:p w14:paraId="4617DBAA" w14:textId="77777777" w:rsidR="00C3283D" w:rsidRPr="00230265" w:rsidRDefault="00965B50"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Direktori CSR</w:t>
            </w:r>
          </w:p>
        </w:tc>
        <w:tc>
          <w:tcPr>
            <w:tcW w:w="4675" w:type="dxa"/>
          </w:tcPr>
          <w:p w14:paraId="1C52DE8E" w14:textId="77777777" w:rsidR="00C3283D" w:rsidRPr="00230265" w:rsidRDefault="00313B4B"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5</w:t>
            </w:r>
          </w:p>
        </w:tc>
      </w:tr>
      <w:tr w:rsidR="009A6B57" w:rsidRPr="00230265" w14:paraId="2ADD6EAF" w14:textId="77777777" w:rsidTr="00C3283D">
        <w:tc>
          <w:tcPr>
            <w:tcW w:w="4675" w:type="dxa"/>
          </w:tcPr>
          <w:p w14:paraId="0E8015E9" w14:textId="77777777" w:rsidR="009A6B57" w:rsidRPr="00230265" w:rsidRDefault="009A6B57"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Stručni radnici u CSR</w:t>
            </w:r>
          </w:p>
        </w:tc>
        <w:tc>
          <w:tcPr>
            <w:tcW w:w="4675" w:type="dxa"/>
          </w:tcPr>
          <w:p w14:paraId="62D545A3" w14:textId="77777777" w:rsidR="009A6B57" w:rsidRPr="00230265" w:rsidRDefault="00313B4B"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14</w:t>
            </w:r>
          </w:p>
        </w:tc>
      </w:tr>
      <w:tr w:rsidR="009A6B57" w:rsidRPr="00230265" w14:paraId="38DB811C" w14:textId="77777777" w:rsidTr="00C3283D">
        <w:tc>
          <w:tcPr>
            <w:tcW w:w="4675" w:type="dxa"/>
          </w:tcPr>
          <w:p w14:paraId="0BEBFBB4" w14:textId="77777777" w:rsidR="009A6B57" w:rsidRPr="00230265" w:rsidRDefault="009A6B57"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Stručni radnici kod pružaoca usluga</w:t>
            </w:r>
          </w:p>
        </w:tc>
        <w:tc>
          <w:tcPr>
            <w:tcW w:w="4675" w:type="dxa"/>
          </w:tcPr>
          <w:p w14:paraId="7723F0D8" w14:textId="77777777" w:rsidR="009A6B57" w:rsidRPr="00230265" w:rsidRDefault="00C413B7"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7</w:t>
            </w:r>
          </w:p>
        </w:tc>
      </w:tr>
      <w:tr w:rsidR="009A6B57" w:rsidRPr="00230265" w14:paraId="2949840B" w14:textId="77777777" w:rsidTr="00C3283D">
        <w:tc>
          <w:tcPr>
            <w:tcW w:w="4675" w:type="dxa"/>
          </w:tcPr>
          <w:p w14:paraId="57F4E5B7" w14:textId="77777777" w:rsidR="009A6B57" w:rsidRPr="00230265" w:rsidRDefault="009A6B57"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Ministarstvo rada i socijalnog staranja</w:t>
            </w:r>
          </w:p>
        </w:tc>
        <w:tc>
          <w:tcPr>
            <w:tcW w:w="4675" w:type="dxa"/>
          </w:tcPr>
          <w:p w14:paraId="691D6F73" w14:textId="77777777" w:rsidR="009A6B57" w:rsidRPr="00230265" w:rsidRDefault="00313B4B"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1</w:t>
            </w:r>
          </w:p>
        </w:tc>
      </w:tr>
    </w:tbl>
    <w:p w14:paraId="045B57BE" w14:textId="77777777" w:rsidR="00C3283D" w:rsidRPr="00230265" w:rsidRDefault="00C3283D" w:rsidP="00D47048">
      <w:pPr>
        <w:spacing w:line="360" w:lineRule="auto"/>
        <w:jc w:val="both"/>
        <w:rPr>
          <w:rFonts w:ascii="Times New Roman" w:hAnsi="Times New Roman" w:cs="Times New Roman"/>
          <w:b/>
          <w:sz w:val="24"/>
          <w:szCs w:val="24"/>
        </w:rPr>
      </w:pPr>
    </w:p>
    <w:p w14:paraId="3F41BAE9" w14:textId="77777777" w:rsidR="0099557C" w:rsidRPr="00230265" w:rsidRDefault="0099557C" w:rsidP="00B877D8">
      <w:pPr>
        <w:pStyle w:val="Heading2"/>
      </w:pPr>
      <w:bookmarkStart w:id="5" w:name="_Toc140739100"/>
      <w:r w:rsidRPr="00230265">
        <w:t>FOKUS GRUPE</w:t>
      </w:r>
      <w:bookmarkEnd w:id="5"/>
    </w:p>
    <w:p w14:paraId="57AC60E6" w14:textId="77777777" w:rsidR="00B877D8" w:rsidRDefault="00B877D8" w:rsidP="00D47048">
      <w:pPr>
        <w:spacing w:line="360" w:lineRule="auto"/>
        <w:jc w:val="both"/>
        <w:rPr>
          <w:rFonts w:ascii="Times New Roman" w:hAnsi="Times New Roman" w:cs="Times New Roman"/>
          <w:sz w:val="24"/>
          <w:szCs w:val="24"/>
        </w:rPr>
      </w:pPr>
    </w:p>
    <w:p w14:paraId="0B0E32BF" w14:textId="77777777" w:rsidR="0099557C" w:rsidRPr="00230265" w:rsidRDefault="007449FA"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Održane su </w:t>
      </w:r>
      <w:r w:rsidR="00DE3E14" w:rsidRPr="00230265">
        <w:rPr>
          <w:rFonts w:ascii="Times New Roman" w:hAnsi="Times New Roman" w:cs="Times New Roman"/>
          <w:sz w:val="24"/>
          <w:szCs w:val="24"/>
        </w:rPr>
        <w:t>četiri</w:t>
      </w:r>
      <w:r w:rsidRPr="00230265">
        <w:rPr>
          <w:rFonts w:ascii="Times New Roman" w:hAnsi="Times New Roman" w:cs="Times New Roman"/>
          <w:sz w:val="24"/>
          <w:szCs w:val="24"/>
        </w:rPr>
        <w:t xml:space="preserve"> fokus grupe  sa</w:t>
      </w:r>
      <w:r w:rsidR="00327588" w:rsidRPr="00230265">
        <w:rPr>
          <w:rFonts w:ascii="Times New Roman" w:hAnsi="Times New Roman" w:cs="Times New Roman"/>
          <w:sz w:val="24"/>
          <w:szCs w:val="24"/>
        </w:rPr>
        <w:t xml:space="preserve"> ukupno </w:t>
      </w:r>
      <w:r w:rsidR="00DE3E14" w:rsidRPr="00230265">
        <w:rPr>
          <w:rFonts w:ascii="Times New Roman" w:hAnsi="Times New Roman" w:cs="Times New Roman"/>
          <w:sz w:val="24"/>
          <w:szCs w:val="24"/>
        </w:rPr>
        <w:t xml:space="preserve">26 </w:t>
      </w:r>
      <w:r w:rsidR="00327588" w:rsidRPr="00230265">
        <w:rPr>
          <w:rFonts w:ascii="Times New Roman" w:hAnsi="Times New Roman" w:cs="Times New Roman"/>
          <w:sz w:val="24"/>
          <w:szCs w:val="24"/>
        </w:rPr>
        <w:t xml:space="preserve">učesnika. </w:t>
      </w:r>
      <w:r w:rsidRPr="00230265">
        <w:rPr>
          <w:rFonts w:ascii="Times New Roman" w:hAnsi="Times New Roman" w:cs="Times New Roman"/>
          <w:sz w:val="24"/>
          <w:szCs w:val="24"/>
        </w:rPr>
        <w:t>Svi učesnici pokazali su veliku spremnost za razgovor i dijeljenje svojih iskustava i viđenja.  Atmosfera u grupi je bila podsticajna. Razvila se i vodila vrlo bo</w:t>
      </w:r>
      <w:r w:rsidR="00DE3E14" w:rsidRPr="00230265">
        <w:rPr>
          <w:rFonts w:ascii="Times New Roman" w:hAnsi="Times New Roman" w:cs="Times New Roman"/>
          <w:sz w:val="24"/>
          <w:szCs w:val="24"/>
        </w:rPr>
        <w:t xml:space="preserve">gata i plodotvorna diskusija. </w:t>
      </w:r>
      <w:r w:rsidRPr="00230265">
        <w:rPr>
          <w:rFonts w:ascii="Times New Roman" w:hAnsi="Times New Roman" w:cs="Times New Roman"/>
          <w:sz w:val="24"/>
          <w:szCs w:val="24"/>
        </w:rPr>
        <w:t xml:space="preserve">Perspektive i gledišta učesnika fokus grupa se u najvećoj mjeri </w:t>
      </w:r>
      <w:r w:rsidR="00C71660" w:rsidRPr="00230265">
        <w:rPr>
          <w:rFonts w:ascii="Times New Roman" w:hAnsi="Times New Roman" w:cs="Times New Roman"/>
          <w:sz w:val="24"/>
          <w:szCs w:val="24"/>
        </w:rPr>
        <w:t>podudaraju</w:t>
      </w:r>
      <w:r w:rsidRPr="00230265">
        <w:rPr>
          <w:rFonts w:ascii="Times New Roman" w:hAnsi="Times New Roman" w:cs="Times New Roman"/>
          <w:sz w:val="24"/>
          <w:szCs w:val="24"/>
        </w:rPr>
        <w:t xml:space="preserve">, tako da će biti prikazane </w:t>
      </w:r>
      <w:r w:rsidR="00C71660" w:rsidRPr="00230265">
        <w:rPr>
          <w:rFonts w:ascii="Times New Roman" w:hAnsi="Times New Roman" w:cs="Times New Roman"/>
          <w:sz w:val="24"/>
          <w:szCs w:val="24"/>
        </w:rPr>
        <w:t>objedinjeno</w:t>
      </w:r>
      <w:r w:rsidRPr="00230265">
        <w:rPr>
          <w:rFonts w:ascii="Times New Roman" w:hAnsi="Times New Roman" w:cs="Times New Roman"/>
          <w:sz w:val="24"/>
          <w:szCs w:val="24"/>
        </w:rPr>
        <w:t xml:space="preserve"> u odnosu na definisane ključne oblasti.</w:t>
      </w:r>
    </w:p>
    <w:p w14:paraId="3ABD7F09" w14:textId="77777777" w:rsidR="004C7D15" w:rsidRPr="00230265" w:rsidRDefault="004C7D15" w:rsidP="00D47048">
      <w:pPr>
        <w:pStyle w:val="ListParagraph"/>
        <w:numPr>
          <w:ilvl w:val="0"/>
          <w:numId w:val="8"/>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RAZLOG SAZIVANJA KONFERENCIJE SLUČAJA</w:t>
      </w:r>
    </w:p>
    <w:p w14:paraId="12BF5836" w14:textId="573C5563" w:rsidR="0007670A" w:rsidRPr="00230265" w:rsidRDefault="00A720A0"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Konferencija slučaja se saziva kada se pojavi situacij</w:t>
      </w:r>
      <w:r w:rsidR="000D6712" w:rsidRPr="00230265">
        <w:rPr>
          <w:rFonts w:ascii="Times New Roman" w:hAnsi="Times New Roman" w:cs="Times New Roman"/>
          <w:sz w:val="24"/>
          <w:szCs w:val="24"/>
        </w:rPr>
        <w:t xml:space="preserve">a koju stručni radnici </w:t>
      </w:r>
      <w:r w:rsidRPr="00230265">
        <w:rPr>
          <w:rFonts w:ascii="Times New Roman" w:hAnsi="Times New Roman" w:cs="Times New Roman"/>
          <w:sz w:val="24"/>
          <w:szCs w:val="24"/>
        </w:rPr>
        <w:t xml:space="preserve">ne mogu da prevaziđu samostalno već im je potrebna podrška i drugih aktera </w:t>
      </w:r>
      <w:r w:rsidR="00AA6EBB" w:rsidRPr="00230265">
        <w:rPr>
          <w:rFonts w:ascii="Times New Roman" w:hAnsi="Times New Roman" w:cs="Times New Roman"/>
          <w:sz w:val="24"/>
          <w:szCs w:val="24"/>
        </w:rPr>
        <w:t xml:space="preserve">u rješavanju problema </w:t>
      </w:r>
      <w:r w:rsidR="004E77BC" w:rsidRPr="00230265">
        <w:rPr>
          <w:rFonts w:ascii="Times New Roman" w:hAnsi="Times New Roman" w:cs="Times New Roman"/>
          <w:sz w:val="24"/>
          <w:szCs w:val="24"/>
        </w:rPr>
        <w:t>odnosno kad</w:t>
      </w:r>
      <w:r w:rsidR="00AA6EBB" w:rsidRPr="00230265">
        <w:rPr>
          <w:rFonts w:ascii="Times New Roman" w:hAnsi="Times New Roman" w:cs="Times New Roman"/>
          <w:sz w:val="24"/>
          <w:szCs w:val="24"/>
        </w:rPr>
        <w:t>a</w:t>
      </w:r>
      <w:r w:rsidR="004E77BC" w:rsidRPr="00230265">
        <w:rPr>
          <w:rFonts w:ascii="Times New Roman" w:hAnsi="Times New Roman" w:cs="Times New Roman"/>
          <w:sz w:val="24"/>
          <w:szCs w:val="24"/>
        </w:rPr>
        <w:t xml:space="preserve"> prepoznaju da je korisniku potreban neki d</w:t>
      </w:r>
      <w:r w:rsidR="00AA6EBB" w:rsidRPr="00230265">
        <w:rPr>
          <w:rFonts w:ascii="Times New Roman" w:hAnsi="Times New Roman" w:cs="Times New Roman"/>
          <w:sz w:val="24"/>
          <w:szCs w:val="24"/>
        </w:rPr>
        <w:t>rugi oblik zaštite koji mu u tom trenutku ne mogu obezbijediti</w:t>
      </w:r>
      <w:r w:rsidR="00C748AF">
        <w:rPr>
          <w:rFonts w:ascii="Times New Roman" w:hAnsi="Times New Roman" w:cs="Times New Roman"/>
          <w:sz w:val="24"/>
          <w:szCs w:val="24"/>
        </w:rPr>
        <w:t xml:space="preserve"> k</w:t>
      </w:r>
      <w:r w:rsidR="00C748AF" w:rsidRPr="00C748AF">
        <w:rPr>
          <w:rFonts w:ascii="Times New Roman" w:hAnsi="Times New Roman" w:cs="Times New Roman"/>
          <w:sz w:val="24"/>
          <w:szCs w:val="24"/>
        </w:rPr>
        <w:t>oristeći isključivo pojedinačne resurse institucije kojoj pripadaju</w:t>
      </w:r>
      <w:r w:rsidR="00C748AF">
        <w:rPr>
          <w:rFonts w:ascii="Times New Roman" w:hAnsi="Times New Roman" w:cs="Times New Roman"/>
          <w:sz w:val="24"/>
          <w:szCs w:val="24"/>
        </w:rPr>
        <w:t>.</w:t>
      </w:r>
    </w:p>
    <w:p w14:paraId="51A7BE39" w14:textId="77777777" w:rsidR="00662F22" w:rsidRPr="00230265" w:rsidRDefault="00A932F5"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Konferencija slučaja može da se organizuje na dva nivoa. Prvi nivo odnosi se na nastojanje stručnih radnika </w:t>
      </w:r>
      <w:r w:rsidR="00CD4B0B" w:rsidRPr="00230265">
        <w:rPr>
          <w:rFonts w:ascii="Times New Roman" w:hAnsi="Times New Roman" w:cs="Times New Roman"/>
          <w:sz w:val="24"/>
          <w:szCs w:val="24"/>
        </w:rPr>
        <w:t>da nađ</w:t>
      </w:r>
      <w:r w:rsidRPr="00230265">
        <w:rPr>
          <w:rFonts w:ascii="Times New Roman" w:hAnsi="Times New Roman" w:cs="Times New Roman"/>
          <w:sz w:val="24"/>
          <w:szCs w:val="24"/>
        </w:rPr>
        <w:t>u</w:t>
      </w:r>
      <w:r w:rsidR="00CD4B0B" w:rsidRPr="00230265">
        <w:rPr>
          <w:rFonts w:ascii="Times New Roman" w:hAnsi="Times New Roman" w:cs="Times New Roman"/>
          <w:sz w:val="24"/>
          <w:szCs w:val="24"/>
        </w:rPr>
        <w:t xml:space="preserve"> rješenje </w:t>
      </w:r>
      <w:r w:rsidR="00662F22" w:rsidRPr="00230265">
        <w:rPr>
          <w:rFonts w:ascii="Times New Roman" w:hAnsi="Times New Roman" w:cs="Times New Roman"/>
          <w:sz w:val="24"/>
          <w:szCs w:val="24"/>
        </w:rPr>
        <w:t xml:space="preserve">unutar sistema socijalne i dječje zaštite </w:t>
      </w:r>
      <w:r w:rsidRPr="00230265">
        <w:rPr>
          <w:rFonts w:ascii="Times New Roman" w:hAnsi="Times New Roman" w:cs="Times New Roman"/>
          <w:sz w:val="24"/>
          <w:szCs w:val="24"/>
        </w:rPr>
        <w:t>kada</w:t>
      </w:r>
      <w:r w:rsidR="00662F22" w:rsidRPr="00230265">
        <w:rPr>
          <w:rFonts w:ascii="Times New Roman" w:hAnsi="Times New Roman" w:cs="Times New Roman"/>
          <w:sz w:val="24"/>
          <w:szCs w:val="24"/>
        </w:rPr>
        <w:t xml:space="preserve"> pozivaju samo predstavn</w:t>
      </w:r>
      <w:r w:rsidRPr="00230265">
        <w:rPr>
          <w:rFonts w:ascii="Times New Roman" w:hAnsi="Times New Roman" w:cs="Times New Roman"/>
          <w:sz w:val="24"/>
          <w:szCs w:val="24"/>
        </w:rPr>
        <w:t xml:space="preserve">ike različitih pružaoca usluga. Drugi nivo </w:t>
      </w:r>
      <w:r w:rsidR="00662F22" w:rsidRPr="00230265">
        <w:rPr>
          <w:rFonts w:ascii="Times New Roman" w:hAnsi="Times New Roman" w:cs="Times New Roman"/>
          <w:sz w:val="24"/>
          <w:szCs w:val="24"/>
        </w:rPr>
        <w:t>se odnosi na one situacije kad se procjeni da potrebe korisnika nije moguće</w:t>
      </w:r>
      <w:r w:rsidRPr="00230265">
        <w:rPr>
          <w:rFonts w:ascii="Times New Roman" w:hAnsi="Times New Roman" w:cs="Times New Roman"/>
          <w:sz w:val="24"/>
          <w:szCs w:val="24"/>
        </w:rPr>
        <w:t xml:space="preserve"> zadovoljiti samo u okviru</w:t>
      </w:r>
      <w:r w:rsidR="00662F22" w:rsidRPr="00230265">
        <w:rPr>
          <w:rFonts w:ascii="Times New Roman" w:hAnsi="Times New Roman" w:cs="Times New Roman"/>
          <w:sz w:val="24"/>
          <w:szCs w:val="24"/>
        </w:rPr>
        <w:t xml:space="preserve"> sistema</w:t>
      </w:r>
      <w:r w:rsidRPr="00230265">
        <w:rPr>
          <w:rFonts w:ascii="Times New Roman" w:hAnsi="Times New Roman" w:cs="Times New Roman"/>
          <w:sz w:val="24"/>
          <w:szCs w:val="24"/>
        </w:rPr>
        <w:t xml:space="preserve"> socijalne i dječje zaštite</w:t>
      </w:r>
      <w:r w:rsidR="00662F22" w:rsidRPr="00230265">
        <w:rPr>
          <w:rFonts w:ascii="Times New Roman" w:hAnsi="Times New Roman" w:cs="Times New Roman"/>
          <w:sz w:val="24"/>
          <w:szCs w:val="24"/>
        </w:rPr>
        <w:t>, odnosno kad</w:t>
      </w:r>
      <w:r w:rsidRPr="00230265">
        <w:rPr>
          <w:rFonts w:ascii="Times New Roman" w:hAnsi="Times New Roman" w:cs="Times New Roman"/>
          <w:sz w:val="24"/>
          <w:szCs w:val="24"/>
        </w:rPr>
        <w:t>a</w:t>
      </w:r>
      <w:r w:rsidR="00662F22" w:rsidRPr="00230265">
        <w:rPr>
          <w:rFonts w:ascii="Times New Roman" w:hAnsi="Times New Roman" w:cs="Times New Roman"/>
          <w:sz w:val="24"/>
          <w:szCs w:val="24"/>
        </w:rPr>
        <w:t xml:space="preserve"> su i</w:t>
      </w:r>
      <w:r w:rsidR="00173458">
        <w:rPr>
          <w:rFonts w:ascii="Times New Roman" w:hAnsi="Times New Roman" w:cs="Times New Roman"/>
          <w:sz w:val="24"/>
          <w:szCs w:val="24"/>
        </w:rPr>
        <w:t>scrplj</w:t>
      </w:r>
      <w:r w:rsidRPr="00230265">
        <w:rPr>
          <w:rFonts w:ascii="Times New Roman" w:hAnsi="Times New Roman" w:cs="Times New Roman"/>
          <w:sz w:val="24"/>
          <w:szCs w:val="24"/>
        </w:rPr>
        <w:t>eni svi kapaciteti i resursi</w:t>
      </w:r>
      <w:r w:rsidR="00662F22" w:rsidRPr="00230265">
        <w:rPr>
          <w:rFonts w:ascii="Times New Roman" w:hAnsi="Times New Roman" w:cs="Times New Roman"/>
          <w:sz w:val="24"/>
          <w:szCs w:val="24"/>
        </w:rPr>
        <w:t xml:space="preserve"> pa je potrebno uključivanje drugih sistema (zdravstva, pravosudja, prosvjete...).</w:t>
      </w:r>
    </w:p>
    <w:p w14:paraId="2B3969CC" w14:textId="77777777" w:rsidR="004C03D0" w:rsidRPr="00230265" w:rsidRDefault="00D00493"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Konferencije slučaja se sazivaju u različitim izazovnim, složenim situacijama </w:t>
      </w:r>
      <w:r w:rsidR="004C03D0" w:rsidRPr="00173458">
        <w:rPr>
          <w:rFonts w:ascii="Times New Roman" w:hAnsi="Times New Roman" w:cs="Times New Roman"/>
          <w:sz w:val="24"/>
          <w:szCs w:val="24"/>
        </w:rPr>
        <w:t>kao što su:</w:t>
      </w:r>
    </w:p>
    <w:p w14:paraId="549C8FD3" w14:textId="77777777" w:rsidR="004C03D0" w:rsidRPr="00230265" w:rsidRDefault="007D3349" w:rsidP="00D4704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ugrožavanje </w:t>
      </w:r>
      <w:r w:rsidR="004C03D0" w:rsidRPr="00230265">
        <w:rPr>
          <w:rFonts w:ascii="Times New Roman" w:hAnsi="Times New Roman" w:cs="Times New Roman"/>
          <w:sz w:val="24"/>
          <w:szCs w:val="24"/>
        </w:rPr>
        <w:t>sigurnost</w:t>
      </w:r>
      <w:r>
        <w:rPr>
          <w:rFonts w:ascii="Times New Roman" w:hAnsi="Times New Roman" w:cs="Times New Roman"/>
          <w:sz w:val="24"/>
          <w:szCs w:val="24"/>
        </w:rPr>
        <w:t>i</w:t>
      </w:r>
      <w:r w:rsidR="004C03D0" w:rsidRPr="00230265">
        <w:rPr>
          <w:rFonts w:ascii="Times New Roman" w:hAnsi="Times New Roman" w:cs="Times New Roman"/>
          <w:sz w:val="24"/>
          <w:szCs w:val="24"/>
        </w:rPr>
        <w:t xml:space="preserve"> i bezbjednost</w:t>
      </w:r>
      <w:r>
        <w:rPr>
          <w:rFonts w:ascii="Times New Roman" w:hAnsi="Times New Roman" w:cs="Times New Roman"/>
          <w:sz w:val="24"/>
          <w:szCs w:val="24"/>
        </w:rPr>
        <w:t>i</w:t>
      </w:r>
      <w:r w:rsidR="004C03D0" w:rsidRPr="00230265">
        <w:rPr>
          <w:rFonts w:ascii="Times New Roman" w:hAnsi="Times New Roman" w:cs="Times New Roman"/>
          <w:sz w:val="24"/>
          <w:szCs w:val="24"/>
        </w:rPr>
        <w:t xml:space="preserve"> djece;</w:t>
      </w:r>
    </w:p>
    <w:p w14:paraId="15466DE4" w14:textId="77777777" w:rsidR="004C03D0" w:rsidRPr="00230265" w:rsidRDefault="00173458" w:rsidP="00D4704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izdvajanje</w:t>
      </w:r>
      <w:r w:rsidR="004C03D0" w:rsidRPr="00230265">
        <w:rPr>
          <w:rFonts w:ascii="Times New Roman" w:hAnsi="Times New Roman" w:cs="Times New Roman"/>
          <w:sz w:val="24"/>
          <w:szCs w:val="24"/>
        </w:rPr>
        <w:t xml:space="preserve"> djece iz porodice</w:t>
      </w:r>
      <w:r w:rsidR="00BB4AF3" w:rsidRPr="00230265">
        <w:rPr>
          <w:rFonts w:ascii="Times New Roman" w:hAnsi="Times New Roman" w:cs="Times New Roman"/>
          <w:sz w:val="24"/>
          <w:szCs w:val="24"/>
        </w:rPr>
        <w:t>;</w:t>
      </w:r>
    </w:p>
    <w:p w14:paraId="49F28E4E" w14:textId="77777777" w:rsidR="009059A2" w:rsidRPr="00230265" w:rsidRDefault="004C0049" w:rsidP="00D4704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pitanja starateljstva</w:t>
      </w:r>
      <w:r w:rsidR="009059A2" w:rsidRPr="00230265">
        <w:rPr>
          <w:rFonts w:ascii="Times New Roman" w:hAnsi="Times New Roman" w:cs="Times New Roman"/>
          <w:sz w:val="24"/>
          <w:szCs w:val="24"/>
        </w:rPr>
        <w:t xml:space="preserve"> nad maloljetnim djetetom i smještaj u hraniteljsku porodicu; </w:t>
      </w:r>
    </w:p>
    <w:p w14:paraId="794A354D" w14:textId="77777777" w:rsidR="009059A2" w:rsidRPr="00230265" w:rsidRDefault="004C0049" w:rsidP="00D4704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nemogućnost pronalaženja adekvatnog smještaja za </w:t>
      </w:r>
      <w:r w:rsidR="008758D2">
        <w:rPr>
          <w:rFonts w:ascii="Times New Roman" w:hAnsi="Times New Roman" w:cs="Times New Roman"/>
          <w:sz w:val="24"/>
          <w:szCs w:val="24"/>
        </w:rPr>
        <w:t>korisnika</w:t>
      </w:r>
      <w:r>
        <w:rPr>
          <w:rFonts w:ascii="Times New Roman" w:hAnsi="Times New Roman" w:cs="Times New Roman"/>
          <w:sz w:val="24"/>
          <w:szCs w:val="24"/>
        </w:rPr>
        <w:t xml:space="preserve"> usljed nedostatka usluga koje bi odgovarale njegovim potrebama;</w:t>
      </w:r>
    </w:p>
    <w:p w14:paraId="2EEBCB8D" w14:textId="77777777" w:rsidR="00BB4AF3" w:rsidRPr="00230265" w:rsidRDefault="004C0049" w:rsidP="00D47048">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postupci</w:t>
      </w:r>
      <w:r w:rsidR="00BB4AF3" w:rsidRPr="00230265">
        <w:rPr>
          <w:rFonts w:ascii="Times New Roman" w:hAnsi="Times New Roman" w:cs="Times New Roman"/>
          <w:sz w:val="24"/>
          <w:szCs w:val="24"/>
        </w:rPr>
        <w:t xml:space="preserve"> koji se tiču maloljetnika</w:t>
      </w:r>
      <w:r w:rsidR="008758D2">
        <w:rPr>
          <w:rFonts w:ascii="Times New Roman" w:hAnsi="Times New Roman" w:cs="Times New Roman"/>
          <w:sz w:val="24"/>
          <w:szCs w:val="24"/>
        </w:rPr>
        <w:t xml:space="preserve"> sa problemom u ponašanju</w:t>
      </w:r>
      <w:r w:rsidR="00BB4AF3" w:rsidRPr="00230265">
        <w:rPr>
          <w:rFonts w:ascii="Times New Roman" w:hAnsi="Times New Roman" w:cs="Times New Roman"/>
          <w:sz w:val="24"/>
          <w:szCs w:val="24"/>
        </w:rPr>
        <w:t>;</w:t>
      </w:r>
    </w:p>
    <w:p w14:paraId="26ECAE60" w14:textId="77777777" w:rsidR="001E5278" w:rsidRPr="00230265" w:rsidRDefault="001E5278" w:rsidP="00D47048">
      <w:pPr>
        <w:pStyle w:val="ListParagraph"/>
        <w:numPr>
          <w:ilvl w:val="0"/>
          <w:numId w:val="10"/>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pronalaženje smještaja za beskućnika;</w:t>
      </w:r>
    </w:p>
    <w:p w14:paraId="60EA5DA8" w14:textId="77777777" w:rsidR="001E5278" w:rsidRPr="00230265" w:rsidRDefault="00D3707C" w:rsidP="00D47048">
      <w:pPr>
        <w:pStyle w:val="ListParagraph"/>
        <w:numPr>
          <w:ilvl w:val="0"/>
          <w:numId w:val="10"/>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pronalaženje smještaja za korisnike sa psihijatrijskom dijagnozom</w:t>
      </w:r>
      <w:r w:rsidR="002E410C" w:rsidRPr="00230265">
        <w:rPr>
          <w:rFonts w:ascii="Times New Roman" w:hAnsi="Times New Roman" w:cs="Times New Roman"/>
          <w:sz w:val="24"/>
          <w:szCs w:val="24"/>
        </w:rPr>
        <w:t>;</w:t>
      </w:r>
    </w:p>
    <w:p w14:paraId="1A17EC7F" w14:textId="77777777" w:rsidR="007324AE" w:rsidRPr="00230265" w:rsidRDefault="007324AE" w:rsidP="00D47048">
      <w:pPr>
        <w:pStyle w:val="ListParagraph"/>
        <w:spacing w:line="360" w:lineRule="auto"/>
        <w:jc w:val="both"/>
        <w:rPr>
          <w:rFonts w:ascii="Times New Roman" w:hAnsi="Times New Roman" w:cs="Times New Roman"/>
          <w:sz w:val="24"/>
          <w:szCs w:val="24"/>
        </w:rPr>
      </w:pPr>
    </w:p>
    <w:p w14:paraId="22D87E48" w14:textId="77777777" w:rsidR="001E5278" w:rsidRPr="00230265" w:rsidRDefault="007324AE" w:rsidP="00D47048">
      <w:pPr>
        <w:pStyle w:val="ListParagraph"/>
        <w:numPr>
          <w:ilvl w:val="0"/>
          <w:numId w:val="8"/>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FAZE REALIZACIJE KONFERENCIJE SLUČAJA</w:t>
      </w:r>
    </w:p>
    <w:p w14:paraId="66716832" w14:textId="77777777" w:rsidR="00E73623" w:rsidRPr="00230265" w:rsidRDefault="00E73623" w:rsidP="00D47048">
      <w:pPr>
        <w:pStyle w:val="ListParagraph"/>
        <w:spacing w:line="360" w:lineRule="auto"/>
        <w:jc w:val="both"/>
        <w:rPr>
          <w:rFonts w:ascii="Times New Roman" w:hAnsi="Times New Roman" w:cs="Times New Roman"/>
          <w:sz w:val="24"/>
          <w:szCs w:val="24"/>
        </w:rPr>
      </w:pPr>
    </w:p>
    <w:p w14:paraId="27B7306A" w14:textId="77777777" w:rsidR="006818BB" w:rsidRPr="00230265" w:rsidRDefault="002351EC"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Priprema</w:t>
      </w:r>
    </w:p>
    <w:p w14:paraId="39C91BB7" w14:textId="07CB55E3" w:rsidR="00DF43C5" w:rsidRPr="00784743" w:rsidRDefault="00A85A69" w:rsidP="00D47048">
      <w:pPr>
        <w:spacing w:line="360" w:lineRule="auto"/>
        <w:jc w:val="both"/>
        <w:rPr>
          <w:rFonts w:ascii="Times New Roman" w:hAnsi="Times New Roman" w:cs="Times New Roman"/>
          <w:strike/>
          <w:color w:val="FF0000"/>
          <w:sz w:val="24"/>
          <w:szCs w:val="24"/>
        </w:rPr>
      </w:pPr>
      <w:r w:rsidRPr="00230265">
        <w:rPr>
          <w:rFonts w:ascii="Times New Roman" w:hAnsi="Times New Roman" w:cs="Times New Roman"/>
          <w:sz w:val="24"/>
          <w:szCs w:val="24"/>
        </w:rPr>
        <w:t xml:space="preserve">U većini slučajeva stručni tim donosi odluku o potrebi za organizovanjem konferencije slučaja </w:t>
      </w:r>
      <w:r w:rsidR="00320307" w:rsidRPr="00230265">
        <w:rPr>
          <w:rFonts w:ascii="Times New Roman" w:hAnsi="Times New Roman" w:cs="Times New Roman"/>
          <w:sz w:val="24"/>
          <w:szCs w:val="24"/>
        </w:rPr>
        <w:t xml:space="preserve">na predlog </w:t>
      </w:r>
      <w:r w:rsidR="00DF43C5" w:rsidRPr="00230265">
        <w:rPr>
          <w:rFonts w:ascii="Times New Roman" w:hAnsi="Times New Roman" w:cs="Times New Roman"/>
          <w:sz w:val="24"/>
          <w:szCs w:val="24"/>
        </w:rPr>
        <w:t xml:space="preserve">stručnog radnika (voditelja slučaja u csr ili stručnog radnika kod pružaoca usluga). Na tom sastanku se donosi odluka </w:t>
      </w:r>
      <w:r w:rsidR="00784743">
        <w:rPr>
          <w:rFonts w:ascii="Times New Roman" w:hAnsi="Times New Roman" w:cs="Times New Roman"/>
          <w:sz w:val="24"/>
          <w:szCs w:val="24"/>
        </w:rPr>
        <w:t xml:space="preserve">koji će sve akteri biti pozvani, </w:t>
      </w:r>
      <w:r w:rsidR="00784743" w:rsidRPr="004C1BBA">
        <w:rPr>
          <w:rFonts w:ascii="Times New Roman" w:hAnsi="Times New Roman" w:cs="Times New Roman"/>
          <w:sz w:val="24"/>
          <w:szCs w:val="24"/>
        </w:rPr>
        <w:t>a stručni radnik, zadužen za slučaj, organizuje mjesto i vrijeme održavanja konferencije slučaja</w:t>
      </w:r>
      <w:r w:rsidR="00481DE6">
        <w:rPr>
          <w:rFonts w:ascii="Times New Roman" w:hAnsi="Times New Roman" w:cs="Times New Roman"/>
          <w:sz w:val="24"/>
          <w:szCs w:val="24"/>
        </w:rPr>
        <w:t xml:space="preserve"> t</w:t>
      </w:r>
      <w:r w:rsidR="00481DE6" w:rsidRPr="00481DE6">
        <w:rPr>
          <w:rFonts w:ascii="Times New Roman" w:hAnsi="Times New Roman" w:cs="Times New Roman"/>
          <w:sz w:val="24"/>
          <w:szCs w:val="24"/>
        </w:rPr>
        <w:t>e poziva planirane učesnike</w:t>
      </w:r>
      <w:r w:rsidR="00481DE6">
        <w:rPr>
          <w:rFonts w:ascii="Times New Roman" w:hAnsi="Times New Roman" w:cs="Times New Roman"/>
          <w:sz w:val="24"/>
          <w:szCs w:val="24"/>
        </w:rPr>
        <w:t>.</w:t>
      </w:r>
    </w:p>
    <w:p w14:paraId="733900B6" w14:textId="77777777" w:rsidR="00C70591" w:rsidRPr="00230265" w:rsidRDefault="00784743" w:rsidP="00D47048">
      <w:pPr>
        <w:spacing w:line="360" w:lineRule="auto"/>
        <w:jc w:val="both"/>
        <w:rPr>
          <w:rFonts w:ascii="Times New Roman" w:hAnsi="Times New Roman" w:cs="Times New Roman"/>
          <w:sz w:val="24"/>
          <w:szCs w:val="24"/>
        </w:rPr>
      </w:pPr>
      <w:r w:rsidRPr="003C659A">
        <w:rPr>
          <w:rFonts w:ascii="Times New Roman" w:hAnsi="Times New Roman" w:cs="Times New Roman"/>
          <w:sz w:val="24"/>
          <w:szCs w:val="24"/>
        </w:rPr>
        <w:t>Najčešće</w:t>
      </w:r>
      <w:r>
        <w:rPr>
          <w:rFonts w:ascii="Times New Roman" w:hAnsi="Times New Roman" w:cs="Times New Roman"/>
          <w:sz w:val="24"/>
          <w:szCs w:val="24"/>
        </w:rPr>
        <w:t xml:space="preserve"> </w:t>
      </w:r>
      <w:r w:rsidR="00C70591" w:rsidRPr="00230265">
        <w:rPr>
          <w:rFonts w:ascii="Times New Roman" w:hAnsi="Times New Roman" w:cs="Times New Roman"/>
          <w:sz w:val="24"/>
          <w:szCs w:val="24"/>
        </w:rPr>
        <w:t xml:space="preserve">konferenciju slučaja </w:t>
      </w:r>
      <w:r w:rsidR="00792A0B">
        <w:rPr>
          <w:rFonts w:ascii="Times New Roman" w:hAnsi="Times New Roman" w:cs="Times New Roman"/>
          <w:sz w:val="24"/>
          <w:szCs w:val="24"/>
        </w:rPr>
        <w:t>organizuju</w:t>
      </w:r>
      <w:r w:rsidR="00C70591" w:rsidRPr="00230265">
        <w:rPr>
          <w:rFonts w:ascii="Times New Roman" w:hAnsi="Times New Roman" w:cs="Times New Roman"/>
          <w:sz w:val="24"/>
          <w:szCs w:val="24"/>
        </w:rPr>
        <w:t xml:space="preserve"> centri za socijalni rad na ličnu inicijativu ili po zahtjevu pružaoca usluga. Međutim, postoje i situacije kada pružaoci usluga </w:t>
      </w:r>
      <w:r w:rsidR="002F2A97" w:rsidRPr="002F2A97">
        <w:rPr>
          <w:rFonts w:ascii="Times New Roman" w:hAnsi="Times New Roman" w:cs="Times New Roman"/>
          <w:sz w:val="24"/>
          <w:szCs w:val="24"/>
        </w:rPr>
        <w:t>iniciraju održavanje</w:t>
      </w:r>
      <w:r w:rsidRPr="002F2A97">
        <w:rPr>
          <w:rFonts w:ascii="Times New Roman" w:hAnsi="Times New Roman" w:cs="Times New Roman"/>
          <w:sz w:val="24"/>
          <w:szCs w:val="24"/>
        </w:rPr>
        <w:t xml:space="preserve"> </w:t>
      </w:r>
      <w:r w:rsidR="00C70591" w:rsidRPr="002F2A97">
        <w:rPr>
          <w:rFonts w:ascii="Times New Roman" w:hAnsi="Times New Roman" w:cs="Times New Roman"/>
          <w:sz w:val="24"/>
          <w:szCs w:val="24"/>
        </w:rPr>
        <w:t xml:space="preserve"> </w:t>
      </w:r>
      <w:r w:rsidR="00C70591" w:rsidRPr="00230265">
        <w:rPr>
          <w:rFonts w:ascii="Times New Roman" w:hAnsi="Times New Roman" w:cs="Times New Roman"/>
          <w:sz w:val="24"/>
          <w:szCs w:val="24"/>
        </w:rPr>
        <w:t xml:space="preserve">konferencije slučaja i to u situacijama kada smatraju da je neophodno korisniku promijeniti oblik zaštite (npr. </w:t>
      </w:r>
      <w:r w:rsidR="00D15FA0" w:rsidRPr="00230265">
        <w:rPr>
          <w:rFonts w:ascii="Times New Roman" w:hAnsi="Times New Roman" w:cs="Times New Roman"/>
          <w:sz w:val="24"/>
          <w:szCs w:val="24"/>
        </w:rPr>
        <w:t>kada dodje do promj</w:t>
      </w:r>
      <w:r>
        <w:rPr>
          <w:rFonts w:ascii="Times New Roman" w:hAnsi="Times New Roman" w:cs="Times New Roman"/>
          <w:sz w:val="24"/>
          <w:szCs w:val="24"/>
        </w:rPr>
        <w:t>ene u ponašanju nekog korisnika</w:t>
      </w:r>
      <w:r w:rsidR="00D15FA0" w:rsidRPr="00230265">
        <w:rPr>
          <w:rFonts w:ascii="Times New Roman" w:hAnsi="Times New Roman" w:cs="Times New Roman"/>
          <w:sz w:val="24"/>
          <w:szCs w:val="24"/>
        </w:rPr>
        <w:t xml:space="preserve"> koji ne poštuje kućni red ustanove ili manifestuje različite promjene u svakodne</w:t>
      </w:r>
      <w:r w:rsidR="00C70591" w:rsidRPr="00230265">
        <w:rPr>
          <w:rFonts w:ascii="Times New Roman" w:hAnsi="Times New Roman" w:cs="Times New Roman"/>
          <w:sz w:val="24"/>
          <w:szCs w:val="24"/>
        </w:rPr>
        <w:t>vnom funkcionisanju i sl.).</w:t>
      </w:r>
      <w:r w:rsidR="00D15FA0" w:rsidRPr="00230265">
        <w:rPr>
          <w:rFonts w:ascii="Times New Roman" w:hAnsi="Times New Roman" w:cs="Times New Roman"/>
          <w:sz w:val="24"/>
          <w:szCs w:val="24"/>
        </w:rPr>
        <w:t xml:space="preserve"> </w:t>
      </w:r>
    </w:p>
    <w:p w14:paraId="6CDD4006" w14:textId="77777777" w:rsidR="00DA4031" w:rsidRPr="00230265" w:rsidRDefault="00A44A47"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Stručni radnici ističu da poziv </w:t>
      </w:r>
      <w:r w:rsidR="00784743" w:rsidRPr="00C75CA2">
        <w:rPr>
          <w:rFonts w:ascii="Times New Roman" w:hAnsi="Times New Roman" w:cs="Times New Roman"/>
          <w:sz w:val="24"/>
          <w:szCs w:val="24"/>
        </w:rPr>
        <w:t xml:space="preserve">za učešće na </w:t>
      </w:r>
      <w:r w:rsidR="00784743">
        <w:rPr>
          <w:rFonts w:ascii="Times New Roman" w:hAnsi="Times New Roman" w:cs="Times New Roman"/>
          <w:sz w:val="24"/>
          <w:szCs w:val="24"/>
        </w:rPr>
        <w:t>konferencij</w:t>
      </w:r>
      <w:r w:rsidR="00784743" w:rsidRPr="00C75CA2">
        <w:rPr>
          <w:rFonts w:ascii="Times New Roman" w:hAnsi="Times New Roman" w:cs="Times New Roman"/>
          <w:sz w:val="24"/>
          <w:szCs w:val="24"/>
        </w:rPr>
        <w:t>u</w:t>
      </w:r>
      <w:r w:rsidRPr="00230265">
        <w:rPr>
          <w:rFonts w:ascii="Times New Roman" w:hAnsi="Times New Roman" w:cs="Times New Roman"/>
          <w:sz w:val="24"/>
          <w:szCs w:val="24"/>
        </w:rPr>
        <w:t xml:space="preserve"> slučaja dostavljaju pismenim putem</w:t>
      </w:r>
      <w:r w:rsidR="00D23796" w:rsidRPr="00230265">
        <w:rPr>
          <w:rFonts w:ascii="Times New Roman" w:hAnsi="Times New Roman" w:cs="Times New Roman"/>
          <w:sz w:val="24"/>
          <w:szCs w:val="24"/>
        </w:rPr>
        <w:t xml:space="preserve">. </w:t>
      </w:r>
      <w:r w:rsidR="008400B1" w:rsidRPr="00230265">
        <w:rPr>
          <w:rFonts w:ascii="Times New Roman" w:hAnsi="Times New Roman" w:cs="Times New Roman"/>
          <w:sz w:val="24"/>
          <w:szCs w:val="24"/>
        </w:rPr>
        <w:t>Prilikom pozivanja nerijetko se oslanjaju na lična poznanstva</w:t>
      </w:r>
      <w:r w:rsidR="00784743" w:rsidRPr="00C75CA2">
        <w:rPr>
          <w:rFonts w:ascii="Times New Roman" w:hAnsi="Times New Roman" w:cs="Times New Roman"/>
          <w:sz w:val="24"/>
          <w:szCs w:val="24"/>
        </w:rPr>
        <w:t>,</w:t>
      </w:r>
      <w:r w:rsidR="008400B1" w:rsidRPr="00230265">
        <w:rPr>
          <w:rFonts w:ascii="Times New Roman" w:hAnsi="Times New Roman" w:cs="Times New Roman"/>
          <w:sz w:val="24"/>
          <w:szCs w:val="24"/>
        </w:rPr>
        <w:t xml:space="preserve"> kako bi motivisali stručnjake iz dr</w:t>
      </w:r>
      <w:r w:rsidR="001A0036" w:rsidRPr="00230265">
        <w:rPr>
          <w:rFonts w:ascii="Times New Roman" w:hAnsi="Times New Roman" w:cs="Times New Roman"/>
          <w:sz w:val="24"/>
          <w:szCs w:val="24"/>
        </w:rPr>
        <w:t>ugih oblasti da se odazovu na konferenciju</w:t>
      </w:r>
      <w:r w:rsidR="00784743">
        <w:rPr>
          <w:rFonts w:ascii="Times New Roman" w:hAnsi="Times New Roman" w:cs="Times New Roman"/>
          <w:sz w:val="24"/>
          <w:szCs w:val="24"/>
        </w:rPr>
        <w:t xml:space="preserve">, jer se dešava da je ta </w:t>
      </w:r>
      <w:r w:rsidR="00784743" w:rsidRPr="00D62363">
        <w:rPr>
          <w:rFonts w:ascii="Times New Roman" w:hAnsi="Times New Roman" w:cs="Times New Roman"/>
          <w:sz w:val="24"/>
          <w:szCs w:val="24"/>
        </w:rPr>
        <w:t xml:space="preserve">neformalna komunikacija </w:t>
      </w:r>
      <w:r w:rsidR="008400B1" w:rsidRPr="00230265">
        <w:rPr>
          <w:rFonts w:ascii="Times New Roman" w:hAnsi="Times New Roman" w:cs="Times New Roman"/>
          <w:sz w:val="24"/>
          <w:szCs w:val="24"/>
        </w:rPr>
        <w:t>često</w:t>
      </w:r>
      <w:r w:rsidR="00D62363">
        <w:rPr>
          <w:rFonts w:ascii="Times New Roman" w:hAnsi="Times New Roman" w:cs="Times New Roman"/>
          <w:sz w:val="24"/>
          <w:szCs w:val="24"/>
        </w:rPr>
        <w:t xml:space="preserve"> učinkovitija</w:t>
      </w:r>
      <w:r w:rsidR="00784743">
        <w:rPr>
          <w:rFonts w:ascii="Times New Roman" w:hAnsi="Times New Roman" w:cs="Times New Roman"/>
          <w:sz w:val="24"/>
          <w:szCs w:val="24"/>
        </w:rPr>
        <w:t xml:space="preserve"> </w:t>
      </w:r>
      <w:r w:rsidR="00784743" w:rsidRPr="00D62363">
        <w:rPr>
          <w:rFonts w:ascii="Times New Roman" w:hAnsi="Times New Roman" w:cs="Times New Roman"/>
          <w:sz w:val="24"/>
          <w:szCs w:val="24"/>
        </w:rPr>
        <w:t xml:space="preserve">od formalnog </w:t>
      </w:r>
      <w:r w:rsidR="00D5203D" w:rsidRPr="00D62363">
        <w:rPr>
          <w:rFonts w:ascii="Times New Roman" w:hAnsi="Times New Roman" w:cs="Times New Roman"/>
          <w:sz w:val="24"/>
          <w:szCs w:val="24"/>
        </w:rPr>
        <w:t>pisanog poziva</w:t>
      </w:r>
      <w:r w:rsidR="00784743" w:rsidRPr="00D62363">
        <w:rPr>
          <w:rFonts w:ascii="Times New Roman" w:hAnsi="Times New Roman" w:cs="Times New Roman"/>
          <w:sz w:val="24"/>
          <w:szCs w:val="24"/>
        </w:rPr>
        <w:t>.</w:t>
      </w:r>
      <w:r w:rsidR="008400B1" w:rsidRPr="00D62363">
        <w:rPr>
          <w:rFonts w:ascii="Times New Roman" w:hAnsi="Times New Roman" w:cs="Times New Roman"/>
          <w:sz w:val="24"/>
          <w:szCs w:val="24"/>
        </w:rPr>
        <w:t xml:space="preserve"> </w:t>
      </w:r>
      <w:r w:rsidR="008400B1" w:rsidRPr="00230265">
        <w:rPr>
          <w:rFonts w:ascii="Times New Roman" w:hAnsi="Times New Roman" w:cs="Times New Roman"/>
          <w:sz w:val="24"/>
          <w:szCs w:val="24"/>
        </w:rPr>
        <w:t>Ovakvim metodama se češće pribjegava u manjim sredinama, gdje se stručnjaci iz različitih sistema poznaju.</w:t>
      </w:r>
    </w:p>
    <w:p w14:paraId="7EEE1465" w14:textId="77777777" w:rsidR="00D23796" w:rsidRPr="00230265" w:rsidRDefault="00155B3B"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Prilikom slanja poziva stručni radnici </w:t>
      </w:r>
      <w:r w:rsidR="00C06B43" w:rsidRPr="00230265">
        <w:rPr>
          <w:rFonts w:ascii="Times New Roman" w:hAnsi="Times New Roman" w:cs="Times New Roman"/>
          <w:sz w:val="24"/>
          <w:szCs w:val="24"/>
        </w:rPr>
        <w:t xml:space="preserve">vode računa o povjerljivosti podataka te iz tog razloga </w:t>
      </w:r>
      <w:r w:rsidRPr="00230265">
        <w:rPr>
          <w:rFonts w:ascii="Times New Roman" w:hAnsi="Times New Roman" w:cs="Times New Roman"/>
          <w:sz w:val="24"/>
          <w:szCs w:val="24"/>
        </w:rPr>
        <w:t>ne dostavljaju dokumentaciju vezanu za slučaj. Poziv najčešće sadrži obavještenje gdje se i kad</w:t>
      </w:r>
      <w:r w:rsidR="00A20935" w:rsidRPr="00230265">
        <w:rPr>
          <w:rFonts w:ascii="Times New Roman" w:hAnsi="Times New Roman" w:cs="Times New Roman"/>
          <w:sz w:val="24"/>
          <w:szCs w:val="24"/>
        </w:rPr>
        <w:t>a održava konferen</w:t>
      </w:r>
      <w:r w:rsidR="00B43586" w:rsidRPr="00BA3881">
        <w:rPr>
          <w:rFonts w:ascii="Times New Roman" w:hAnsi="Times New Roman" w:cs="Times New Roman"/>
          <w:sz w:val="24"/>
          <w:szCs w:val="24"/>
        </w:rPr>
        <w:t>c</w:t>
      </w:r>
      <w:r w:rsidR="00A20935" w:rsidRPr="00230265">
        <w:rPr>
          <w:rFonts w:ascii="Times New Roman" w:hAnsi="Times New Roman" w:cs="Times New Roman"/>
          <w:sz w:val="24"/>
          <w:szCs w:val="24"/>
        </w:rPr>
        <w:t>ija slučaja</w:t>
      </w:r>
      <w:r w:rsidRPr="00230265">
        <w:rPr>
          <w:rFonts w:ascii="Times New Roman" w:hAnsi="Times New Roman" w:cs="Times New Roman"/>
          <w:sz w:val="24"/>
          <w:szCs w:val="24"/>
        </w:rPr>
        <w:t xml:space="preserve"> uz molbu za prisustvo predstavnika institucije</w:t>
      </w:r>
      <w:r w:rsidR="00A20935" w:rsidRPr="00230265">
        <w:rPr>
          <w:rFonts w:ascii="Times New Roman" w:hAnsi="Times New Roman" w:cs="Times New Roman"/>
          <w:sz w:val="24"/>
          <w:szCs w:val="24"/>
        </w:rPr>
        <w:t xml:space="preserve">. Povremeno, na </w:t>
      </w:r>
      <w:r w:rsidR="00A20935" w:rsidRPr="00230265">
        <w:rPr>
          <w:rFonts w:ascii="Times New Roman" w:hAnsi="Times New Roman" w:cs="Times New Roman"/>
          <w:sz w:val="24"/>
          <w:szCs w:val="24"/>
        </w:rPr>
        <w:lastRenderedPageBreak/>
        <w:t>inicijativu učesnika</w:t>
      </w:r>
      <w:r w:rsidRPr="00230265">
        <w:rPr>
          <w:rFonts w:ascii="Times New Roman" w:hAnsi="Times New Roman" w:cs="Times New Roman"/>
          <w:sz w:val="24"/>
          <w:szCs w:val="24"/>
        </w:rPr>
        <w:t xml:space="preserve"> </w:t>
      </w:r>
      <w:r w:rsidR="00B43586">
        <w:rPr>
          <w:rFonts w:ascii="Times New Roman" w:hAnsi="Times New Roman" w:cs="Times New Roman"/>
          <w:sz w:val="24"/>
          <w:szCs w:val="24"/>
        </w:rPr>
        <w:t xml:space="preserve">stručni radnik </w:t>
      </w:r>
      <w:r w:rsidR="00B43586" w:rsidRPr="00BA3881">
        <w:rPr>
          <w:rFonts w:ascii="Times New Roman" w:hAnsi="Times New Roman" w:cs="Times New Roman"/>
          <w:sz w:val="24"/>
          <w:szCs w:val="24"/>
        </w:rPr>
        <w:t xml:space="preserve">kroz telefonski razgovor </w:t>
      </w:r>
      <w:r w:rsidRPr="00230265">
        <w:rPr>
          <w:rFonts w:ascii="Times New Roman" w:hAnsi="Times New Roman" w:cs="Times New Roman"/>
          <w:sz w:val="24"/>
          <w:szCs w:val="24"/>
        </w:rPr>
        <w:t>pojasni o čemu se radi, mada se detalji iznose na</w:t>
      </w:r>
      <w:r w:rsidR="00A20935" w:rsidRPr="00230265">
        <w:rPr>
          <w:rFonts w:ascii="Times New Roman" w:hAnsi="Times New Roman" w:cs="Times New Roman"/>
          <w:sz w:val="24"/>
          <w:szCs w:val="24"/>
        </w:rPr>
        <w:t xml:space="preserve"> samoj</w:t>
      </w:r>
      <w:r w:rsidRPr="00230265">
        <w:rPr>
          <w:rFonts w:ascii="Times New Roman" w:hAnsi="Times New Roman" w:cs="Times New Roman"/>
          <w:sz w:val="24"/>
          <w:szCs w:val="24"/>
        </w:rPr>
        <w:t xml:space="preserve"> </w:t>
      </w:r>
      <w:r w:rsidR="00A20935" w:rsidRPr="00230265">
        <w:rPr>
          <w:rFonts w:ascii="Times New Roman" w:hAnsi="Times New Roman" w:cs="Times New Roman"/>
          <w:sz w:val="24"/>
          <w:szCs w:val="24"/>
        </w:rPr>
        <w:t>konferenciji.</w:t>
      </w:r>
    </w:p>
    <w:p w14:paraId="0E916E64" w14:textId="77777777" w:rsidR="00F53BF9" w:rsidRPr="00230265" w:rsidRDefault="00D23796"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Poziv se obavezno upućuje stručnjacima koji su </w:t>
      </w:r>
      <w:r w:rsidR="00BD2AD4" w:rsidRPr="00230265">
        <w:rPr>
          <w:rFonts w:ascii="Times New Roman" w:hAnsi="Times New Roman" w:cs="Times New Roman"/>
          <w:sz w:val="24"/>
          <w:szCs w:val="24"/>
        </w:rPr>
        <w:t xml:space="preserve">neposredno bili uključeni u </w:t>
      </w:r>
      <w:r w:rsidRPr="00230265">
        <w:rPr>
          <w:rFonts w:ascii="Times New Roman" w:hAnsi="Times New Roman" w:cs="Times New Roman"/>
          <w:sz w:val="24"/>
          <w:szCs w:val="24"/>
        </w:rPr>
        <w:t xml:space="preserve"> rad sa korisnikom, ali se pozivaju i oni </w:t>
      </w:r>
      <w:r w:rsidR="000D1FEB" w:rsidRPr="00BA3881">
        <w:rPr>
          <w:rFonts w:ascii="Times New Roman" w:hAnsi="Times New Roman" w:cs="Times New Roman"/>
          <w:sz w:val="24"/>
          <w:szCs w:val="24"/>
        </w:rPr>
        <w:t>profesionalci</w:t>
      </w:r>
      <w:r w:rsidR="000D1FEB">
        <w:rPr>
          <w:rFonts w:ascii="Times New Roman" w:hAnsi="Times New Roman" w:cs="Times New Roman"/>
          <w:sz w:val="24"/>
          <w:szCs w:val="24"/>
        </w:rPr>
        <w:t xml:space="preserve"> </w:t>
      </w:r>
      <w:r w:rsidR="00BD2AD4" w:rsidRPr="00230265">
        <w:rPr>
          <w:rFonts w:ascii="Times New Roman" w:hAnsi="Times New Roman" w:cs="Times New Roman"/>
          <w:sz w:val="24"/>
          <w:szCs w:val="24"/>
        </w:rPr>
        <w:t xml:space="preserve">za koje se procijeni da </w:t>
      </w:r>
      <w:r w:rsidR="00BA3881">
        <w:rPr>
          <w:rFonts w:ascii="Times New Roman" w:hAnsi="Times New Roman" w:cs="Times New Roman"/>
          <w:sz w:val="24"/>
          <w:szCs w:val="24"/>
        </w:rPr>
        <w:t xml:space="preserve">svojim </w:t>
      </w:r>
      <w:r w:rsidR="00BA3881" w:rsidRPr="00612958">
        <w:rPr>
          <w:rFonts w:ascii="Times New Roman" w:hAnsi="Times New Roman" w:cs="Times New Roman"/>
          <w:sz w:val="24"/>
          <w:szCs w:val="24"/>
        </w:rPr>
        <w:t>znanjem i iskustvom</w:t>
      </w:r>
      <w:r w:rsidRPr="00612958">
        <w:rPr>
          <w:rFonts w:ascii="Times New Roman" w:hAnsi="Times New Roman" w:cs="Times New Roman"/>
          <w:sz w:val="24"/>
          <w:szCs w:val="24"/>
        </w:rPr>
        <w:t xml:space="preserve"> </w:t>
      </w:r>
      <w:r w:rsidRPr="00230265">
        <w:rPr>
          <w:rFonts w:ascii="Times New Roman" w:hAnsi="Times New Roman" w:cs="Times New Roman"/>
          <w:sz w:val="24"/>
          <w:szCs w:val="24"/>
        </w:rPr>
        <w:t>mogu dati doprinos</w:t>
      </w:r>
      <w:r w:rsidR="000D1FEB">
        <w:rPr>
          <w:rFonts w:ascii="Times New Roman" w:hAnsi="Times New Roman" w:cs="Times New Roman"/>
          <w:sz w:val="24"/>
          <w:szCs w:val="24"/>
        </w:rPr>
        <w:t xml:space="preserve"> </w:t>
      </w:r>
      <w:r w:rsidR="000D1FEB" w:rsidRPr="00BA3881">
        <w:rPr>
          <w:rFonts w:ascii="Times New Roman" w:hAnsi="Times New Roman" w:cs="Times New Roman"/>
          <w:sz w:val="24"/>
          <w:szCs w:val="24"/>
        </w:rPr>
        <w:t>u rješavanju problema</w:t>
      </w:r>
      <w:r w:rsidR="00377D3C">
        <w:rPr>
          <w:rFonts w:ascii="Times New Roman" w:hAnsi="Times New Roman" w:cs="Times New Roman"/>
          <w:sz w:val="24"/>
          <w:szCs w:val="24"/>
        </w:rPr>
        <w:t xml:space="preserve"> sa kojima se korisnik suočava. </w:t>
      </w:r>
      <w:r w:rsidR="002B1EFE" w:rsidRPr="00230265">
        <w:rPr>
          <w:rFonts w:ascii="Times New Roman" w:hAnsi="Times New Roman" w:cs="Times New Roman"/>
          <w:sz w:val="24"/>
          <w:szCs w:val="24"/>
        </w:rPr>
        <w:t xml:space="preserve">Zavisno od slučaja na konferencije </w:t>
      </w:r>
      <w:r w:rsidR="00BD2AD4" w:rsidRPr="00230265">
        <w:rPr>
          <w:rFonts w:ascii="Times New Roman" w:hAnsi="Times New Roman" w:cs="Times New Roman"/>
          <w:sz w:val="24"/>
          <w:szCs w:val="24"/>
        </w:rPr>
        <w:t xml:space="preserve">se pozivaju </w:t>
      </w:r>
      <w:r w:rsidR="00F53BF9" w:rsidRPr="00230265">
        <w:rPr>
          <w:rFonts w:ascii="Times New Roman" w:hAnsi="Times New Roman" w:cs="Times New Roman"/>
          <w:sz w:val="24"/>
          <w:szCs w:val="24"/>
        </w:rPr>
        <w:t>predstavnici Zavoda za socijalnu i dječju zaštitu,</w:t>
      </w:r>
      <w:r w:rsidR="00BD2AD4" w:rsidRPr="00230265">
        <w:rPr>
          <w:rFonts w:ascii="Times New Roman" w:hAnsi="Times New Roman" w:cs="Times New Roman"/>
          <w:sz w:val="24"/>
          <w:szCs w:val="24"/>
        </w:rPr>
        <w:t xml:space="preserve"> prosvjete</w:t>
      </w:r>
      <w:r w:rsidR="002B1EFE" w:rsidRPr="00230265">
        <w:rPr>
          <w:rFonts w:ascii="Times New Roman" w:hAnsi="Times New Roman" w:cs="Times New Roman"/>
          <w:sz w:val="24"/>
          <w:szCs w:val="24"/>
        </w:rPr>
        <w:t xml:space="preserve">, </w:t>
      </w:r>
      <w:r w:rsidR="00DA0F03" w:rsidRPr="00230265">
        <w:rPr>
          <w:rFonts w:ascii="Times New Roman" w:hAnsi="Times New Roman" w:cs="Times New Roman"/>
          <w:sz w:val="24"/>
          <w:szCs w:val="24"/>
        </w:rPr>
        <w:t>zdravstva, pravosuđa</w:t>
      </w:r>
      <w:r w:rsidR="00BD2AD4" w:rsidRPr="00230265">
        <w:rPr>
          <w:rFonts w:ascii="Times New Roman" w:hAnsi="Times New Roman" w:cs="Times New Roman"/>
          <w:sz w:val="24"/>
          <w:szCs w:val="24"/>
        </w:rPr>
        <w:t xml:space="preserve">, </w:t>
      </w:r>
      <w:r w:rsidR="00C74ED9">
        <w:rPr>
          <w:rFonts w:ascii="Times New Roman" w:hAnsi="Times New Roman" w:cs="Times New Roman"/>
          <w:sz w:val="24"/>
          <w:szCs w:val="24"/>
        </w:rPr>
        <w:t>uprave</w:t>
      </w:r>
      <w:r w:rsidR="00B82FC5" w:rsidRPr="00230265">
        <w:rPr>
          <w:rFonts w:ascii="Times New Roman" w:hAnsi="Times New Roman" w:cs="Times New Roman"/>
          <w:sz w:val="24"/>
          <w:szCs w:val="24"/>
        </w:rPr>
        <w:t xml:space="preserve"> policije, </w:t>
      </w:r>
      <w:r w:rsidR="00BD2AD4" w:rsidRPr="00230265">
        <w:rPr>
          <w:rFonts w:ascii="Times New Roman" w:hAnsi="Times New Roman" w:cs="Times New Roman"/>
          <w:sz w:val="24"/>
          <w:szCs w:val="24"/>
        </w:rPr>
        <w:t>ustanova</w:t>
      </w:r>
      <w:r w:rsidR="002B1EFE" w:rsidRPr="00230265">
        <w:rPr>
          <w:rFonts w:ascii="Times New Roman" w:hAnsi="Times New Roman" w:cs="Times New Roman"/>
          <w:sz w:val="24"/>
          <w:szCs w:val="24"/>
        </w:rPr>
        <w:t xml:space="preserve"> za smještaj</w:t>
      </w:r>
      <w:r w:rsidR="00BD2AD4" w:rsidRPr="00230265">
        <w:rPr>
          <w:rFonts w:ascii="Times New Roman" w:hAnsi="Times New Roman" w:cs="Times New Roman"/>
          <w:sz w:val="24"/>
          <w:szCs w:val="24"/>
        </w:rPr>
        <w:t xml:space="preserve"> djece i mladih,</w:t>
      </w:r>
      <w:r w:rsidR="002B1EFE" w:rsidRPr="00230265">
        <w:rPr>
          <w:rFonts w:ascii="Times New Roman" w:hAnsi="Times New Roman" w:cs="Times New Roman"/>
          <w:sz w:val="24"/>
          <w:szCs w:val="24"/>
        </w:rPr>
        <w:t xml:space="preserve"> o</w:t>
      </w:r>
      <w:r w:rsidR="00AB5A12" w:rsidRPr="00230265">
        <w:rPr>
          <w:rFonts w:ascii="Times New Roman" w:hAnsi="Times New Roman" w:cs="Times New Roman"/>
          <w:sz w:val="24"/>
          <w:szCs w:val="24"/>
        </w:rPr>
        <w:t>draslih i starih,</w:t>
      </w:r>
      <w:r w:rsidR="002B1EFE" w:rsidRPr="00230265">
        <w:rPr>
          <w:rFonts w:ascii="Times New Roman" w:hAnsi="Times New Roman" w:cs="Times New Roman"/>
          <w:sz w:val="24"/>
          <w:szCs w:val="24"/>
        </w:rPr>
        <w:t xml:space="preserve"> </w:t>
      </w:r>
      <w:r w:rsidR="00A646B7" w:rsidRPr="00C74ED9">
        <w:rPr>
          <w:rFonts w:ascii="Times New Roman" w:hAnsi="Times New Roman" w:cs="Times New Roman"/>
          <w:sz w:val="24"/>
          <w:szCs w:val="24"/>
        </w:rPr>
        <w:t>NVO sektora</w:t>
      </w:r>
      <w:r w:rsidR="00C74ED9">
        <w:rPr>
          <w:rFonts w:ascii="Times New Roman" w:hAnsi="Times New Roman" w:cs="Times New Roman"/>
          <w:sz w:val="24"/>
          <w:szCs w:val="24"/>
        </w:rPr>
        <w:t>,</w:t>
      </w:r>
      <w:r w:rsidR="00A646B7" w:rsidRPr="00C74ED9">
        <w:rPr>
          <w:rFonts w:ascii="Times New Roman" w:hAnsi="Times New Roman" w:cs="Times New Roman"/>
          <w:sz w:val="24"/>
          <w:szCs w:val="24"/>
        </w:rPr>
        <w:t xml:space="preserve"> </w:t>
      </w:r>
      <w:r w:rsidR="002B1EFE" w:rsidRPr="00230265">
        <w:rPr>
          <w:rFonts w:ascii="Times New Roman" w:hAnsi="Times New Roman" w:cs="Times New Roman"/>
          <w:sz w:val="24"/>
          <w:szCs w:val="24"/>
        </w:rPr>
        <w:t>kao i svih drugih čija mišljenja su važna za dati slučaj i doda</w:t>
      </w:r>
      <w:r w:rsidR="00DA0F03" w:rsidRPr="00230265">
        <w:rPr>
          <w:rFonts w:ascii="Times New Roman" w:hAnsi="Times New Roman" w:cs="Times New Roman"/>
          <w:sz w:val="24"/>
          <w:szCs w:val="24"/>
        </w:rPr>
        <w:t xml:space="preserve">tne informacije koje oni imaju. </w:t>
      </w:r>
    </w:p>
    <w:p w14:paraId="7C44A401" w14:textId="05C73039" w:rsidR="004C7D15" w:rsidRPr="00230265" w:rsidRDefault="0073793F"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Stručni radnici ističu</w:t>
      </w:r>
      <w:r w:rsidR="001A036C" w:rsidRPr="00230265">
        <w:rPr>
          <w:rFonts w:ascii="Times New Roman" w:hAnsi="Times New Roman" w:cs="Times New Roman"/>
          <w:sz w:val="24"/>
          <w:szCs w:val="24"/>
        </w:rPr>
        <w:t xml:space="preserve"> da p</w:t>
      </w:r>
      <w:r w:rsidR="002B1EFE" w:rsidRPr="00230265">
        <w:rPr>
          <w:rFonts w:ascii="Times New Roman" w:hAnsi="Times New Roman" w:cs="Times New Roman"/>
          <w:sz w:val="24"/>
          <w:szCs w:val="24"/>
        </w:rPr>
        <w:t xml:space="preserve">redstavnici </w:t>
      </w:r>
      <w:r w:rsidR="00097117" w:rsidRPr="00230265">
        <w:rPr>
          <w:rFonts w:ascii="Times New Roman" w:hAnsi="Times New Roman" w:cs="Times New Roman"/>
          <w:sz w:val="24"/>
          <w:szCs w:val="24"/>
        </w:rPr>
        <w:t xml:space="preserve">ministarstva rada i socijalnog </w:t>
      </w:r>
      <w:r w:rsidRPr="00230265">
        <w:rPr>
          <w:rFonts w:ascii="Times New Roman" w:hAnsi="Times New Roman" w:cs="Times New Roman"/>
          <w:sz w:val="24"/>
          <w:szCs w:val="24"/>
        </w:rPr>
        <w:t xml:space="preserve">i </w:t>
      </w:r>
      <w:r w:rsidR="00097117" w:rsidRPr="00230265">
        <w:rPr>
          <w:rFonts w:ascii="Times New Roman" w:hAnsi="Times New Roman" w:cs="Times New Roman"/>
          <w:sz w:val="24"/>
          <w:szCs w:val="24"/>
        </w:rPr>
        <w:t>staranja</w:t>
      </w:r>
      <w:r w:rsidR="002B1EFE" w:rsidRPr="00230265">
        <w:rPr>
          <w:rFonts w:ascii="Times New Roman" w:hAnsi="Times New Roman" w:cs="Times New Roman"/>
          <w:sz w:val="24"/>
          <w:szCs w:val="24"/>
        </w:rPr>
        <w:t xml:space="preserve"> više ne prisustvuju konferencijama slučaja iz razloga što su u konfliktu uloga zbog vršenja stručnog nadzora u oblasti socija</w:t>
      </w:r>
      <w:r w:rsidR="008F3D39" w:rsidRPr="00230265">
        <w:rPr>
          <w:rFonts w:ascii="Times New Roman" w:hAnsi="Times New Roman" w:cs="Times New Roman"/>
          <w:sz w:val="24"/>
          <w:szCs w:val="24"/>
        </w:rPr>
        <w:t>lne i dječje zaštite. S</w:t>
      </w:r>
      <w:r w:rsidR="00BC6B1E">
        <w:rPr>
          <w:rFonts w:ascii="Times New Roman" w:hAnsi="Times New Roman" w:cs="Times New Roman"/>
          <w:sz w:val="24"/>
          <w:szCs w:val="24"/>
        </w:rPr>
        <w:t>tručni radnici s</w:t>
      </w:r>
      <w:r w:rsidR="002B1EFE" w:rsidRPr="00230265">
        <w:rPr>
          <w:rFonts w:ascii="Times New Roman" w:hAnsi="Times New Roman" w:cs="Times New Roman"/>
          <w:sz w:val="24"/>
          <w:szCs w:val="24"/>
        </w:rPr>
        <w:t>matraju da bi bilo važno njihovo učešće</w:t>
      </w:r>
      <w:r w:rsidR="005F1E31" w:rsidRPr="002B130B">
        <w:rPr>
          <w:rFonts w:ascii="Times New Roman" w:hAnsi="Times New Roman" w:cs="Times New Roman"/>
          <w:sz w:val="24"/>
          <w:szCs w:val="24"/>
        </w:rPr>
        <w:t>,</w:t>
      </w:r>
      <w:r w:rsidR="002B1EFE" w:rsidRPr="00230265">
        <w:rPr>
          <w:rFonts w:ascii="Times New Roman" w:hAnsi="Times New Roman" w:cs="Times New Roman"/>
          <w:sz w:val="24"/>
          <w:szCs w:val="24"/>
        </w:rPr>
        <w:t xml:space="preserve"> jer su ipak oni donosioci odluka</w:t>
      </w:r>
      <w:r w:rsidR="00CF554C">
        <w:rPr>
          <w:rFonts w:ascii="Times New Roman" w:hAnsi="Times New Roman" w:cs="Times New Roman"/>
          <w:sz w:val="24"/>
          <w:szCs w:val="24"/>
        </w:rPr>
        <w:t xml:space="preserve"> te njihovi predlozi mogu biti od značaja</w:t>
      </w:r>
      <w:r w:rsidR="002B1EFE" w:rsidRPr="00230265">
        <w:rPr>
          <w:rFonts w:ascii="Times New Roman" w:hAnsi="Times New Roman" w:cs="Times New Roman"/>
          <w:sz w:val="24"/>
          <w:szCs w:val="24"/>
        </w:rPr>
        <w:t>. Pojedini stručni radnici su sličan odgovor dobili i od Zaštitnika ljudskih prava i sloboda.</w:t>
      </w:r>
    </w:p>
    <w:p w14:paraId="7054A49C" w14:textId="2A87672A" w:rsidR="008B3ED1" w:rsidRPr="00230265" w:rsidRDefault="008B3ED1"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Stručni tim donosi odluku da li treba pozvati i samog korisnika da prisustvuje konferenciji slučaja.</w:t>
      </w:r>
      <w:r w:rsidR="003744C9" w:rsidRPr="00230265">
        <w:rPr>
          <w:rFonts w:ascii="Times New Roman" w:hAnsi="Times New Roman" w:cs="Times New Roman"/>
          <w:sz w:val="24"/>
          <w:szCs w:val="24"/>
        </w:rPr>
        <w:t xml:space="preserve"> Procjenjuje se osjetljivost sadržaja koji će se iznos</w:t>
      </w:r>
      <w:r w:rsidR="0030331E">
        <w:rPr>
          <w:rFonts w:ascii="Times New Roman" w:hAnsi="Times New Roman" w:cs="Times New Roman"/>
          <w:sz w:val="24"/>
          <w:szCs w:val="24"/>
        </w:rPr>
        <w:t>i</w:t>
      </w:r>
      <w:r w:rsidR="003744C9" w:rsidRPr="00230265">
        <w:rPr>
          <w:rFonts w:ascii="Times New Roman" w:hAnsi="Times New Roman" w:cs="Times New Roman"/>
          <w:sz w:val="24"/>
          <w:szCs w:val="24"/>
        </w:rPr>
        <w:t>ti, zatim benefiti i rizici za korisnika, mogućnosti korisnika d</w:t>
      </w:r>
      <w:r w:rsidR="00CB69F1" w:rsidRPr="00230265">
        <w:rPr>
          <w:rFonts w:ascii="Times New Roman" w:hAnsi="Times New Roman" w:cs="Times New Roman"/>
          <w:sz w:val="24"/>
          <w:szCs w:val="24"/>
        </w:rPr>
        <w:t>a učestvuje s obzirom na uzrast</w:t>
      </w:r>
      <w:r w:rsidR="003744C9" w:rsidRPr="00230265">
        <w:rPr>
          <w:rFonts w:ascii="Times New Roman" w:hAnsi="Times New Roman" w:cs="Times New Roman"/>
          <w:sz w:val="24"/>
          <w:szCs w:val="24"/>
        </w:rPr>
        <w:t xml:space="preserve"> ili određenja ograničenja/barijere</w:t>
      </w:r>
      <w:r w:rsidR="005F1E31" w:rsidRPr="005F1E31">
        <w:rPr>
          <w:rFonts w:ascii="Times New Roman" w:hAnsi="Times New Roman" w:cs="Times New Roman"/>
          <w:color w:val="FF0000"/>
          <w:sz w:val="24"/>
          <w:szCs w:val="24"/>
        </w:rPr>
        <w:t>.</w:t>
      </w:r>
      <w:r w:rsidRPr="00230265">
        <w:rPr>
          <w:rFonts w:ascii="Times New Roman" w:hAnsi="Times New Roman" w:cs="Times New Roman"/>
          <w:sz w:val="24"/>
          <w:szCs w:val="24"/>
        </w:rPr>
        <w:t xml:space="preserve"> </w:t>
      </w:r>
      <w:r w:rsidR="00980F08" w:rsidRPr="00230265">
        <w:rPr>
          <w:rFonts w:ascii="Times New Roman" w:hAnsi="Times New Roman" w:cs="Times New Roman"/>
          <w:sz w:val="24"/>
          <w:szCs w:val="24"/>
        </w:rPr>
        <w:t>S</w:t>
      </w:r>
      <w:r w:rsidRPr="00230265">
        <w:rPr>
          <w:rFonts w:ascii="Times New Roman" w:hAnsi="Times New Roman" w:cs="Times New Roman"/>
          <w:sz w:val="24"/>
          <w:szCs w:val="24"/>
        </w:rPr>
        <w:t xml:space="preserve">tručni radnici smatraju da </w:t>
      </w:r>
      <w:r w:rsidR="00980F08" w:rsidRPr="00230265">
        <w:rPr>
          <w:rFonts w:ascii="Times New Roman" w:hAnsi="Times New Roman" w:cs="Times New Roman"/>
          <w:sz w:val="24"/>
          <w:szCs w:val="24"/>
        </w:rPr>
        <w:t xml:space="preserve">korisnik u svakom slučaju </w:t>
      </w:r>
      <w:r w:rsidRPr="00230265">
        <w:rPr>
          <w:rFonts w:ascii="Times New Roman" w:hAnsi="Times New Roman" w:cs="Times New Roman"/>
          <w:sz w:val="24"/>
          <w:szCs w:val="24"/>
        </w:rPr>
        <w:t>treba da bude informisan da</w:t>
      </w:r>
      <w:r w:rsidR="00980F08" w:rsidRPr="00230265">
        <w:rPr>
          <w:rFonts w:ascii="Times New Roman" w:hAnsi="Times New Roman" w:cs="Times New Roman"/>
          <w:sz w:val="24"/>
          <w:szCs w:val="24"/>
        </w:rPr>
        <w:t xml:space="preserve"> će centar</w:t>
      </w:r>
      <w:r w:rsidR="00B550F3" w:rsidRPr="00230265">
        <w:rPr>
          <w:rFonts w:ascii="Times New Roman" w:hAnsi="Times New Roman" w:cs="Times New Roman"/>
          <w:sz w:val="24"/>
          <w:szCs w:val="24"/>
        </w:rPr>
        <w:t>/pružalac usluge</w:t>
      </w:r>
      <w:r w:rsidR="00980F08" w:rsidRPr="00230265">
        <w:rPr>
          <w:rFonts w:ascii="Times New Roman" w:hAnsi="Times New Roman" w:cs="Times New Roman"/>
          <w:sz w:val="24"/>
          <w:szCs w:val="24"/>
        </w:rPr>
        <w:t xml:space="preserve"> sazvati</w:t>
      </w:r>
      <w:r w:rsidRPr="00230265">
        <w:rPr>
          <w:rFonts w:ascii="Times New Roman" w:hAnsi="Times New Roman" w:cs="Times New Roman"/>
          <w:sz w:val="24"/>
          <w:szCs w:val="24"/>
        </w:rPr>
        <w:t xml:space="preserve"> konferenciju slučaja, </w:t>
      </w:r>
      <w:r w:rsidR="00980F08" w:rsidRPr="00230265">
        <w:rPr>
          <w:rFonts w:ascii="Times New Roman" w:hAnsi="Times New Roman" w:cs="Times New Roman"/>
          <w:sz w:val="24"/>
          <w:szCs w:val="24"/>
        </w:rPr>
        <w:t xml:space="preserve">ko će biti prisutan, </w:t>
      </w:r>
      <w:r w:rsidR="0030331E">
        <w:rPr>
          <w:rFonts w:ascii="Times New Roman" w:hAnsi="Times New Roman" w:cs="Times New Roman"/>
          <w:sz w:val="24"/>
          <w:szCs w:val="24"/>
        </w:rPr>
        <w:t>o čemu će se razgovara</w:t>
      </w:r>
      <w:r w:rsidRPr="00230265">
        <w:rPr>
          <w:rFonts w:ascii="Times New Roman" w:hAnsi="Times New Roman" w:cs="Times New Roman"/>
          <w:sz w:val="24"/>
          <w:szCs w:val="24"/>
        </w:rPr>
        <w:t xml:space="preserve">ti, kao i da </w:t>
      </w:r>
      <w:r w:rsidR="00980F08" w:rsidRPr="00230265">
        <w:rPr>
          <w:rFonts w:ascii="Times New Roman" w:hAnsi="Times New Roman" w:cs="Times New Roman"/>
          <w:sz w:val="24"/>
          <w:szCs w:val="24"/>
        </w:rPr>
        <w:t>treba da bude obaviješten o ishodu konferencije.</w:t>
      </w:r>
      <w:r w:rsidR="00EA795E">
        <w:rPr>
          <w:rFonts w:ascii="Times New Roman" w:hAnsi="Times New Roman" w:cs="Times New Roman"/>
          <w:sz w:val="24"/>
          <w:szCs w:val="24"/>
        </w:rPr>
        <w:t xml:space="preserve"> </w:t>
      </w:r>
      <w:r w:rsidR="00B25BF7">
        <w:rPr>
          <w:rFonts w:ascii="Times New Roman" w:hAnsi="Times New Roman" w:cs="Times New Roman"/>
          <w:sz w:val="24"/>
          <w:szCs w:val="24"/>
        </w:rPr>
        <w:t xml:space="preserve">Ovo iz razloga što je </w:t>
      </w:r>
      <w:r w:rsidR="00EA795E" w:rsidRPr="00EA795E">
        <w:rPr>
          <w:rFonts w:ascii="Times New Roman" w:hAnsi="Times New Roman" w:cs="Times New Roman"/>
          <w:sz w:val="24"/>
          <w:szCs w:val="24"/>
        </w:rPr>
        <w:t>jedan od pr</w:t>
      </w:r>
      <w:r w:rsidR="00EA795E">
        <w:rPr>
          <w:rFonts w:ascii="Times New Roman" w:hAnsi="Times New Roman" w:cs="Times New Roman"/>
          <w:sz w:val="24"/>
          <w:szCs w:val="24"/>
        </w:rPr>
        <w:t xml:space="preserve">incipa Zakona o socijalnoj i dječjoj zaštiti </w:t>
      </w:r>
      <w:r w:rsidR="00B25BF7">
        <w:rPr>
          <w:rFonts w:ascii="Times New Roman" w:hAnsi="Times New Roman" w:cs="Times New Roman"/>
          <w:sz w:val="24"/>
          <w:szCs w:val="24"/>
        </w:rPr>
        <w:t>participacija</w:t>
      </w:r>
      <w:r w:rsidR="00EA795E">
        <w:rPr>
          <w:rFonts w:ascii="Times New Roman" w:hAnsi="Times New Roman" w:cs="Times New Roman"/>
          <w:sz w:val="24"/>
          <w:szCs w:val="24"/>
        </w:rPr>
        <w:t xml:space="preserve"> korisnika i njegovo aktivno u</w:t>
      </w:r>
      <w:r w:rsidR="00EA795E" w:rsidRPr="00EA795E">
        <w:rPr>
          <w:rFonts w:ascii="Times New Roman" w:hAnsi="Times New Roman" w:cs="Times New Roman"/>
          <w:sz w:val="24"/>
          <w:szCs w:val="24"/>
        </w:rPr>
        <w:t>češće u kre</w:t>
      </w:r>
      <w:r w:rsidR="0053656F">
        <w:rPr>
          <w:rFonts w:ascii="Times New Roman" w:hAnsi="Times New Roman" w:cs="Times New Roman"/>
          <w:sz w:val="24"/>
          <w:szCs w:val="24"/>
        </w:rPr>
        <w:t>iranju usluga.</w:t>
      </w:r>
    </w:p>
    <w:p w14:paraId="7A3BE463" w14:textId="77777777" w:rsidR="00520C8F" w:rsidRPr="00230265" w:rsidRDefault="00520C8F"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Realizacija</w:t>
      </w:r>
    </w:p>
    <w:p w14:paraId="66B5A392" w14:textId="58729FA1" w:rsidR="00D348FD" w:rsidRPr="00230265" w:rsidRDefault="002B130B" w:rsidP="00D47048">
      <w:pPr>
        <w:spacing w:line="360" w:lineRule="auto"/>
        <w:jc w:val="both"/>
        <w:rPr>
          <w:rFonts w:ascii="Times New Roman" w:hAnsi="Times New Roman" w:cs="Times New Roman"/>
          <w:sz w:val="24"/>
          <w:szCs w:val="24"/>
        </w:rPr>
      </w:pPr>
      <w:r w:rsidRPr="000B7DF5">
        <w:rPr>
          <w:rFonts w:ascii="Times New Roman" w:hAnsi="Times New Roman" w:cs="Times New Roman"/>
          <w:sz w:val="24"/>
          <w:szCs w:val="24"/>
        </w:rPr>
        <w:t>Praksa je da</w:t>
      </w:r>
      <w:r>
        <w:rPr>
          <w:rFonts w:ascii="Times New Roman" w:hAnsi="Times New Roman" w:cs="Times New Roman"/>
          <w:sz w:val="24"/>
          <w:szCs w:val="24"/>
        </w:rPr>
        <w:t xml:space="preserve"> s</w:t>
      </w:r>
      <w:r w:rsidR="00DD74E6" w:rsidRPr="00230265">
        <w:rPr>
          <w:rFonts w:ascii="Times New Roman" w:hAnsi="Times New Roman" w:cs="Times New Roman"/>
          <w:sz w:val="24"/>
          <w:szCs w:val="24"/>
        </w:rPr>
        <w:t>tručni radnik</w:t>
      </w:r>
      <w:r w:rsidR="003776EE">
        <w:rPr>
          <w:rFonts w:ascii="Times New Roman" w:hAnsi="Times New Roman" w:cs="Times New Roman"/>
          <w:sz w:val="24"/>
          <w:szCs w:val="24"/>
        </w:rPr>
        <w:t>/voditelj slučaja</w:t>
      </w:r>
      <w:r w:rsidR="00B520F5">
        <w:rPr>
          <w:rFonts w:ascii="Times New Roman" w:hAnsi="Times New Roman" w:cs="Times New Roman"/>
          <w:sz w:val="24"/>
          <w:szCs w:val="24"/>
        </w:rPr>
        <w:t>,</w:t>
      </w:r>
      <w:r w:rsidR="00DD74E6" w:rsidRPr="00230265">
        <w:rPr>
          <w:rFonts w:ascii="Times New Roman" w:hAnsi="Times New Roman" w:cs="Times New Roman"/>
          <w:sz w:val="24"/>
          <w:szCs w:val="24"/>
        </w:rPr>
        <w:t xml:space="preserve"> koji je zadužen za korisnika</w:t>
      </w:r>
      <w:r w:rsidR="00D348FD" w:rsidRPr="00230265">
        <w:rPr>
          <w:rFonts w:ascii="Times New Roman" w:hAnsi="Times New Roman" w:cs="Times New Roman"/>
          <w:sz w:val="24"/>
          <w:szCs w:val="24"/>
        </w:rPr>
        <w:t xml:space="preserve"> upozna </w:t>
      </w:r>
      <w:r w:rsidR="00DD74E6" w:rsidRPr="00230265">
        <w:rPr>
          <w:rFonts w:ascii="Times New Roman" w:hAnsi="Times New Roman" w:cs="Times New Roman"/>
          <w:sz w:val="24"/>
          <w:szCs w:val="24"/>
        </w:rPr>
        <w:t>učesnike</w:t>
      </w:r>
      <w:r w:rsidR="00D348FD" w:rsidRPr="00230265">
        <w:rPr>
          <w:rFonts w:ascii="Times New Roman" w:hAnsi="Times New Roman" w:cs="Times New Roman"/>
          <w:sz w:val="24"/>
          <w:szCs w:val="24"/>
        </w:rPr>
        <w:t xml:space="preserve"> </w:t>
      </w:r>
      <w:r w:rsidR="00D56D1B">
        <w:rPr>
          <w:rFonts w:ascii="Times New Roman" w:hAnsi="Times New Roman" w:cs="Times New Roman"/>
          <w:sz w:val="24"/>
          <w:szCs w:val="24"/>
        </w:rPr>
        <w:t xml:space="preserve">konferencije </w:t>
      </w:r>
      <w:r w:rsidR="00D348FD" w:rsidRPr="00230265">
        <w:rPr>
          <w:rFonts w:ascii="Times New Roman" w:hAnsi="Times New Roman" w:cs="Times New Roman"/>
          <w:sz w:val="24"/>
          <w:szCs w:val="24"/>
        </w:rPr>
        <w:t xml:space="preserve">sa </w:t>
      </w:r>
      <w:r w:rsidR="00DD74E6" w:rsidRPr="00230265">
        <w:rPr>
          <w:rFonts w:ascii="Times New Roman" w:hAnsi="Times New Roman" w:cs="Times New Roman"/>
          <w:sz w:val="24"/>
          <w:szCs w:val="24"/>
        </w:rPr>
        <w:t>detaljima slučaja, sa onim što je realizovano u prethodnom periodu</w:t>
      </w:r>
      <w:r w:rsidR="00D348FD" w:rsidRPr="00230265">
        <w:rPr>
          <w:rFonts w:ascii="Times New Roman" w:hAnsi="Times New Roman" w:cs="Times New Roman"/>
          <w:sz w:val="24"/>
          <w:szCs w:val="24"/>
        </w:rPr>
        <w:t xml:space="preserve">, </w:t>
      </w:r>
      <w:r w:rsidR="00DD74E6" w:rsidRPr="00230265">
        <w:rPr>
          <w:rFonts w:ascii="Times New Roman" w:hAnsi="Times New Roman" w:cs="Times New Roman"/>
          <w:sz w:val="24"/>
          <w:szCs w:val="24"/>
        </w:rPr>
        <w:t>sa izazo</w:t>
      </w:r>
      <w:r>
        <w:rPr>
          <w:rFonts w:ascii="Times New Roman" w:hAnsi="Times New Roman" w:cs="Times New Roman"/>
          <w:sz w:val="24"/>
          <w:szCs w:val="24"/>
        </w:rPr>
        <w:t>vima sa kojima se susreću i sami</w:t>
      </w:r>
      <w:r w:rsidR="00DD74E6" w:rsidRPr="00230265">
        <w:rPr>
          <w:rFonts w:ascii="Times New Roman" w:hAnsi="Times New Roman" w:cs="Times New Roman"/>
          <w:sz w:val="24"/>
          <w:szCs w:val="24"/>
        </w:rPr>
        <w:t>m razlogom pozivanja na konferenciju.</w:t>
      </w:r>
    </w:p>
    <w:p w14:paraId="615110BF" w14:textId="77777777" w:rsidR="000F5EB3" w:rsidRDefault="008D7401"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Iskustva stručnh radnika su različita kada je u pitanju pozivanje korisnika da prisustvuju konferenciji slučaja. Pojedini stručni radnici nisu pozivali </w:t>
      </w:r>
      <w:r w:rsidR="009464BA">
        <w:rPr>
          <w:rFonts w:ascii="Times New Roman" w:hAnsi="Times New Roman" w:cs="Times New Roman"/>
          <w:sz w:val="24"/>
          <w:szCs w:val="24"/>
        </w:rPr>
        <w:t>korisnike</w:t>
      </w:r>
      <w:r w:rsidRPr="00230265">
        <w:rPr>
          <w:rFonts w:ascii="Times New Roman" w:hAnsi="Times New Roman" w:cs="Times New Roman"/>
          <w:sz w:val="24"/>
          <w:szCs w:val="24"/>
        </w:rPr>
        <w:t xml:space="preserve"> da prisustvuju</w:t>
      </w:r>
      <w:r w:rsidR="00023F0E">
        <w:rPr>
          <w:rFonts w:ascii="Times New Roman" w:hAnsi="Times New Roman" w:cs="Times New Roman"/>
          <w:sz w:val="24"/>
          <w:szCs w:val="24"/>
        </w:rPr>
        <w:t xml:space="preserve"> konferenciji slučaja, </w:t>
      </w:r>
      <w:r w:rsidR="00023F0E" w:rsidRPr="00BB3BA4">
        <w:rPr>
          <w:rFonts w:ascii="Times New Roman" w:hAnsi="Times New Roman" w:cs="Times New Roman"/>
          <w:sz w:val="24"/>
          <w:szCs w:val="24"/>
        </w:rPr>
        <w:t>jer n</w:t>
      </w:r>
      <w:r w:rsidRPr="00BB3BA4">
        <w:rPr>
          <w:rFonts w:ascii="Times New Roman" w:hAnsi="Times New Roman" w:cs="Times New Roman"/>
          <w:sz w:val="24"/>
          <w:szCs w:val="24"/>
        </w:rPr>
        <w:t xml:space="preserve">isu </w:t>
      </w:r>
      <w:r w:rsidRPr="00230265">
        <w:rPr>
          <w:rFonts w:ascii="Times New Roman" w:hAnsi="Times New Roman" w:cs="Times New Roman"/>
          <w:sz w:val="24"/>
          <w:szCs w:val="24"/>
        </w:rPr>
        <w:t xml:space="preserve">sigurni da li su u obavezi da ih pozivaju </w:t>
      </w:r>
      <w:r w:rsidR="00023F0E" w:rsidRPr="00BB3BA4">
        <w:rPr>
          <w:rFonts w:ascii="Times New Roman" w:hAnsi="Times New Roman" w:cs="Times New Roman"/>
          <w:sz w:val="24"/>
          <w:szCs w:val="24"/>
        </w:rPr>
        <w:t>a</w:t>
      </w:r>
      <w:r w:rsidRPr="00BB3BA4">
        <w:rPr>
          <w:rFonts w:ascii="Times New Roman" w:hAnsi="Times New Roman" w:cs="Times New Roman"/>
          <w:sz w:val="24"/>
          <w:szCs w:val="24"/>
        </w:rPr>
        <w:t xml:space="preserve"> </w:t>
      </w:r>
      <w:r w:rsidRPr="00230265">
        <w:rPr>
          <w:rFonts w:ascii="Times New Roman" w:hAnsi="Times New Roman" w:cs="Times New Roman"/>
          <w:sz w:val="24"/>
          <w:szCs w:val="24"/>
        </w:rPr>
        <w:t xml:space="preserve">brine ih </w:t>
      </w:r>
      <w:r w:rsidR="00023F0E" w:rsidRPr="00BB3BA4">
        <w:rPr>
          <w:rFonts w:ascii="Times New Roman" w:hAnsi="Times New Roman" w:cs="Times New Roman"/>
          <w:sz w:val="24"/>
          <w:szCs w:val="24"/>
        </w:rPr>
        <w:t>mogućnost</w:t>
      </w:r>
      <w:r w:rsidR="00023F0E">
        <w:rPr>
          <w:rFonts w:ascii="Times New Roman" w:hAnsi="Times New Roman" w:cs="Times New Roman"/>
          <w:sz w:val="24"/>
          <w:szCs w:val="24"/>
        </w:rPr>
        <w:t xml:space="preserve"> </w:t>
      </w:r>
      <w:r w:rsidRPr="00230265">
        <w:rPr>
          <w:rFonts w:ascii="Times New Roman" w:hAnsi="Times New Roman" w:cs="Times New Roman"/>
          <w:sz w:val="24"/>
          <w:szCs w:val="24"/>
        </w:rPr>
        <w:t xml:space="preserve">da bi prisustvo korisnika možda </w:t>
      </w:r>
      <w:r w:rsidR="00023F0E" w:rsidRPr="00BB3BA4">
        <w:rPr>
          <w:rFonts w:ascii="Times New Roman" w:hAnsi="Times New Roman" w:cs="Times New Roman"/>
          <w:sz w:val="24"/>
          <w:szCs w:val="24"/>
        </w:rPr>
        <w:t xml:space="preserve">čak i </w:t>
      </w:r>
      <w:r w:rsidRPr="00230265">
        <w:rPr>
          <w:rFonts w:ascii="Times New Roman" w:hAnsi="Times New Roman" w:cs="Times New Roman"/>
          <w:sz w:val="24"/>
          <w:szCs w:val="24"/>
        </w:rPr>
        <w:t xml:space="preserve">umanjilo efikasnost konferencije. Drugi stručni radnici ističu da </w:t>
      </w:r>
      <w:r w:rsidR="00392DC6">
        <w:rPr>
          <w:rFonts w:ascii="Times New Roman" w:hAnsi="Times New Roman" w:cs="Times New Roman"/>
          <w:sz w:val="24"/>
          <w:szCs w:val="24"/>
        </w:rPr>
        <w:t>tim</w:t>
      </w:r>
      <w:r w:rsidRPr="00230265">
        <w:rPr>
          <w:rFonts w:ascii="Times New Roman" w:hAnsi="Times New Roman" w:cs="Times New Roman"/>
          <w:sz w:val="24"/>
          <w:szCs w:val="24"/>
        </w:rPr>
        <w:t xml:space="preserve"> koji saziva konferenciju</w:t>
      </w:r>
      <w:r w:rsidR="00392DC6">
        <w:rPr>
          <w:rFonts w:ascii="Times New Roman" w:hAnsi="Times New Roman" w:cs="Times New Roman"/>
          <w:sz w:val="24"/>
          <w:szCs w:val="24"/>
        </w:rPr>
        <w:t xml:space="preserve"> </w:t>
      </w:r>
      <w:r w:rsidR="00392DC6" w:rsidRPr="00AF7F2B">
        <w:rPr>
          <w:rFonts w:ascii="Times New Roman" w:hAnsi="Times New Roman" w:cs="Times New Roman"/>
          <w:sz w:val="24"/>
          <w:szCs w:val="24"/>
        </w:rPr>
        <w:t>procjenjuje</w:t>
      </w:r>
      <w:r w:rsidR="00AF7F2B" w:rsidRPr="00AF7F2B">
        <w:rPr>
          <w:rFonts w:ascii="Times New Roman" w:hAnsi="Times New Roman" w:cs="Times New Roman"/>
          <w:sz w:val="24"/>
          <w:szCs w:val="24"/>
        </w:rPr>
        <w:t xml:space="preserve"> </w:t>
      </w:r>
      <w:r w:rsidR="00AF7F2B">
        <w:rPr>
          <w:rFonts w:ascii="Times New Roman" w:hAnsi="Times New Roman" w:cs="Times New Roman"/>
          <w:sz w:val="24"/>
          <w:szCs w:val="24"/>
        </w:rPr>
        <w:t>da li treba</w:t>
      </w:r>
      <w:r w:rsidRPr="00230265">
        <w:rPr>
          <w:rFonts w:ascii="Times New Roman" w:hAnsi="Times New Roman" w:cs="Times New Roman"/>
          <w:sz w:val="24"/>
          <w:szCs w:val="24"/>
        </w:rPr>
        <w:t xml:space="preserve"> da uključe korisnika i u kom momentu</w:t>
      </w:r>
      <w:r w:rsidR="00F07E24">
        <w:rPr>
          <w:rFonts w:ascii="Times New Roman" w:hAnsi="Times New Roman" w:cs="Times New Roman"/>
          <w:sz w:val="24"/>
          <w:szCs w:val="24"/>
        </w:rPr>
        <w:t>.</w:t>
      </w:r>
      <w:r w:rsidRPr="00230265">
        <w:rPr>
          <w:rFonts w:ascii="Times New Roman" w:hAnsi="Times New Roman" w:cs="Times New Roman"/>
          <w:sz w:val="24"/>
          <w:szCs w:val="24"/>
        </w:rPr>
        <w:t xml:space="preserve"> Imali su </w:t>
      </w:r>
      <w:r w:rsidRPr="00230265">
        <w:rPr>
          <w:rFonts w:ascii="Times New Roman" w:hAnsi="Times New Roman" w:cs="Times New Roman"/>
          <w:sz w:val="24"/>
          <w:szCs w:val="24"/>
        </w:rPr>
        <w:lastRenderedPageBreak/>
        <w:t>nekoliko konferencija gdje su procijenili da je neophodno da korisnik bude uključen</w:t>
      </w:r>
      <w:r w:rsidR="0026401B" w:rsidRPr="00AF7F2B">
        <w:rPr>
          <w:rFonts w:ascii="Times New Roman" w:hAnsi="Times New Roman" w:cs="Times New Roman"/>
          <w:sz w:val="24"/>
          <w:szCs w:val="24"/>
        </w:rPr>
        <w:t>,</w:t>
      </w:r>
      <w:r w:rsidRPr="00230265">
        <w:rPr>
          <w:rFonts w:ascii="Times New Roman" w:hAnsi="Times New Roman" w:cs="Times New Roman"/>
          <w:sz w:val="24"/>
          <w:szCs w:val="24"/>
        </w:rPr>
        <w:t xml:space="preserve"> ali </w:t>
      </w:r>
      <w:r w:rsidR="0026401B" w:rsidRPr="00AF7F2B">
        <w:rPr>
          <w:rFonts w:ascii="Times New Roman" w:hAnsi="Times New Roman" w:cs="Times New Roman"/>
          <w:sz w:val="24"/>
          <w:szCs w:val="24"/>
        </w:rPr>
        <w:t xml:space="preserve">tek u </w:t>
      </w:r>
      <w:r w:rsidR="00022560" w:rsidRPr="00AF7F2B">
        <w:rPr>
          <w:rFonts w:ascii="Times New Roman" w:hAnsi="Times New Roman" w:cs="Times New Roman"/>
          <w:sz w:val="24"/>
          <w:szCs w:val="24"/>
        </w:rPr>
        <w:t xml:space="preserve">završnom </w:t>
      </w:r>
      <w:r w:rsidR="0026401B" w:rsidRPr="00AF7F2B">
        <w:rPr>
          <w:rFonts w:ascii="Times New Roman" w:hAnsi="Times New Roman" w:cs="Times New Roman"/>
          <w:sz w:val="24"/>
          <w:szCs w:val="24"/>
        </w:rPr>
        <w:t>djelu</w:t>
      </w:r>
      <w:r w:rsidR="00022560" w:rsidRPr="00AF7F2B">
        <w:rPr>
          <w:rFonts w:ascii="Times New Roman" w:hAnsi="Times New Roman" w:cs="Times New Roman"/>
          <w:sz w:val="24"/>
          <w:szCs w:val="24"/>
        </w:rPr>
        <w:t xml:space="preserve">, odnosno </w:t>
      </w:r>
      <w:r w:rsidRPr="0026401B">
        <w:rPr>
          <w:rFonts w:ascii="Times New Roman" w:hAnsi="Times New Roman" w:cs="Times New Roman"/>
          <w:color w:val="000000" w:themeColor="text1"/>
          <w:sz w:val="24"/>
          <w:szCs w:val="24"/>
        </w:rPr>
        <w:t>nakon</w:t>
      </w:r>
      <w:r w:rsidRPr="00230265">
        <w:rPr>
          <w:rFonts w:ascii="Times New Roman" w:hAnsi="Times New Roman" w:cs="Times New Roman"/>
          <w:sz w:val="24"/>
          <w:szCs w:val="24"/>
        </w:rPr>
        <w:t xml:space="preserve"> uvodne priče</w:t>
      </w:r>
      <w:r w:rsidR="006C38AC">
        <w:rPr>
          <w:rFonts w:ascii="Times New Roman" w:hAnsi="Times New Roman" w:cs="Times New Roman"/>
          <w:sz w:val="24"/>
          <w:szCs w:val="24"/>
        </w:rPr>
        <w:t xml:space="preserve"> i elaborata</w:t>
      </w:r>
      <w:r w:rsidRPr="00230265">
        <w:rPr>
          <w:rFonts w:ascii="Times New Roman" w:hAnsi="Times New Roman" w:cs="Times New Roman"/>
          <w:sz w:val="24"/>
          <w:szCs w:val="24"/>
        </w:rPr>
        <w:t xml:space="preserve"> o </w:t>
      </w:r>
      <w:r w:rsidRPr="00E365F5">
        <w:rPr>
          <w:rFonts w:ascii="Times New Roman" w:hAnsi="Times New Roman" w:cs="Times New Roman"/>
          <w:sz w:val="24"/>
          <w:szCs w:val="24"/>
        </w:rPr>
        <w:t xml:space="preserve">tome </w:t>
      </w:r>
      <w:r w:rsidR="00022560" w:rsidRPr="00E365F5">
        <w:rPr>
          <w:rFonts w:ascii="Times New Roman" w:hAnsi="Times New Roman" w:cs="Times New Roman"/>
          <w:sz w:val="24"/>
          <w:szCs w:val="24"/>
        </w:rPr>
        <w:t>koje mjere su do sada preduzete</w:t>
      </w:r>
      <w:r w:rsidR="002D29BE">
        <w:rPr>
          <w:rFonts w:ascii="Times New Roman" w:hAnsi="Times New Roman" w:cs="Times New Roman"/>
          <w:sz w:val="24"/>
          <w:szCs w:val="24"/>
        </w:rPr>
        <w:t xml:space="preserve"> i diskusije o tome koje bi se aktivnosti mogle realizovati</w:t>
      </w:r>
      <w:r w:rsidR="00022560">
        <w:rPr>
          <w:rFonts w:ascii="Times New Roman" w:hAnsi="Times New Roman" w:cs="Times New Roman"/>
          <w:sz w:val="24"/>
          <w:szCs w:val="24"/>
        </w:rPr>
        <w:t xml:space="preserve">. </w:t>
      </w:r>
      <w:r w:rsidRPr="00230265">
        <w:rPr>
          <w:rFonts w:ascii="Times New Roman" w:hAnsi="Times New Roman" w:cs="Times New Roman"/>
          <w:sz w:val="24"/>
          <w:szCs w:val="24"/>
        </w:rPr>
        <w:t xml:space="preserve">U početku su imali dileme da li je to </w:t>
      </w:r>
      <w:r w:rsidR="00876F46">
        <w:rPr>
          <w:rFonts w:ascii="Times New Roman" w:hAnsi="Times New Roman" w:cs="Times New Roman"/>
          <w:sz w:val="24"/>
          <w:szCs w:val="24"/>
        </w:rPr>
        <w:t>dobra procjena i da li je to</w:t>
      </w:r>
      <w:r w:rsidRPr="00230265">
        <w:rPr>
          <w:rFonts w:ascii="Times New Roman" w:hAnsi="Times New Roman" w:cs="Times New Roman"/>
          <w:sz w:val="24"/>
          <w:szCs w:val="24"/>
        </w:rPr>
        <w:t xml:space="preserve"> dobar momenat za uvođenje korisnika. Međutim, </w:t>
      </w:r>
      <w:r w:rsidR="00876F46">
        <w:rPr>
          <w:rFonts w:ascii="Times New Roman" w:hAnsi="Times New Roman" w:cs="Times New Roman"/>
          <w:sz w:val="24"/>
          <w:szCs w:val="24"/>
        </w:rPr>
        <w:t xml:space="preserve">praksa je pokazala da ovaj pristup </w:t>
      </w:r>
      <w:r w:rsidR="000F5EB3" w:rsidRPr="000F5EB3">
        <w:rPr>
          <w:rFonts w:ascii="Times New Roman" w:hAnsi="Times New Roman" w:cs="Times New Roman"/>
          <w:sz w:val="24"/>
          <w:szCs w:val="24"/>
        </w:rPr>
        <w:t>korisnik</w:t>
      </w:r>
      <w:r w:rsidR="00392DC6">
        <w:rPr>
          <w:rFonts w:ascii="Times New Roman" w:hAnsi="Times New Roman" w:cs="Times New Roman"/>
          <w:sz w:val="24"/>
          <w:szCs w:val="24"/>
        </w:rPr>
        <w:t>u</w:t>
      </w:r>
      <w:r w:rsidR="000F5EB3" w:rsidRPr="000F5EB3">
        <w:rPr>
          <w:rFonts w:ascii="Times New Roman" w:hAnsi="Times New Roman" w:cs="Times New Roman"/>
          <w:sz w:val="24"/>
          <w:szCs w:val="24"/>
        </w:rPr>
        <w:t xml:space="preserve"> </w:t>
      </w:r>
      <w:r w:rsidR="00392DC6" w:rsidRPr="00876F46">
        <w:rPr>
          <w:rFonts w:ascii="Times New Roman" w:hAnsi="Times New Roman" w:cs="Times New Roman"/>
          <w:sz w:val="24"/>
          <w:szCs w:val="24"/>
        </w:rPr>
        <w:t>daje</w:t>
      </w:r>
      <w:r w:rsidR="00015392">
        <w:rPr>
          <w:rFonts w:ascii="Times New Roman" w:hAnsi="Times New Roman" w:cs="Times New Roman"/>
          <w:sz w:val="24"/>
          <w:szCs w:val="24"/>
        </w:rPr>
        <w:t xml:space="preserve"> priliku</w:t>
      </w:r>
      <w:r w:rsidR="000F5EB3" w:rsidRPr="000F5EB3">
        <w:rPr>
          <w:rFonts w:ascii="Times New Roman" w:hAnsi="Times New Roman" w:cs="Times New Roman"/>
          <w:sz w:val="24"/>
          <w:szCs w:val="24"/>
        </w:rPr>
        <w:t xml:space="preserve"> da lično up</w:t>
      </w:r>
      <w:r w:rsidR="00876F46">
        <w:rPr>
          <w:rFonts w:ascii="Times New Roman" w:hAnsi="Times New Roman" w:cs="Times New Roman"/>
          <w:sz w:val="24"/>
          <w:szCs w:val="24"/>
        </w:rPr>
        <w:t>ozna profesionalce</w:t>
      </w:r>
      <w:r w:rsidR="000F5EB3" w:rsidRPr="000F5EB3">
        <w:rPr>
          <w:rFonts w:ascii="Times New Roman" w:hAnsi="Times New Roman" w:cs="Times New Roman"/>
          <w:sz w:val="24"/>
          <w:szCs w:val="24"/>
        </w:rPr>
        <w:t xml:space="preserve"> koji će riješavati situaciju, </w:t>
      </w:r>
      <w:r w:rsidR="00876F46">
        <w:rPr>
          <w:rFonts w:ascii="Times New Roman" w:hAnsi="Times New Roman" w:cs="Times New Roman"/>
          <w:sz w:val="24"/>
          <w:szCs w:val="24"/>
        </w:rPr>
        <w:t>kao</w:t>
      </w:r>
      <w:r w:rsidR="00392DC6" w:rsidRPr="00876F46">
        <w:rPr>
          <w:rFonts w:ascii="Times New Roman" w:hAnsi="Times New Roman" w:cs="Times New Roman"/>
          <w:sz w:val="24"/>
          <w:szCs w:val="24"/>
        </w:rPr>
        <w:t xml:space="preserve"> i </w:t>
      </w:r>
      <w:r w:rsidR="000F5EB3" w:rsidRPr="00876F46">
        <w:rPr>
          <w:rFonts w:ascii="Times New Roman" w:hAnsi="Times New Roman" w:cs="Times New Roman"/>
          <w:sz w:val="24"/>
          <w:szCs w:val="24"/>
        </w:rPr>
        <w:t xml:space="preserve">da </w:t>
      </w:r>
      <w:r w:rsidR="000F5EB3" w:rsidRPr="000F5EB3">
        <w:rPr>
          <w:rFonts w:ascii="Times New Roman" w:hAnsi="Times New Roman" w:cs="Times New Roman"/>
          <w:sz w:val="24"/>
          <w:szCs w:val="24"/>
        </w:rPr>
        <w:t xml:space="preserve">saopšti kako </w:t>
      </w:r>
      <w:r w:rsidR="00876F46">
        <w:rPr>
          <w:rFonts w:ascii="Times New Roman" w:hAnsi="Times New Roman" w:cs="Times New Roman"/>
          <w:sz w:val="24"/>
          <w:szCs w:val="24"/>
        </w:rPr>
        <w:t xml:space="preserve">on </w:t>
      </w:r>
      <w:r w:rsidR="000F5EB3" w:rsidRPr="000F5EB3">
        <w:rPr>
          <w:rFonts w:ascii="Times New Roman" w:hAnsi="Times New Roman" w:cs="Times New Roman"/>
          <w:sz w:val="24"/>
          <w:szCs w:val="24"/>
        </w:rPr>
        <w:t>vidi svoju trenutnu situaci</w:t>
      </w:r>
      <w:r w:rsidR="00876F46">
        <w:rPr>
          <w:rFonts w:ascii="Times New Roman" w:hAnsi="Times New Roman" w:cs="Times New Roman"/>
          <w:sz w:val="24"/>
          <w:szCs w:val="24"/>
        </w:rPr>
        <w:t>ju i najbolje rješenje problema.</w:t>
      </w:r>
      <w:r w:rsidR="000F5EB3" w:rsidRPr="000F5EB3">
        <w:rPr>
          <w:rFonts w:ascii="Times New Roman" w:hAnsi="Times New Roman" w:cs="Times New Roman"/>
          <w:sz w:val="24"/>
          <w:szCs w:val="24"/>
        </w:rPr>
        <w:t xml:space="preserve"> Pisustvom na konferenciji slučaja, korisnik  se osnažuje time što preuzima moć i kontrolu nad sopstvenim životom aktivnim učešćem u planiranju zaštit</w:t>
      </w:r>
      <w:r w:rsidR="00876F46">
        <w:rPr>
          <w:rFonts w:ascii="Times New Roman" w:hAnsi="Times New Roman" w:cs="Times New Roman"/>
          <w:sz w:val="24"/>
          <w:szCs w:val="24"/>
        </w:rPr>
        <w:t>e, čime se poštuje njegova</w:t>
      </w:r>
      <w:r w:rsidR="000F5EB3" w:rsidRPr="000F5EB3">
        <w:rPr>
          <w:rFonts w:ascii="Times New Roman" w:hAnsi="Times New Roman" w:cs="Times New Roman"/>
          <w:sz w:val="24"/>
          <w:szCs w:val="24"/>
        </w:rPr>
        <w:t xml:space="preserve"> samostalnost i pravo da donosi odluke značajne za vlastiti život.</w:t>
      </w:r>
    </w:p>
    <w:p w14:paraId="6A4C0099" w14:textId="77777777" w:rsidR="00B520F5" w:rsidRDefault="00CC0B03"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U </w:t>
      </w:r>
      <w:r w:rsidR="00FA76A8" w:rsidRPr="00230265">
        <w:rPr>
          <w:rFonts w:ascii="Times New Roman" w:hAnsi="Times New Roman" w:cs="Times New Roman"/>
          <w:sz w:val="24"/>
          <w:szCs w:val="24"/>
        </w:rPr>
        <w:t xml:space="preserve">većini slučajeva </w:t>
      </w:r>
      <w:r w:rsidR="002C6779" w:rsidRPr="00230265">
        <w:rPr>
          <w:rFonts w:ascii="Times New Roman" w:hAnsi="Times New Roman" w:cs="Times New Roman"/>
          <w:sz w:val="24"/>
          <w:szCs w:val="24"/>
        </w:rPr>
        <w:t xml:space="preserve">učesnici konferencije </w:t>
      </w:r>
      <w:r w:rsidR="00907518" w:rsidRPr="00230265">
        <w:rPr>
          <w:rFonts w:ascii="Times New Roman" w:hAnsi="Times New Roman" w:cs="Times New Roman"/>
          <w:sz w:val="24"/>
          <w:szCs w:val="24"/>
        </w:rPr>
        <w:t xml:space="preserve">naknadno </w:t>
      </w:r>
      <w:r w:rsidR="002C6779" w:rsidRPr="00230265">
        <w:rPr>
          <w:rFonts w:ascii="Times New Roman" w:hAnsi="Times New Roman" w:cs="Times New Roman"/>
          <w:sz w:val="24"/>
          <w:szCs w:val="24"/>
        </w:rPr>
        <w:t>dobiju zapisnik</w:t>
      </w:r>
      <w:r w:rsidR="0077053D" w:rsidRPr="00230265">
        <w:rPr>
          <w:rFonts w:ascii="Times New Roman" w:hAnsi="Times New Roman" w:cs="Times New Roman"/>
          <w:sz w:val="24"/>
          <w:szCs w:val="24"/>
        </w:rPr>
        <w:t xml:space="preserve"> </w:t>
      </w:r>
      <w:r w:rsidR="00B520F5">
        <w:rPr>
          <w:rFonts w:ascii="Times New Roman" w:hAnsi="Times New Roman" w:cs="Times New Roman"/>
          <w:sz w:val="24"/>
          <w:szCs w:val="24"/>
        </w:rPr>
        <w:t>s</w:t>
      </w:r>
      <w:r w:rsidR="00907518" w:rsidRPr="00230265">
        <w:rPr>
          <w:rFonts w:ascii="Times New Roman" w:hAnsi="Times New Roman" w:cs="Times New Roman"/>
          <w:sz w:val="24"/>
          <w:szCs w:val="24"/>
        </w:rPr>
        <w:t>a potpisom potvrđuj</w:t>
      </w:r>
      <w:r w:rsidR="00FE6B45" w:rsidRPr="00230265">
        <w:rPr>
          <w:rFonts w:ascii="Times New Roman" w:hAnsi="Times New Roman" w:cs="Times New Roman"/>
          <w:sz w:val="24"/>
          <w:szCs w:val="24"/>
        </w:rPr>
        <w:t xml:space="preserve">u da su saglasni sa zaključcima. Međutim, </w:t>
      </w:r>
      <w:r w:rsidR="002C6779" w:rsidRPr="00230265">
        <w:rPr>
          <w:rFonts w:ascii="Times New Roman" w:hAnsi="Times New Roman" w:cs="Times New Roman"/>
          <w:sz w:val="24"/>
          <w:szCs w:val="24"/>
        </w:rPr>
        <w:t xml:space="preserve">bilo je i </w:t>
      </w:r>
      <w:r w:rsidR="00FA76A8" w:rsidRPr="00230265">
        <w:rPr>
          <w:rFonts w:ascii="Times New Roman" w:hAnsi="Times New Roman" w:cs="Times New Roman"/>
          <w:sz w:val="24"/>
          <w:szCs w:val="24"/>
        </w:rPr>
        <w:t>situacija</w:t>
      </w:r>
      <w:r w:rsidR="002C6779" w:rsidRPr="00230265">
        <w:rPr>
          <w:rFonts w:ascii="Times New Roman" w:hAnsi="Times New Roman" w:cs="Times New Roman"/>
          <w:sz w:val="24"/>
          <w:szCs w:val="24"/>
        </w:rPr>
        <w:t xml:space="preserve"> da zapisnik nije proslijeđen</w:t>
      </w:r>
      <w:r w:rsidR="00FE6B45" w:rsidRPr="00230265">
        <w:rPr>
          <w:rFonts w:ascii="Times New Roman" w:hAnsi="Times New Roman" w:cs="Times New Roman"/>
          <w:sz w:val="24"/>
          <w:szCs w:val="24"/>
        </w:rPr>
        <w:t xml:space="preserve"> učesnicima</w:t>
      </w:r>
      <w:r w:rsidR="002C6779" w:rsidRPr="00230265">
        <w:rPr>
          <w:rFonts w:ascii="Times New Roman" w:hAnsi="Times New Roman" w:cs="Times New Roman"/>
          <w:sz w:val="24"/>
          <w:szCs w:val="24"/>
        </w:rPr>
        <w:t xml:space="preserve">. </w:t>
      </w:r>
    </w:p>
    <w:p w14:paraId="7DFC6120" w14:textId="00BFD74F" w:rsidR="0077053D" w:rsidRPr="00230265" w:rsidRDefault="002C6779"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Većina stručnih radnika smatra da </w:t>
      </w:r>
      <w:r w:rsidR="00FA76A8" w:rsidRPr="00230265">
        <w:rPr>
          <w:rFonts w:ascii="Times New Roman" w:hAnsi="Times New Roman" w:cs="Times New Roman"/>
          <w:sz w:val="24"/>
          <w:szCs w:val="24"/>
        </w:rPr>
        <w:t xml:space="preserve">na svakoj konferenciji slučaja </w:t>
      </w:r>
      <w:r w:rsidRPr="00230265">
        <w:rPr>
          <w:rFonts w:ascii="Times New Roman" w:hAnsi="Times New Roman" w:cs="Times New Roman"/>
          <w:sz w:val="24"/>
          <w:szCs w:val="24"/>
        </w:rPr>
        <w:t xml:space="preserve">je neophodno da se </w:t>
      </w:r>
      <w:r w:rsidR="00FA76A8" w:rsidRPr="00230265">
        <w:rPr>
          <w:rFonts w:ascii="Times New Roman" w:hAnsi="Times New Roman" w:cs="Times New Roman"/>
          <w:sz w:val="24"/>
          <w:szCs w:val="24"/>
        </w:rPr>
        <w:t xml:space="preserve">vodi detaljan zapisnik </w:t>
      </w:r>
      <w:r w:rsidR="00366648" w:rsidRPr="00230265">
        <w:rPr>
          <w:rFonts w:ascii="Times New Roman" w:hAnsi="Times New Roman" w:cs="Times New Roman"/>
          <w:sz w:val="24"/>
          <w:szCs w:val="24"/>
        </w:rPr>
        <w:t>koji treba da sadrži informacije kao što su:</w:t>
      </w:r>
      <w:r w:rsidR="00FA76A8" w:rsidRPr="00230265">
        <w:rPr>
          <w:rFonts w:ascii="Times New Roman" w:hAnsi="Times New Roman" w:cs="Times New Roman"/>
          <w:sz w:val="24"/>
          <w:szCs w:val="24"/>
        </w:rPr>
        <w:t xml:space="preserve"> ko je prisutan, ko </w:t>
      </w:r>
      <w:r w:rsidR="00724B15" w:rsidRPr="00230265">
        <w:rPr>
          <w:rFonts w:ascii="Times New Roman" w:hAnsi="Times New Roman" w:cs="Times New Roman"/>
          <w:sz w:val="24"/>
          <w:szCs w:val="24"/>
        </w:rPr>
        <w:t>se nije odazvao pozivu i iz kojeg razloga, koje stavove i mišljenje su učesnici zastupali</w:t>
      </w:r>
      <w:r w:rsidR="00FA76A8" w:rsidRPr="00230265">
        <w:rPr>
          <w:rFonts w:ascii="Times New Roman" w:hAnsi="Times New Roman" w:cs="Times New Roman"/>
          <w:sz w:val="24"/>
          <w:szCs w:val="24"/>
        </w:rPr>
        <w:t xml:space="preserve">, a u okviru preporuka </w:t>
      </w:r>
      <w:r w:rsidR="00724B15" w:rsidRPr="00230265">
        <w:rPr>
          <w:rFonts w:ascii="Times New Roman" w:hAnsi="Times New Roman" w:cs="Times New Roman"/>
          <w:sz w:val="24"/>
          <w:szCs w:val="24"/>
        </w:rPr>
        <w:t xml:space="preserve">treba navesti </w:t>
      </w:r>
      <w:r w:rsidR="00FA76A8" w:rsidRPr="00230265">
        <w:rPr>
          <w:rFonts w:ascii="Times New Roman" w:hAnsi="Times New Roman" w:cs="Times New Roman"/>
          <w:sz w:val="24"/>
          <w:szCs w:val="24"/>
        </w:rPr>
        <w:t>ko treba d</w:t>
      </w:r>
      <w:r w:rsidR="00724B15" w:rsidRPr="00230265">
        <w:rPr>
          <w:rFonts w:ascii="Times New Roman" w:hAnsi="Times New Roman" w:cs="Times New Roman"/>
          <w:sz w:val="24"/>
          <w:szCs w:val="24"/>
        </w:rPr>
        <w:t xml:space="preserve">a preduzme određene aktivnosti i u kom </w:t>
      </w:r>
      <w:r w:rsidR="00FA76A8" w:rsidRPr="00230265">
        <w:rPr>
          <w:rFonts w:ascii="Times New Roman" w:hAnsi="Times New Roman" w:cs="Times New Roman"/>
          <w:sz w:val="24"/>
          <w:szCs w:val="24"/>
        </w:rPr>
        <w:t xml:space="preserve">vremenskom periodu. </w:t>
      </w:r>
      <w:r w:rsidR="00B61797">
        <w:rPr>
          <w:rFonts w:ascii="Times New Roman" w:hAnsi="Times New Roman" w:cs="Times New Roman"/>
          <w:sz w:val="24"/>
          <w:szCs w:val="24"/>
        </w:rPr>
        <w:t xml:space="preserve">Njihov stav </w:t>
      </w:r>
      <w:r w:rsidR="00DC5C2B" w:rsidRPr="00230265">
        <w:rPr>
          <w:rFonts w:ascii="Times New Roman" w:hAnsi="Times New Roman" w:cs="Times New Roman"/>
          <w:sz w:val="24"/>
          <w:szCs w:val="24"/>
        </w:rPr>
        <w:t>je da z</w:t>
      </w:r>
      <w:r w:rsidR="00FA76A8" w:rsidRPr="00230265">
        <w:rPr>
          <w:rFonts w:ascii="Times New Roman" w:hAnsi="Times New Roman" w:cs="Times New Roman"/>
          <w:sz w:val="24"/>
          <w:szCs w:val="24"/>
        </w:rPr>
        <w:t>apisnik</w:t>
      </w:r>
      <w:r w:rsidR="00DC5C2B" w:rsidRPr="00230265">
        <w:rPr>
          <w:rFonts w:ascii="Times New Roman" w:hAnsi="Times New Roman" w:cs="Times New Roman"/>
          <w:sz w:val="24"/>
          <w:szCs w:val="24"/>
        </w:rPr>
        <w:t xml:space="preserve"> treba da</w:t>
      </w:r>
      <w:r w:rsidR="002958D8" w:rsidRPr="00230265">
        <w:rPr>
          <w:rFonts w:ascii="Times New Roman" w:hAnsi="Times New Roman" w:cs="Times New Roman"/>
          <w:sz w:val="24"/>
          <w:szCs w:val="24"/>
        </w:rPr>
        <w:t xml:space="preserve"> bude detaljan kako bi se spriječilo da se određena mišljenja izvuku iz </w:t>
      </w:r>
      <w:r w:rsidR="00FA76A8" w:rsidRPr="00230265">
        <w:rPr>
          <w:rFonts w:ascii="Times New Roman" w:hAnsi="Times New Roman" w:cs="Times New Roman"/>
          <w:sz w:val="24"/>
          <w:szCs w:val="24"/>
        </w:rPr>
        <w:t xml:space="preserve"> kontektsa. Voditelj slučaja vodi konferenciju slučaja dok drugi stručni radnik iz istog centra vodi zapisnik. Međutim, dešavalo se i da </w:t>
      </w:r>
      <w:r w:rsidR="006C43A0">
        <w:rPr>
          <w:rFonts w:ascii="Times New Roman" w:hAnsi="Times New Roman" w:cs="Times New Roman"/>
          <w:sz w:val="24"/>
          <w:szCs w:val="24"/>
        </w:rPr>
        <w:t xml:space="preserve">voditelj slučaja ujedno vodi i </w:t>
      </w:r>
      <w:r w:rsidR="00FA76A8" w:rsidRPr="00230265">
        <w:rPr>
          <w:rFonts w:ascii="Times New Roman" w:hAnsi="Times New Roman" w:cs="Times New Roman"/>
          <w:sz w:val="24"/>
          <w:szCs w:val="24"/>
        </w:rPr>
        <w:t xml:space="preserve">konferenciju i vodi zapisnik što je poprilično zahtjevno i predstavlja veliku odgovornost za </w:t>
      </w:r>
      <w:r w:rsidR="006C43A0">
        <w:rPr>
          <w:rFonts w:ascii="Times New Roman" w:hAnsi="Times New Roman" w:cs="Times New Roman"/>
          <w:sz w:val="24"/>
          <w:szCs w:val="24"/>
        </w:rPr>
        <w:t>samog</w:t>
      </w:r>
      <w:r w:rsidR="00FA76A8" w:rsidRPr="00230265">
        <w:rPr>
          <w:rFonts w:ascii="Times New Roman" w:hAnsi="Times New Roman" w:cs="Times New Roman"/>
          <w:sz w:val="24"/>
          <w:szCs w:val="24"/>
        </w:rPr>
        <w:t xml:space="preserve"> voditelja. </w:t>
      </w:r>
    </w:p>
    <w:p w14:paraId="5626FE7C" w14:textId="77777777" w:rsidR="00FA76A8" w:rsidRPr="00230265" w:rsidRDefault="00FA76A8"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Ono što je zaključeno na konferenciji je prepušteno voditelju slučaja i centru</w:t>
      </w:r>
      <w:r w:rsidR="006C43A0">
        <w:rPr>
          <w:rFonts w:ascii="Times New Roman" w:hAnsi="Times New Roman" w:cs="Times New Roman"/>
          <w:sz w:val="24"/>
          <w:szCs w:val="24"/>
        </w:rPr>
        <w:t xml:space="preserve"> za socijalni rad</w:t>
      </w:r>
      <w:r w:rsidRPr="00230265">
        <w:rPr>
          <w:rFonts w:ascii="Times New Roman" w:hAnsi="Times New Roman" w:cs="Times New Roman"/>
          <w:sz w:val="24"/>
          <w:szCs w:val="24"/>
        </w:rPr>
        <w:t xml:space="preserve"> da isprati. Rijetko kada se desi da se odr</w:t>
      </w:r>
      <w:r w:rsidR="001731BD">
        <w:rPr>
          <w:rFonts w:ascii="Times New Roman" w:hAnsi="Times New Roman" w:cs="Times New Roman"/>
          <w:sz w:val="24"/>
          <w:szCs w:val="24"/>
        </w:rPr>
        <w:t>ži još jedna propratna konf</w:t>
      </w:r>
      <w:r w:rsidR="001731BD" w:rsidRPr="00B01141">
        <w:rPr>
          <w:rFonts w:ascii="Times New Roman" w:hAnsi="Times New Roman" w:cs="Times New Roman"/>
          <w:sz w:val="24"/>
          <w:szCs w:val="24"/>
        </w:rPr>
        <w:t>erenc</w:t>
      </w:r>
      <w:r w:rsidRPr="00B01141">
        <w:rPr>
          <w:rFonts w:ascii="Times New Roman" w:hAnsi="Times New Roman" w:cs="Times New Roman"/>
          <w:sz w:val="24"/>
          <w:szCs w:val="24"/>
        </w:rPr>
        <w:t>ija</w:t>
      </w:r>
      <w:r w:rsidRPr="00230265">
        <w:rPr>
          <w:rFonts w:ascii="Times New Roman" w:hAnsi="Times New Roman" w:cs="Times New Roman"/>
          <w:sz w:val="24"/>
          <w:szCs w:val="24"/>
        </w:rPr>
        <w:t xml:space="preserve"> za isti slučaj. </w:t>
      </w:r>
      <w:r w:rsidR="00B01141">
        <w:rPr>
          <w:rFonts w:ascii="Times New Roman" w:hAnsi="Times New Roman" w:cs="Times New Roman"/>
          <w:sz w:val="24"/>
          <w:szCs w:val="24"/>
        </w:rPr>
        <w:t xml:space="preserve">Stručni radnici iz centra se trude </w:t>
      </w:r>
      <w:r w:rsidRPr="00230265">
        <w:rPr>
          <w:rFonts w:ascii="Times New Roman" w:hAnsi="Times New Roman" w:cs="Times New Roman"/>
          <w:sz w:val="24"/>
          <w:szCs w:val="24"/>
        </w:rPr>
        <w:t xml:space="preserve">da kroz pozive i dopise isprate da li su druge institucije izvršile aktivnosti koje su dogovorene na konferenciji. </w:t>
      </w:r>
    </w:p>
    <w:p w14:paraId="30FDD09C" w14:textId="77777777" w:rsidR="00520C8F" w:rsidRPr="00230265" w:rsidRDefault="00A0283B" w:rsidP="00D47048">
      <w:pPr>
        <w:pStyle w:val="ListParagraph"/>
        <w:numPr>
          <w:ilvl w:val="0"/>
          <w:numId w:val="8"/>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PREDNOSTI KONFERENCIJE SLUČAJA</w:t>
      </w:r>
    </w:p>
    <w:p w14:paraId="1438CA4A" w14:textId="64DA6654" w:rsidR="00A0283B" w:rsidRPr="00230265" w:rsidRDefault="00EA2AD2"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Stručni radnici prepozn</w:t>
      </w:r>
      <w:r w:rsidR="00E31761" w:rsidRPr="00230265">
        <w:rPr>
          <w:rFonts w:ascii="Times New Roman" w:hAnsi="Times New Roman" w:cs="Times New Roman"/>
          <w:sz w:val="24"/>
          <w:szCs w:val="24"/>
        </w:rPr>
        <w:t xml:space="preserve">aju </w:t>
      </w:r>
      <w:r w:rsidR="00E72DC6" w:rsidRPr="00230265">
        <w:rPr>
          <w:rFonts w:ascii="Times New Roman" w:hAnsi="Times New Roman" w:cs="Times New Roman"/>
          <w:sz w:val="24"/>
          <w:szCs w:val="24"/>
        </w:rPr>
        <w:t>važnost održavanja konferencije slučaja navodeći da su</w:t>
      </w:r>
      <w:r w:rsidR="00D20C08" w:rsidRPr="00230265">
        <w:rPr>
          <w:rFonts w:ascii="Times New Roman" w:hAnsi="Times New Roman" w:cs="Times New Roman"/>
          <w:sz w:val="24"/>
          <w:szCs w:val="24"/>
        </w:rPr>
        <w:t xml:space="preserve"> doprinijele iznalaženju rješenja za mnoga pitanja</w:t>
      </w:r>
      <w:r w:rsidR="00E31761" w:rsidRPr="00230265">
        <w:rPr>
          <w:rFonts w:ascii="Times New Roman" w:hAnsi="Times New Roman" w:cs="Times New Roman"/>
          <w:sz w:val="24"/>
          <w:szCs w:val="24"/>
        </w:rPr>
        <w:t>.</w:t>
      </w:r>
      <w:r w:rsidRPr="00230265">
        <w:rPr>
          <w:rFonts w:ascii="Times New Roman" w:hAnsi="Times New Roman" w:cs="Times New Roman"/>
          <w:sz w:val="24"/>
          <w:szCs w:val="24"/>
        </w:rPr>
        <w:t xml:space="preserve"> </w:t>
      </w:r>
      <w:r w:rsidR="00BE36A7" w:rsidRPr="00230265">
        <w:rPr>
          <w:rFonts w:ascii="Times New Roman" w:hAnsi="Times New Roman" w:cs="Times New Roman"/>
          <w:sz w:val="24"/>
          <w:szCs w:val="24"/>
        </w:rPr>
        <w:t>Ističu</w:t>
      </w:r>
      <w:r w:rsidRPr="00230265">
        <w:rPr>
          <w:rFonts w:ascii="Times New Roman" w:hAnsi="Times New Roman" w:cs="Times New Roman"/>
          <w:sz w:val="24"/>
          <w:szCs w:val="24"/>
        </w:rPr>
        <w:t xml:space="preserve"> da konferencija slučaja doprinosi podjeli odgovornosti jer centar za socijalni rad</w:t>
      </w:r>
      <w:r w:rsidR="008535D7" w:rsidRPr="00230265">
        <w:rPr>
          <w:rFonts w:ascii="Times New Roman" w:hAnsi="Times New Roman" w:cs="Times New Roman"/>
          <w:sz w:val="24"/>
          <w:szCs w:val="24"/>
        </w:rPr>
        <w:t>/pružalac usluge</w:t>
      </w:r>
      <w:r w:rsidRPr="00230265">
        <w:rPr>
          <w:rFonts w:ascii="Times New Roman" w:hAnsi="Times New Roman" w:cs="Times New Roman"/>
          <w:sz w:val="24"/>
          <w:szCs w:val="24"/>
        </w:rPr>
        <w:t xml:space="preserve"> podijeli problem sa svim relevantnim institucijama ili organima koji su važni za taj slučaj i podstaknu</w:t>
      </w:r>
      <w:r w:rsidR="00BE36A7" w:rsidRPr="00230265">
        <w:rPr>
          <w:rFonts w:ascii="Times New Roman" w:hAnsi="Times New Roman" w:cs="Times New Roman"/>
          <w:sz w:val="24"/>
          <w:szCs w:val="24"/>
        </w:rPr>
        <w:t xml:space="preserve"> ih na zajedničko promišljanje</w:t>
      </w:r>
      <w:r w:rsidRPr="00230265">
        <w:rPr>
          <w:rFonts w:ascii="Times New Roman" w:hAnsi="Times New Roman" w:cs="Times New Roman"/>
          <w:sz w:val="24"/>
          <w:szCs w:val="24"/>
        </w:rPr>
        <w:t xml:space="preserve"> o načinima rješ</w:t>
      </w:r>
      <w:r w:rsidR="00BE36A7" w:rsidRPr="00230265">
        <w:rPr>
          <w:rFonts w:ascii="Times New Roman" w:hAnsi="Times New Roman" w:cs="Times New Roman"/>
          <w:sz w:val="24"/>
          <w:szCs w:val="24"/>
        </w:rPr>
        <w:t>avanja</w:t>
      </w:r>
      <w:r w:rsidRPr="00230265">
        <w:rPr>
          <w:rFonts w:ascii="Times New Roman" w:hAnsi="Times New Roman" w:cs="Times New Roman"/>
          <w:sz w:val="24"/>
          <w:szCs w:val="24"/>
        </w:rPr>
        <w:t xml:space="preserve"> problema. </w:t>
      </w:r>
      <w:r w:rsidR="00BE36A7" w:rsidRPr="00230265">
        <w:rPr>
          <w:rFonts w:ascii="Times New Roman" w:hAnsi="Times New Roman" w:cs="Times New Roman"/>
          <w:sz w:val="24"/>
          <w:szCs w:val="24"/>
        </w:rPr>
        <w:t xml:space="preserve">Dio stručnih radnika navodi da su konferencije slučaja dale </w:t>
      </w:r>
      <w:r w:rsidR="00BE36A7" w:rsidRPr="00230265">
        <w:rPr>
          <w:rFonts w:ascii="Times New Roman" w:hAnsi="Times New Roman" w:cs="Times New Roman"/>
          <w:sz w:val="24"/>
          <w:szCs w:val="24"/>
        </w:rPr>
        <w:lastRenderedPageBreak/>
        <w:t xml:space="preserve">odgovor na mnoga pitanja koja su ih </w:t>
      </w:r>
      <w:r w:rsidR="000C2AF2">
        <w:rPr>
          <w:rFonts w:ascii="Times New Roman" w:hAnsi="Times New Roman" w:cs="Times New Roman"/>
          <w:sz w:val="24"/>
          <w:szCs w:val="24"/>
        </w:rPr>
        <w:t>opterećivala</w:t>
      </w:r>
      <w:r w:rsidR="00BE36A7" w:rsidRPr="00230265">
        <w:rPr>
          <w:rFonts w:ascii="Times New Roman" w:hAnsi="Times New Roman" w:cs="Times New Roman"/>
          <w:sz w:val="24"/>
          <w:szCs w:val="24"/>
        </w:rPr>
        <w:t xml:space="preserve"> duži period i dovele do određenih rješenja. Takođe, ističu da one nekada ne dovedu do rješenja problema, da on nastavi dalje da se usložnjava i da se i dalje traži rješenje, ali </w:t>
      </w:r>
      <w:r w:rsidR="005A0DFC">
        <w:rPr>
          <w:rFonts w:ascii="Times New Roman" w:hAnsi="Times New Roman" w:cs="Times New Roman"/>
          <w:sz w:val="24"/>
          <w:szCs w:val="24"/>
        </w:rPr>
        <w:t xml:space="preserve">navode da je i </w:t>
      </w:r>
      <w:r w:rsidR="00BE36A7" w:rsidRPr="00230265">
        <w:rPr>
          <w:rFonts w:ascii="Times New Roman" w:hAnsi="Times New Roman" w:cs="Times New Roman"/>
          <w:sz w:val="24"/>
          <w:szCs w:val="24"/>
        </w:rPr>
        <w:t xml:space="preserve">u </w:t>
      </w:r>
      <w:r w:rsidR="005A0DFC">
        <w:rPr>
          <w:rFonts w:ascii="Times New Roman" w:hAnsi="Times New Roman" w:cs="Times New Roman"/>
          <w:sz w:val="24"/>
          <w:szCs w:val="24"/>
        </w:rPr>
        <w:t xml:space="preserve">tim situacijama konferencija </w:t>
      </w:r>
      <w:r w:rsidR="008535D7" w:rsidRPr="00230265">
        <w:rPr>
          <w:rFonts w:ascii="Times New Roman" w:hAnsi="Times New Roman" w:cs="Times New Roman"/>
          <w:sz w:val="24"/>
          <w:szCs w:val="24"/>
        </w:rPr>
        <w:t>imala efekta</w:t>
      </w:r>
      <w:r w:rsidR="001731BD" w:rsidRPr="005A0DFC">
        <w:rPr>
          <w:rFonts w:ascii="Times New Roman" w:hAnsi="Times New Roman" w:cs="Times New Roman"/>
          <w:sz w:val="24"/>
          <w:szCs w:val="24"/>
        </w:rPr>
        <w:t>,</w:t>
      </w:r>
      <w:r w:rsidRPr="00230265">
        <w:rPr>
          <w:rFonts w:ascii="Times New Roman" w:hAnsi="Times New Roman" w:cs="Times New Roman"/>
          <w:sz w:val="24"/>
          <w:szCs w:val="24"/>
        </w:rPr>
        <w:t xml:space="preserve"> j</w:t>
      </w:r>
      <w:r w:rsidR="00454F91" w:rsidRPr="00230265">
        <w:rPr>
          <w:rFonts w:ascii="Times New Roman" w:hAnsi="Times New Roman" w:cs="Times New Roman"/>
          <w:sz w:val="24"/>
          <w:szCs w:val="24"/>
        </w:rPr>
        <w:t>er je došlo do razmjene mišljenja i iskustava sa ključnim akterima</w:t>
      </w:r>
      <w:r w:rsidR="00D20C08" w:rsidRPr="00230265">
        <w:rPr>
          <w:rFonts w:ascii="Times New Roman" w:hAnsi="Times New Roman" w:cs="Times New Roman"/>
          <w:sz w:val="24"/>
          <w:szCs w:val="24"/>
        </w:rPr>
        <w:t>.</w:t>
      </w:r>
    </w:p>
    <w:p w14:paraId="61B535A6" w14:textId="77777777" w:rsidR="00EA72CF" w:rsidRPr="00230265" w:rsidRDefault="00EA72CF" w:rsidP="00D47048">
      <w:pPr>
        <w:pStyle w:val="ListParagraph"/>
        <w:numPr>
          <w:ilvl w:val="0"/>
          <w:numId w:val="8"/>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IZAZOVI</w:t>
      </w:r>
    </w:p>
    <w:p w14:paraId="7FD8070E" w14:textId="77777777" w:rsidR="00EE6DC1" w:rsidRPr="00230265" w:rsidRDefault="00EA72CF"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Problem je kada se ne odazovu i ne prisustvuju konferenciji slučaja oni akteri čije prisustvo je neophodno za dati predmet. U tom slučaju konferencija slučaja nema svrhu. Npr</w:t>
      </w:r>
      <w:r w:rsidR="009E5D92" w:rsidRPr="00230265">
        <w:rPr>
          <w:rFonts w:ascii="Times New Roman" w:hAnsi="Times New Roman" w:cs="Times New Roman"/>
          <w:sz w:val="24"/>
          <w:szCs w:val="24"/>
        </w:rPr>
        <w:t>.</w:t>
      </w:r>
      <w:r w:rsidRPr="00230265">
        <w:rPr>
          <w:rFonts w:ascii="Times New Roman" w:hAnsi="Times New Roman" w:cs="Times New Roman"/>
          <w:sz w:val="24"/>
          <w:szCs w:val="24"/>
        </w:rPr>
        <w:t xml:space="preserve"> predstavnici suda se nisu pojavili na konferenciji a oni su bili od ključnog značaja i taj sluč</w:t>
      </w:r>
      <w:r w:rsidR="009E5D92" w:rsidRPr="00230265">
        <w:rPr>
          <w:rFonts w:ascii="Times New Roman" w:hAnsi="Times New Roman" w:cs="Times New Roman"/>
          <w:sz w:val="24"/>
          <w:szCs w:val="24"/>
        </w:rPr>
        <w:t xml:space="preserve">aj i dalje traje, nije riješen. </w:t>
      </w:r>
      <w:r w:rsidRPr="00230265">
        <w:rPr>
          <w:rFonts w:ascii="Times New Roman" w:hAnsi="Times New Roman" w:cs="Times New Roman"/>
          <w:sz w:val="24"/>
          <w:szCs w:val="24"/>
        </w:rPr>
        <w:t>Pojedini stručni radnici ne znaju na koji način da motivišu aktere osim slanjem dopisa/zahtjeva za učešće na datoj konferenciji</w:t>
      </w:r>
      <w:r w:rsidR="003744C9" w:rsidRPr="00230265">
        <w:rPr>
          <w:rFonts w:ascii="Times New Roman" w:hAnsi="Times New Roman" w:cs="Times New Roman"/>
          <w:sz w:val="24"/>
          <w:szCs w:val="24"/>
        </w:rPr>
        <w:t xml:space="preserve"> i korišćenjem ličnih poznanstava</w:t>
      </w:r>
      <w:r w:rsidR="00EE6DC1" w:rsidRPr="00230265">
        <w:rPr>
          <w:rFonts w:ascii="Times New Roman" w:hAnsi="Times New Roman" w:cs="Times New Roman"/>
          <w:sz w:val="24"/>
          <w:szCs w:val="24"/>
        </w:rPr>
        <w:t>.</w:t>
      </w:r>
      <w:r w:rsidR="009E5D92" w:rsidRPr="00230265">
        <w:rPr>
          <w:rFonts w:ascii="Times New Roman" w:hAnsi="Times New Roman" w:cs="Times New Roman"/>
          <w:sz w:val="24"/>
          <w:szCs w:val="24"/>
        </w:rPr>
        <w:t xml:space="preserve"> </w:t>
      </w:r>
      <w:r w:rsidR="00EE6DC1" w:rsidRPr="00230265">
        <w:rPr>
          <w:rFonts w:ascii="Times New Roman" w:hAnsi="Times New Roman" w:cs="Times New Roman"/>
          <w:sz w:val="24"/>
          <w:szCs w:val="24"/>
        </w:rPr>
        <w:t xml:space="preserve">Ne postoje </w:t>
      </w:r>
      <w:r w:rsidR="003744C9" w:rsidRPr="00230265">
        <w:rPr>
          <w:rFonts w:ascii="Times New Roman" w:hAnsi="Times New Roman" w:cs="Times New Roman"/>
          <w:sz w:val="24"/>
          <w:szCs w:val="24"/>
        </w:rPr>
        <w:t xml:space="preserve">sankcione </w:t>
      </w:r>
      <w:r w:rsidR="00EE6DC1" w:rsidRPr="00230265">
        <w:rPr>
          <w:rFonts w:ascii="Times New Roman" w:hAnsi="Times New Roman" w:cs="Times New Roman"/>
          <w:sz w:val="24"/>
          <w:szCs w:val="24"/>
        </w:rPr>
        <w:t>mjere za one koji se ne pojave na konferenciju niti od strane centra niti od strane njihovih pretpostavljenih (najčešće iz suda, tužilaštva). Samo se u zapisniku konstatuje da određeni akteri nisu prisustvovali.</w:t>
      </w:r>
    </w:p>
    <w:p w14:paraId="1D93978E" w14:textId="77777777" w:rsidR="00EC1DA0" w:rsidRPr="00230265" w:rsidRDefault="00EC1DA0"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Većina stručnih radnika prepoznaje da se vrlo često  usljed  nedostatka usluga socijalne i dječje zaštite korisnici smještaju u ustanovu koja nije za njih adekvatna</w:t>
      </w:r>
      <w:r w:rsidR="009A237E" w:rsidRPr="00230265">
        <w:rPr>
          <w:rFonts w:ascii="Times New Roman" w:hAnsi="Times New Roman" w:cs="Times New Roman"/>
          <w:sz w:val="24"/>
          <w:szCs w:val="24"/>
        </w:rPr>
        <w:t xml:space="preserve"> (naročito ističu nedostatak usluga za korisnike koji imaju psihijatrijsku dijagnozu).</w:t>
      </w:r>
      <w:r w:rsidRPr="00230265">
        <w:rPr>
          <w:rFonts w:ascii="Times New Roman" w:hAnsi="Times New Roman" w:cs="Times New Roman"/>
          <w:sz w:val="24"/>
          <w:szCs w:val="24"/>
        </w:rPr>
        <w:t xml:space="preserve"> </w:t>
      </w:r>
      <w:r w:rsidR="009A237E" w:rsidRPr="00230265">
        <w:rPr>
          <w:rFonts w:ascii="Times New Roman" w:hAnsi="Times New Roman" w:cs="Times New Roman"/>
          <w:sz w:val="24"/>
          <w:szCs w:val="24"/>
        </w:rPr>
        <w:t>Kao</w:t>
      </w:r>
      <w:r w:rsidRPr="00230265">
        <w:rPr>
          <w:rFonts w:ascii="Times New Roman" w:hAnsi="Times New Roman" w:cs="Times New Roman"/>
          <w:sz w:val="24"/>
          <w:szCs w:val="24"/>
        </w:rPr>
        <w:t xml:space="preserve"> problem prepoznaju i popunjenost kapaciteta ustanova što takođe otežava mogućnost pronalska adekvatnog smještaja za korisnika.</w:t>
      </w:r>
    </w:p>
    <w:p w14:paraId="4229D29D" w14:textId="29A752EF" w:rsidR="00262045" w:rsidRPr="00230265" w:rsidRDefault="00262045"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Dio stručnih radnika </w:t>
      </w:r>
      <w:r w:rsidR="009E5D92" w:rsidRPr="00230265">
        <w:rPr>
          <w:rFonts w:ascii="Times New Roman" w:hAnsi="Times New Roman" w:cs="Times New Roman"/>
          <w:sz w:val="24"/>
          <w:szCs w:val="24"/>
        </w:rPr>
        <w:t xml:space="preserve">kod pružaoca usluga </w:t>
      </w:r>
      <w:r w:rsidRPr="00230265">
        <w:rPr>
          <w:rFonts w:ascii="Times New Roman" w:hAnsi="Times New Roman" w:cs="Times New Roman"/>
          <w:sz w:val="24"/>
          <w:szCs w:val="24"/>
        </w:rPr>
        <w:t xml:space="preserve">ističe da su </w:t>
      </w:r>
      <w:r w:rsidR="009E5D92" w:rsidRPr="00230265">
        <w:rPr>
          <w:rFonts w:ascii="Times New Roman" w:hAnsi="Times New Roman" w:cs="Times New Roman"/>
          <w:sz w:val="24"/>
          <w:szCs w:val="24"/>
        </w:rPr>
        <w:t>nekada nerealna</w:t>
      </w:r>
      <w:r w:rsidRPr="00230265">
        <w:rPr>
          <w:rFonts w:ascii="Times New Roman" w:hAnsi="Times New Roman" w:cs="Times New Roman"/>
          <w:sz w:val="24"/>
          <w:szCs w:val="24"/>
        </w:rPr>
        <w:t xml:space="preserve"> očekivanj</w:t>
      </w:r>
      <w:r w:rsidR="009E5D92" w:rsidRPr="00230265">
        <w:rPr>
          <w:rFonts w:ascii="Times New Roman" w:hAnsi="Times New Roman" w:cs="Times New Roman"/>
          <w:sz w:val="24"/>
          <w:szCs w:val="24"/>
        </w:rPr>
        <w:t xml:space="preserve">a od predstavnika </w:t>
      </w:r>
      <w:r w:rsidR="002821DD">
        <w:rPr>
          <w:rFonts w:ascii="Times New Roman" w:hAnsi="Times New Roman" w:cs="Times New Roman"/>
          <w:sz w:val="24"/>
          <w:szCs w:val="24"/>
        </w:rPr>
        <w:t>centara i drugih aktera</w:t>
      </w:r>
      <w:r w:rsidR="009E5D92" w:rsidRPr="00230265">
        <w:rPr>
          <w:rFonts w:ascii="Times New Roman" w:hAnsi="Times New Roman" w:cs="Times New Roman"/>
          <w:sz w:val="24"/>
          <w:szCs w:val="24"/>
        </w:rPr>
        <w:t xml:space="preserve"> na konferenciji slučaja </w:t>
      </w:r>
      <w:r w:rsidR="001731BD" w:rsidRPr="00734E97">
        <w:rPr>
          <w:rFonts w:ascii="Times New Roman" w:hAnsi="Times New Roman" w:cs="Times New Roman"/>
          <w:sz w:val="24"/>
          <w:szCs w:val="24"/>
        </w:rPr>
        <w:t>jer</w:t>
      </w:r>
      <w:r w:rsidR="009E5D92" w:rsidRPr="001731BD">
        <w:rPr>
          <w:rFonts w:ascii="Times New Roman" w:hAnsi="Times New Roman" w:cs="Times New Roman"/>
          <w:sz w:val="24"/>
          <w:szCs w:val="24"/>
        </w:rPr>
        <w:t xml:space="preserve"> </w:t>
      </w:r>
      <w:r w:rsidR="009E5D92" w:rsidRPr="00230265">
        <w:rPr>
          <w:rFonts w:ascii="Times New Roman" w:hAnsi="Times New Roman" w:cs="Times New Roman"/>
          <w:sz w:val="24"/>
          <w:szCs w:val="24"/>
        </w:rPr>
        <w:t>se na njih vrši p</w:t>
      </w:r>
      <w:r w:rsidRPr="00230265">
        <w:rPr>
          <w:rFonts w:ascii="Times New Roman" w:hAnsi="Times New Roman" w:cs="Times New Roman"/>
          <w:sz w:val="24"/>
          <w:szCs w:val="24"/>
        </w:rPr>
        <w:t xml:space="preserve">ritisak da </w:t>
      </w:r>
      <w:r w:rsidR="001731BD" w:rsidRPr="00734E97">
        <w:rPr>
          <w:rFonts w:ascii="Times New Roman" w:hAnsi="Times New Roman" w:cs="Times New Roman"/>
          <w:sz w:val="24"/>
          <w:szCs w:val="24"/>
        </w:rPr>
        <w:t xml:space="preserve">prime na smještaj korisnika </w:t>
      </w:r>
      <w:r w:rsidR="009E5D92" w:rsidRPr="00734E97">
        <w:rPr>
          <w:rFonts w:ascii="Times New Roman" w:hAnsi="Times New Roman" w:cs="Times New Roman"/>
          <w:sz w:val="24"/>
          <w:szCs w:val="24"/>
        </w:rPr>
        <w:t>ko</w:t>
      </w:r>
      <w:r w:rsidR="001731BD" w:rsidRPr="00734E97">
        <w:rPr>
          <w:rFonts w:ascii="Times New Roman" w:hAnsi="Times New Roman" w:cs="Times New Roman"/>
          <w:sz w:val="24"/>
          <w:szCs w:val="24"/>
        </w:rPr>
        <w:t>ji ne ispunjava kriterijume za b</w:t>
      </w:r>
      <w:r w:rsidR="00734E97">
        <w:rPr>
          <w:rFonts w:ascii="Times New Roman" w:hAnsi="Times New Roman" w:cs="Times New Roman"/>
          <w:sz w:val="24"/>
          <w:szCs w:val="24"/>
        </w:rPr>
        <w:t>o</w:t>
      </w:r>
      <w:r w:rsidR="001731BD" w:rsidRPr="00734E97">
        <w:rPr>
          <w:rFonts w:ascii="Times New Roman" w:hAnsi="Times New Roman" w:cs="Times New Roman"/>
          <w:sz w:val="24"/>
          <w:szCs w:val="24"/>
        </w:rPr>
        <w:t>ravak</w:t>
      </w:r>
      <w:r w:rsidR="009E5D92" w:rsidRPr="00734E97">
        <w:rPr>
          <w:rFonts w:ascii="Times New Roman" w:hAnsi="Times New Roman" w:cs="Times New Roman"/>
          <w:sz w:val="24"/>
          <w:szCs w:val="24"/>
        </w:rPr>
        <w:t xml:space="preserve"> </w:t>
      </w:r>
      <w:r w:rsidR="001731BD" w:rsidRPr="00734E97">
        <w:rPr>
          <w:rFonts w:ascii="Times New Roman" w:hAnsi="Times New Roman" w:cs="Times New Roman"/>
          <w:sz w:val="24"/>
          <w:szCs w:val="24"/>
        </w:rPr>
        <w:t>u</w:t>
      </w:r>
      <w:r w:rsidR="009E5D92" w:rsidRPr="00734E97">
        <w:rPr>
          <w:rFonts w:ascii="Times New Roman" w:hAnsi="Times New Roman" w:cs="Times New Roman"/>
          <w:sz w:val="24"/>
          <w:szCs w:val="24"/>
        </w:rPr>
        <w:t xml:space="preserve"> </w:t>
      </w:r>
      <w:r w:rsidR="001731BD" w:rsidRPr="00734E97">
        <w:rPr>
          <w:rFonts w:ascii="Times New Roman" w:hAnsi="Times New Roman" w:cs="Times New Roman"/>
          <w:sz w:val="24"/>
          <w:szCs w:val="24"/>
        </w:rPr>
        <w:t>njihovoj ustanovi</w:t>
      </w:r>
      <w:r w:rsidR="009E5D92" w:rsidRPr="00734E97">
        <w:rPr>
          <w:rFonts w:ascii="Times New Roman" w:hAnsi="Times New Roman" w:cs="Times New Roman"/>
          <w:sz w:val="24"/>
          <w:szCs w:val="24"/>
        </w:rPr>
        <w:t xml:space="preserve">. </w:t>
      </w:r>
      <w:r w:rsidRPr="00734E97">
        <w:rPr>
          <w:rFonts w:ascii="Times New Roman" w:hAnsi="Times New Roman" w:cs="Times New Roman"/>
          <w:sz w:val="24"/>
          <w:szCs w:val="24"/>
        </w:rPr>
        <w:t xml:space="preserve">U </w:t>
      </w:r>
      <w:r w:rsidRPr="00230265">
        <w:rPr>
          <w:rFonts w:ascii="Times New Roman" w:hAnsi="Times New Roman" w:cs="Times New Roman"/>
          <w:sz w:val="24"/>
          <w:szCs w:val="24"/>
        </w:rPr>
        <w:t>takvim situacijama</w:t>
      </w:r>
      <w:r w:rsidR="0097326D">
        <w:rPr>
          <w:rFonts w:ascii="Times New Roman" w:hAnsi="Times New Roman" w:cs="Times New Roman"/>
          <w:sz w:val="24"/>
          <w:szCs w:val="24"/>
        </w:rPr>
        <w:t xml:space="preserve"> učesnici</w:t>
      </w:r>
      <w:r w:rsidRPr="00230265">
        <w:rPr>
          <w:rFonts w:ascii="Times New Roman" w:hAnsi="Times New Roman" w:cs="Times New Roman"/>
          <w:sz w:val="24"/>
          <w:szCs w:val="24"/>
        </w:rPr>
        <w:t xml:space="preserve"> </w:t>
      </w:r>
      <w:r w:rsidR="009E5D92" w:rsidRPr="00230265">
        <w:rPr>
          <w:rFonts w:ascii="Times New Roman" w:hAnsi="Times New Roman" w:cs="Times New Roman"/>
          <w:sz w:val="24"/>
          <w:szCs w:val="24"/>
        </w:rPr>
        <w:t>konferencije</w:t>
      </w:r>
      <w:r w:rsidRPr="00230265">
        <w:rPr>
          <w:rFonts w:ascii="Times New Roman" w:hAnsi="Times New Roman" w:cs="Times New Roman"/>
          <w:sz w:val="24"/>
          <w:szCs w:val="24"/>
        </w:rPr>
        <w:t xml:space="preserve"> </w:t>
      </w:r>
      <w:r w:rsidR="001731BD" w:rsidRPr="0097326D">
        <w:rPr>
          <w:rFonts w:ascii="Times New Roman" w:hAnsi="Times New Roman" w:cs="Times New Roman"/>
          <w:sz w:val="24"/>
          <w:szCs w:val="24"/>
        </w:rPr>
        <w:t>brane svoje pozicije</w:t>
      </w:r>
      <w:r w:rsidR="0097326D" w:rsidRPr="0097326D">
        <w:rPr>
          <w:rFonts w:ascii="Times New Roman" w:hAnsi="Times New Roman" w:cs="Times New Roman"/>
          <w:sz w:val="24"/>
          <w:szCs w:val="24"/>
        </w:rPr>
        <w:t xml:space="preserve"> </w:t>
      </w:r>
      <w:r w:rsidR="0097326D">
        <w:rPr>
          <w:rFonts w:ascii="Times New Roman" w:hAnsi="Times New Roman" w:cs="Times New Roman"/>
          <w:sz w:val="24"/>
          <w:szCs w:val="24"/>
        </w:rPr>
        <w:t>i stavove što umanjuje</w:t>
      </w:r>
      <w:r w:rsidR="009E5D92" w:rsidRPr="00230265">
        <w:rPr>
          <w:rFonts w:ascii="Times New Roman" w:hAnsi="Times New Roman" w:cs="Times New Roman"/>
          <w:sz w:val="24"/>
          <w:szCs w:val="24"/>
        </w:rPr>
        <w:t xml:space="preserve"> </w:t>
      </w:r>
      <w:r w:rsidR="0097326D">
        <w:rPr>
          <w:rFonts w:ascii="Times New Roman" w:hAnsi="Times New Roman" w:cs="Times New Roman"/>
          <w:sz w:val="24"/>
          <w:szCs w:val="24"/>
        </w:rPr>
        <w:t>efikasnost konferencije slučaja i ne dovodi do prihvatljivog rješenja za sve aktere</w:t>
      </w:r>
      <w:r w:rsidR="00340926">
        <w:rPr>
          <w:rFonts w:ascii="Times New Roman" w:hAnsi="Times New Roman" w:cs="Times New Roman"/>
          <w:sz w:val="24"/>
          <w:szCs w:val="24"/>
        </w:rPr>
        <w:t xml:space="preserve"> odnosno samog korisnika.</w:t>
      </w:r>
    </w:p>
    <w:p w14:paraId="5981BB6F" w14:textId="449017DD" w:rsidR="00262045" w:rsidRPr="00230265" w:rsidRDefault="005C3DB1" w:rsidP="00D470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Takođe, </w:t>
      </w:r>
      <w:r w:rsidR="009E5D92" w:rsidRPr="00230265">
        <w:rPr>
          <w:rFonts w:ascii="Times New Roman" w:hAnsi="Times New Roman" w:cs="Times New Roman"/>
          <w:sz w:val="24"/>
          <w:szCs w:val="24"/>
        </w:rPr>
        <w:t>navode</w:t>
      </w:r>
      <w:r w:rsidR="009E5D92" w:rsidRPr="005C3DB1">
        <w:rPr>
          <w:rFonts w:ascii="Times New Roman" w:hAnsi="Times New Roman" w:cs="Times New Roman"/>
          <w:sz w:val="24"/>
          <w:szCs w:val="24"/>
        </w:rPr>
        <w:t xml:space="preserve"> </w:t>
      </w:r>
      <w:r w:rsidR="00D03152" w:rsidRPr="005C3DB1">
        <w:rPr>
          <w:rFonts w:ascii="Times New Roman" w:hAnsi="Times New Roman" w:cs="Times New Roman"/>
          <w:sz w:val="24"/>
          <w:szCs w:val="24"/>
        </w:rPr>
        <w:t>potrebu</w:t>
      </w:r>
      <w:r w:rsidR="00262045" w:rsidRPr="005C3DB1">
        <w:rPr>
          <w:rFonts w:ascii="Times New Roman" w:hAnsi="Times New Roman" w:cs="Times New Roman"/>
          <w:sz w:val="24"/>
          <w:szCs w:val="24"/>
        </w:rPr>
        <w:t xml:space="preserve"> </w:t>
      </w:r>
      <w:r w:rsidR="00262045" w:rsidRPr="00230265">
        <w:rPr>
          <w:rFonts w:ascii="Times New Roman" w:hAnsi="Times New Roman" w:cs="Times New Roman"/>
          <w:sz w:val="24"/>
          <w:szCs w:val="24"/>
        </w:rPr>
        <w:t>da se</w:t>
      </w:r>
      <w:r w:rsidR="00734E97">
        <w:rPr>
          <w:rFonts w:ascii="Times New Roman" w:hAnsi="Times New Roman" w:cs="Times New Roman"/>
          <w:sz w:val="24"/>
          <w:szCs w:val="24"/>
        </w:rPr>
        <w:t xml:space="preserve"> </w:t>
      </w:r>
      <w:r w:rsidR="0030755D">
        <w:rPr>
          <w:rFonts w:ascii="Times New Roman" w:hAnsi="Times New Roman" w:cs="Times New Roman"/>
          <w:sz w:val="24"/>
          <w:szCs w:val="24"/>
        </w:rPr>
        <w:t xml:space="preserve">u zaključcima </w:t>
      </w:r>
      <w:r w:rsidR="00734E97">
        <w:rPr>
          <w:rFonts w:ascii="Times New Roman" w:hAnsi="Times New Roman" w:cs="Times New Roman"/>
          <w:sz w:val="24"/>
          <w:szCs w:val="24"/>
        </w:rPr>
        <w:t>jasno definiše</w:t>
      </w:r>
      <w:r>
        <w:rPr>
          <w:rFonts w:ascii="Times New Roman" w:hAnsi="Times New Roman" w:cs="Times New Roman"/>
          <w:sz w:val="24"/>
          <w:szCs w:val="24"/>
        </w:rPr>
        <w:t xml:space="preserve"> koji akteri su nosioci određenih aktivnosti</w:t>
      </w:r>
      <w:r w:rsidR="00262045" w:rsidRPr="00230265">
        <w:rPr>
          <w:rFonts w:ascii="Times New Roman" w:hAnsi="Times New Roman" w:cs="Times New Roman"/>
          <w:sz w:val="24"/>
          <w:szCs w:val="24"/>
        </w:rPr>
        <w:t xml:space="preserve">, </w:t>
      </w:r>
      <w:r>
        <w:rPr>
          <w:rFonts w:ascii="Times New Roman" w:hAnsi="Times New Roman" w:cs="Times New Roman"/>
          <w:sz w:val="24"/>
          <w:szCs w:val="24"/>
        </w:rPr>
        <w:t xml:space="preserve">u kojem vremenskom periodu, kao i </w:t>
      </w:r>
      <w:r w:rsidR="009E5D92" w:rsidRPr="00230265">
        <w:rPr>
          <w:rFonts w:ascii="Times New Roman" w:hAnsi="Times New Roman" w:cs="Times New Roman"/>
          <w:sz w:val="24"/>
          <w:szCs w:val="24"/>
        </w:rPr>
        <w:t>na koji način</w:t>
      </w:r>
      <w:r w:rsidR="00262045" w:rsidRPr="00230265">
        <w:rPr>
          <w:rFonts w:ascii="Times New Roman" w:hAnsi="Times New Roman" w:cs="Times New Roman"/>
          <w:sz w:val="24"/>
          <w:szCs w:val="24"/>
        </w:rPr>
        <w:t xml:space="preserve"> </w:t>
      </w:r>
      <w:r w:rsidR="00D03152" w:rsidRPr="00734E97">
        <w:rPr>
          <w:rFonts w:ascii="Times New Roman" w:hAnsi="Times New Roman" w:cs="Times New Roman"/>
          <w:sz w:val="24"/>
          <w:szCs w:val="24"/>
        </w:rPr>
        <w:t xml:space="preserve">će se </w:t>
      </w:r>
      <w:r w:rsidR="00262045" w:rsidRPr="00230265">
        <w:rPr>
          <w:rFonts w:ascii="Times New Roman" w:hAnsi="Times New Roman" w:cs="Times New Roman"/>
          <w:sz w:val="24"/>
          <w:szCs w:val="24"/>
        </w:rPr>
        <w:t xml:space="preserve">pratiti </w:t>
      </w:r>
      <w:r>
        <w:rPr>
          <w:rFonts w:ascii="Times New Roman" w:hAnsi="Times New Roman" w:cs="Times New Roman"/>
          <w:sz w:val="24"/>
          <w:szCs w:val="24"/>
        </w:rPr>
        <w:t>dogovorene mjere</w:t>
      </w:r>
      <w:r w:rsidR="00262045" w:rsidRPr="00230265">
        <w:rPr>
          <w:rFonts w:ascii="Times New Roman" w:hAnsi="Times New Roman" w:cs="Times New Roman"/>
          <w:sz w:val="24"/>
          <w:szCs w:val="24"/>
        </w:rPr>
        <w:t>, jer se</w:t>
      </w:r>
      <w:r w:rsidR="00734E97">
        <w:rPr>
          <w:rFonts w:ascii="Times New Roman" w:hAnsi="Times New Roman" w:cs="Times New Roman"/>
          <w:sz w:val="24"/>
          <w:szCs w:val="24"/>
        </w:rPr>
        <w:t xml:space="preserve"> često</w:t>
      </w:r>
      <w:r w:rsidR="00262045" w:rsidRPr="00230265">
        <w:rPr>
          <w:rFonts w:ascii="Times New Roman" w:hAnsi="Times New Roman" w:cs="Times New Roman"/>
          <w:sz w:val="24"/>
          <w:szCs w:val="24"/>
        </w:rPr>
        <w:t xml:space="preserve"> dešava da </w:t>
      </w:r>
      <w:r w:rsidR="009E5D92" w:rsidRPr="00230265">
        <w:rPr>
          <w:rFonts w:ascii="Times New Roman" w:hAnsi="Times New Roman" w:cs="Times New Roman"/>
          <w:sz w:val="24"/>
          <w:szCs w:val="24"/>
        </w:rPr>
        <w:t xml:space="preserve"> </w:t>
      </w:r>
      <w:r>
        <w:rPr>
          <w:rFonts w:ascii="Times New Roman" w:hAnsi="Times New Roman" w:cs="Times New Roman"/>
          <w:sz w:val="24"/>
          <w:szCs w:val="24"/>
        </w:rPr>
        <w:t xml:space="preserve">iste </w:t>
      </w:r>
      <w:r w:rsidR="00AB21A2">
        <w:rPr>
          <w:rFonts w:ascii="Times New Roman" w:hAnsi="Times New Roman" w:cs="Times New Roman"/>
          <w:sz w:val="24"/>
          <w:szCs w:val="24"/>
        </w:rPr>
        <w:t>ostanu nerealizovane.</w:t>
      </w:r>
    </w:p>
    <w:p w14:paraId="61006877" w14:textId="77777777" w:rsidR="003C3D1A" w:rsidRPr="00230265" w:rsidRDefault="003C3D1A" w:rsidP="00D47048">
      <w:pPr>
        <w:pStyle w:val="ListParagraph"/>
        <w:numPr>
          <w:ilvl w:val="0"/>
          <w:numId w:val="8"/>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PREDLOZI</w:t>
      </w:r>
    </w:p>
    <w:p w14:paraId="67B48095" w14:textId="77777777" w:rsidR="00BC64F4" w:rsidRPr="00230265" w:rsidRDefault="00BC64F4" w:rsidP="00D47048">
      <w:pPr>
        <w:pStyle w:val="ListParagraph"/>
        <w:spacing w:line="360" w:lineRule="auto"/>
        <w:jc w:val="both"/>
        <w:rPr>
          <w:rFonts w:ascii="Times New Roman" w:hAnsi="Times New Roman" w:cs="Times New Roman"/>
          <w:sz w:val="24"/>
          <w:szCs w:val="24"/>
        </w:rPr>
      </w:pPr>
    </w:p>
    <w:p w14:paraId="12B5CECA" w14:textId="77777777" w:rsidR="00BC64F4" w:rsidRPr="00230265" w:rsidRDefault="00BC64F4"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U situacijama kada ne dođu ključni akteri na konferenciju slučaja da im se proslijedi zapisnik sa potpisanim učesnicima sa održane konferencije i da se traži ponovo nova konferencija slučaja na koju će oni prisustvovati</w:t>
      </w:r>
      <w:r w:rsidR="000745A3" w:rsidRPr="00230265">
        <w:rPr>
          <w:rFonts w:ascii="Times New Roman" w:hAnsi="Times New Roman" w:cs="Times New Roman"/>
          <w:sz w:val="24"/>
          <w:szCs w:val="24"/>
        </w:rPr>
        <w:t xml:space="preserve"> i dogovoriti o daljim koracima;</w:t>
      </w:r>
    </w:p>
    <w:p w14:paraId="63CADC1E" w14:textId="77777777" w:rsidR="00BC64F4" w:rsidRPr="00230265" w:rsidRDefault="00BC64F4"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lastRenderedPageBreak/>
        <w:t>Da se na kraju zapisnika napravi akcioni plan sa podacima ko</w:t>
      </w:r>
      <w:r w:rsidR="00FF16B2" w:rsidRPr="00230265">
        <w:rPr>
          <w:rFonts w:ascii="Times New Roman" w:hAnsi="Times New Roman" w:cs="Times New Roman"/>
          <w:sz w:val="24"/>
          <w:szCs w:val="24"/>
        </w:rPr>
        <w:t xml:space="preserve"> je odgovoran za koju aktivnost</w:t>
      </w:r>
      <w:r w:rsidRPr="00230265">
        <w:rPr>
          <w:rFonts w:ascii="Times New Roman" w:hAnsi="Times New Roman" w:cs="Times New Roman"/>
          <w:sz w:val="24"/>
          <w:szCs w:val="24"/>
        </w:rPr>
        <w:t xml:space="preserve"> i u kojem vremenskom periodu</w:t>
      </w:r>
      <w:r w:rsidR="00A60CB4">
        <w:rPr>
          <w:rFonts w:ascii="Times New Roman" w:hAnsi="Times New Roman" w:cs="Times New Roman"/>
          <w:sz w:val="24"/>
          <w:szCs w:val="24"/>
        </w:rPr>
        <w:t>,</w:t>
      </w:r>
      <w:r w:rsidRPr="00230265">
        <w:rPr>
          <w:rFonts w:ascii="Times New Roman" w:hAnsi="Times New Roman" w:cs="Times New Roman"/>
          <w:sz w:val="24"/>
          <w:szCs w:val="24"/>
        </w:rPr>
        <w:t xml:space="preserve"> </w:t>
      </w:r>
      <w:r w:rsidR="00FF16B2" w:rsidRPr="00230265">
        <w:rPr>
          <w:rFonts w:ascii="Times New Roman" w:hAnsi="Times New Roman" w:cs="Times New Roman"/>
          <w:sz w:val="24"/>
          <w:szCs w:val="24"/>
        </w:rPr>
        <w:t xml:space="preserve">a </w:t>
      </w:r>
      <w:r w:rsidRPr="00230265">
        <w:rPr>
          <w:rFonts w:ascii="Times New Roman" w:hAnsi="Times New Roman" w:cs="Times New Roman"/>
          <w:sz w:val="24"/>
          <w:szCs w:val="24"/>
        </w:rPr>
        <w:t>koji bi svi pot</w:t>
      </w:r>
      <w:r w:rsidR="000745A3" w:rsidRPr="00230265">
        <w:rPr>
          <w:rFonts w:ascii="Times New Roman" w:hAnsi="Times New Roman" w:cs="Times New Roman"/>
          <w:sz w:val="24"/>
          <w:szCs w:val="24"/>
        </w:rPr>
        <w:t>pisali i obavezali se da izvrše;</w:t>
      </w:r>
    </w:p>
    <w:p w14:paraId="786B68B3" w14:textId="74958AB7" w:rsidR="00903FFF" w:rsidRPr="00230265" w:rsidRDefault="00BC64F4"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Promovisati konferenciju slučaja </w:t>
      </w:r>
      <w:r w:rsidR="004D00F5">
        <w:rPr>
          <w:rFonts w:ascii="Times New Roman" w:hAnsi="Times New Roman" w:cs="Times New Roman"/>
          <w:sz w:val="24"/>
          <w:szCs w:val="24"/>
        </w:rPr>
        <w:t xml:space="preserve">kako u </w:t>
      </w:r>
      <w:r w:rsidR="00903FFF" w:rsidRPr="00230265">
        <w:rPr>
          <w:rFonts w:ascii="Times New Roman" w:hAnsi="Times New Roman" w:cs="Times New Roman"/>
          <w:sz w:val="24"/>
          <w:szCs w:val="24"/>
        </w:rPr>
        <w:t>s</w:t>
      </w:r>
      <w:r w:rsidR="004D00F5">
        <w:rPr>
          <w:rFonts w:ascii="Times New Roman" w:hAnsi="Times New Roman" w:cs="Times New Roman"/>
          <w:sz w:val="24"/>
          <w:szCs w:val="24"/>
        </w:rPr>
        <w:t>is</w:t>
      </w:r>
      <w:r w:rsidR="00903FFF" w:rsidRPr="00230265">
        <w:rPr>
          <w:rFonts w:ascii="Times New Roman" w:hAnsi="Times New Roman" w:cs="Times New Roman"/>
          <w:sz w:val="24"/>
          <w:szCs w:val="24"/>
        </w:rPr>
        <w:t>temu</w:t>
      </w:r>
      <w:r w:rsidR="004D00F5">
        <w:rPr>
          <w:rFonts w:ascii="Times New Roman" w:hAnsi="Times New Roman" w:cs="Times New Roman"/>
          <w:sz w:val="24"/>
          <w:szCs w:val="24"/>
        </w:rPr>
        <w:t xml:space="preserve"> socijalne i dječje zaštite</w:t>
      </w:r>
      <w:r w:rsidR="00903FFF" w:rsidRPr="00230265">
        <w:rPr>
          <w:rFonts w:ascii="Times New Roman" w:hAnsi="Times New Roman" w:cs="Times New Roman"/>
          <w:sz w:val="24"/>
          <w:szCs w:val="24"/>
        </w:rPr>
        <w:t xml:space="preserve">, tako i u drugim sistemima </w:t>
      </w:r>
      <w:r w:rsidRPr="00230265">
        <w:rPr>
          <w:rFonts w:ascii="Times New Roman" w:hAnsi="Times New Roman" w:cs="Times New Roman"/>
          <w:sz w:val="24"/>
          <w:szCs w:val="24"/>
        </w:rPr>
        <w:t>tj. upoznati aktere sa samim značenjem konfe</w:t>
      </w:r>
      <w:r w:rsidR="00903FFF" w:rsidRPr="00230265">
        <w:rPr>
          <w:rFonts w:ascii="Times New Roman" w:hAnsi="Times New Roman" w:cs="Times New Roman"/>
          <w:sz w:val="24"/>
          <w:szCs w:val="24"/>
        </w:rPr>
        <w:t xml:space="preserve">rencije slučaja i njenim ciljem. </w:t>
      </w:r>
      <w:r w:rsidRPr="00230265">
        <w:rPr>
          <w:rFonts w:ascii="Times New Roman" w:hAnsi="Times New Roman" w:cs="Times New Roman"/>
          <w:sz w:val="24"/>
          <w:szCs w:val="24"/>
        </w:rPr>
        <w:t xml:space="preserve">Predlog je da se </w:t>
      </w:r>
      <w:r w:rsidR="00AD2364">
        <w:rPr>
          <w:rFonts w:ascii="Times New Roman" w:hAnsi="Times New Roman" w:cs="Times New Roman"/>
          <w:sz w:val="24"/>
          <w:szCs w:val="24"/>
        </w:rPr>
        <w:t xml:space="preserve">od strane centara za socijalni rad, </w:t>
      </w:r>
      <w:r w:rsidRPr="00230265">
        <w:rPr>
          <w:rFonts w:ascii="Times New Roman" w:hAnsi="Times New Roman" w:cs="Times New Roman"/>
          <w:sz w:val="24"/>
          <w:szCs w:val="24"/>
        </w:rPr>
        <w:t>na lokalnom nivou</w:t>
      </w:r>
      <w:r w:rsidR="00AD2364">
        <w:rPr>
          <w:rFonts w:ascii="Times New Roman" w:hAnsi="Times New Roman" w:cs="Times New Roman"/>
          <w:sz w:val="24"/>
          <w:szCs w:val="24"/>
        </w:rPr>
        <w:t>,</w:t>
      </w:r>
      <w:r w:rsidRPr="00230265">
        <w:rPr>
          <w:rFonts w:ascii="Times New Roman" w:hAnsi="Times New Roman" w:cs="Times New Roman"/>
          <w:sz w:val="24"/>
          <w:szCs w:val="24"/>
        </w:rPr>
        <w:t xml:space="preserve"> promoviše konferencija slučaja </w:t>
      </w:r>
      <w:r w:rsidR="00903FFF" w:rsidRPr="00230265">
        <w:rPr>
          <w:rFonts w:ascii="Times New Roman" w:hAnsi="Times New Roman" w:cs="Times New Roman"/>
          <w:sz w:val="24"/>
          <w:szCs w:val="24"/>
        </w:rPr>
        <w:t>predstavnicima pravosudnih organa, zdravstva, prosvjete</w:t>
      </w:r>
      <w:r w:rsidRPr="00230265">
        <w:rPr>
          <w:rFonts w:ascii="Times New Roman" w:hAnsi="Times New Roman" w:cs="Times New Roman"/>
          <w:sz w:val="24"/>
          <w:szCs w:val="24"/>
        </w:rPr>
        <w:t xml:space="preserve"> itd</w:t>
      </w:r>
      <w:r w:rsidR="00903FFF" w:rsidRPr="00230265">
        <w:rPr>
          <w:rFonts w:ascii="Times New Roman" w:hAnsi="Times New Roman" w:cs="Times New Roman"/>
          <w:sz w:val="24"/>
          <w:szCs w:val="24"/>
        </w:rPr>
        <w:t xml:space="preserve">., kako bi se predstavnici drugih institucija </w:t>
      </w:r>
      <w:r w:rsidR="0061620D">
        <w:rPr>
          <w:rFonts w:ascii="Times New Roman" w:hAnsi="Times New Roman" w:cs="Times New Roman"/>
          <w:sz w:val="24"/>
          <w:szCs w:val="24"/>
        </w:rPr>
        <w:t xml:space="preserve">u većoj mjeri </w:t>
      </w:r>
      <w:r w:rsidR="00903FFF" w:rsidRPr="00230265">
        <w:rPr>
          <w:rFonts w:ascii="Times New Roman" w:hAnsi="Times New Roman" w:cs="Times New Roman"/>
          <w:sz w:val="24"/>
          <w:szCs w:val="24"/>
        </w:rPr>
        <w:t>odazivali na pozive i preuzimali konkretne zadatke;</w:t>
      </w:r>
    </w:p>
    <w:p w14:paraId="4B9C9A41" w14:textId="77777777" w:rsidR="00BC64F4" w:rsidRPr="00230265" w:rsidRDefault="00BC64F4"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Potpisati memorandum/sporazum sa ključnim institucijama kako bi ih obavezali na neki način da se odazovu i prisustvuju konferenc</w:t>
      </w:r>
      <w:r w:rsidR="000745A3" w:rsidRPr="00230265">
        <w:rPr>
          <w:rFonts w:ascii="Times New Roman" w:hAnsi="Times New Roman" w:cs="Times New Roman"/>
          <w:sz w:val="24"/>
          <w:szCs w:val="24"/>
        </w:rPr>
        <w:t>ijama;</w:t>
      </w:r>
    </w:p>
    <w:p w14:paraId="51D699F0" w14:textId="77777777" w:rsidR="00054899" w:rsidRPr="00230265" w:rsidRDefault="00054899"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P</w:t>
      </w:r>
      <w:r w:rsidR="00514511" w:rsidRPr="00230265">
        <w:rPr>
          <w:rFonts w:ascii="Times New Roman" w:hAnsi="Times New Roman" w:cs="Times New Roman"/>
          <w:sz w:val="24"/>
          <w:szCs w:val="24"/>
        </w:rPr>
        <w:t>odiz</w:t>
      </w:r>
      <w:r w:rsidRPr="00230265">
        <w:rPr>
          <w:rFonts w:ascii="Times New Roman" w:hAnsi="Times New Roman" w:cs="Times New Roman"/>
          <w:sz w:val="24"/>
          <w:szCs w:val="24"/>
        </w:rPr>
        <w:t>a</w:t>
      </w:r>
      <w:r w:rsidR="00514511" w:rsidRPr="00230265">
        <w:rPr>
          <w:rFonts w:ascii="Times New Roman" w:hAnsi="Times New Roman" w:cs="Times New Roman"/>
          <w:sz w:val="24"/>
          <w:szCs w:val="24"/>
        </w:rPr>
        <w:t>nje kvaliteta same konferencije</w:t>
      </w:r>
      <w:r w:rsidRPr="00230265">
        <w:rPr>
          <w:rFonts w:ascii="Times New Roman" w:hAnsi="Times New Roman" w:cs="Times New Roman"/>
          <w:sz w:val="24"/>
          <w:szCs w:val="24"/>
        </w:rPr>
        <w:t xml:space="preserve"> na način da </w:t>
      </w:r>
      <w:r w:rsidR="00514511" w:rsidRPr="00230265">
        <w:rPr>
          <w:rFonts w:ascii="Times New Roman" w:hAnsi="Times New Roman" w:cs="Times New Roman"/>
          <w:sz w:val="24"/>
          <w:szCs w:val="24"/>
        </w:rPr>
        <w:t>se definišu faze (priprema za konferenciju</w:t>
      </w:r>
      <w:r w:rsidRPr="00230265">
        <w:rPr>
          <w:rFonts w:ascii="Times New Roman" w:hAnsi="Times New Roman" w:cs="Times New Roman"/>
          <w:sz w:val="24"/>
          <w:szCs w:val="24"/>
        </w:rPr>
        <w:t xml:space="preserve">, </w:t>
      </w:r>
      <w:r w:rsidR="00514511" w:rsidRPr="00230265">
        <w:rPr>
          <w:rFonts w:ascii="Times New Roman" w:hAnsi="Times New Roman" w:cs="Times New Roman"/>
          <w:sz w:val="24"/>
          <w:szCs w:val="24"/>
        </w:rPr>
        <w:t>realizacija</w:t>
      </w:r>
      <w:r w:rsidRPr="00230265">
        <w:rPr>
          <w:rFonts w:ascii="Times New Roman" w:hAnsi="Times New Roman" w:cs="Times New Roman"/>
          <w:sz w:val="24"/>
          <w:szCs w:val="24"/>
        </w:rPr>
        <w:t>, p</w:t>
      </w:r>
      <w:r w:rsidR="00514511" w:rsidRPr="00230265">
        <w:rPr>
          <w:rFonts w:ascii="Times New Roman" w:hAnsi="Times New Roman" w:cs="Times New Roman"/>
          <w:sz w:val="24"/>
          <w:szCs w:val="24"/>
        </w:rPr>
        <w:t>raćenje definisanih aktivnosti)</w:t>
      </w:r>
      <w:r w:rsidRPr="00230265">
        <w:rPr>
          <w:rFonts w:ascii="Times New Roman" w:hAnsi="Times New Roman" w:cs="Times New Roman"/>
          <w:sz w:val="24"/>
          <w:szCs w:val="24"/>
        </w:rPr>
        <w:t>, postupci i odgovornosti aktera</w:t>
      </w:r>
      <w:r w:rsidR="00514511" w:rsidRPr="00230265">
        <w:rPr>
          <w:rFonts w:ascii="Times New Roman" w:hAnsi="Times New Roman" w:cs="Times New Roman"/>
          <w:sz w:val="24"/>
          <w:szCs w:val="24"/>
        </w:rPr>
        <w:t>;</w:t>
      </w:r>
    </w:p>
    <w:p w14:paraId="30DC5C5D" w14:textId="77777777" w:rsidR="00F0205E" w:rsidRPr="00230265" w:rsidRDefault="00F0205E" w:rsidP="00D47048">
      <w:pPr>
        <w:pStyle w:val="ListParagraph"/>
        <w:numPr>
          <w:ilvl w:val="0"/>
          <w:numId w:val="11"/>
        </w:numPr>
        <w:spacing w:line="360" w:lineRule="auto"/>
        <w:rPr>
          <w:rFonts w:ascii="Times New Roman" w:hAnsi="Times New Roman" w:cs="Times New Roman"/>
          <w:sz w:val="24"/>
          <w:szCs w:val="24"/>
        </w:rPr>
      </w:pPr>
      <w:r w:rsidRPr="00230265">
        <w:rPr>
          <w:rFonts w:ascii="Times New Roman" w:hAnsi="Times New Roman" w:cs="Times New Roman"/>
          <w:sz w:val="24"/>
          <w:szCs w:val="24"/>
        </w:rPr>
        <w:t>Raditi na promociji dobre saradnje, odnosno promovisati benefite dobre saradnje, a ne prebacivati odgovornost u smisli „oni drugi ne rade ništa“.</w:t>
      </w:r>
    </w:p>
    <w:p w14:paraId="10D01CE7" w14:textId="77777777" w:rsidR="003C3D1A" w:rsidRDefault="00BC64F4" w:rsidP="00D47048">
      <w:pPr>
        <w:pStyle w:val="ListParagraph"/>
        <w:numPr>
          <w:ilvl w:val="0"/>
          <w:numId w:val="11"/>
        </w:num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Zaključak negdje jeste da je konferencija slučaja centrima jako važna i onda bi trebalo preduzeti mjere da ona dobije zakonsku jačinu i snagu i  za sve druge aktere. Zakonom o socijalnoj i dječjoj zaštiti jasnije definisati na koji način se organizuje konferencija i ko sve treba da bude prisutan. Jednostavno da konferencija slučaja bude obavezujuća i za druge institucije.</w:t>
      </w:r>
    </w:p>
    <w:p w14:paraId="1AF1777A" w14:textId="77777777" w:rsidR="00750DE1" w:rsidRPr="00230265" w:rsidRDefault="00750DE1" w:rsidP="00750DE1">
      <w:pPr>
        <w:pStyle w:val="ListParagraph"/>
        <w:spacing w:line="360" w:lineRule="auto"/>
        <w:ind w:left="1080"/>
        <w:jc w:val="both"/>
        <w:rPr>
          <w:rFonts w:ascii="Times New Roman" w:hAnsi="Times New Roman" w:cs="Times New Roman"/>
          <w:sz w:val="24"/>
          <w:szCs w:val="24"/>
        </w:rPr>
      </w:pPr>
    </w:p>
    <w:p w14:paraId="3C814795" w14:textId="77777777" w:rsidR="00677135" w:rsidRPr="00230265" w:rsidRDefault="00677135" w:rsidP="00B877D8">
      <w:pPr>
        <w:pStyle w:val="Heading2"/>
      </w:pPr>
      <w:bookmarkStart w:id="6" w:name="_Toc140739101"/>
      <w:r w:rsidRPr="00230265">
        <w:t>DUBINSKI INTERVJU</w:t>
      </w:r>
      <w:bookmarkEnd w:id="6"/>
    </w:p>
    <w:p w14:paraId="46A3E4D0" w14:textId="77777777" w:rsidR="00B877D8" w:rsidRDefault="00B877D8" w:rsidP="00163D7C">
      <w:pPr>
        <w:spacing w:line="360" w:lineRule="auto"/>
        <w:jc w:val="both"/>
        <w:rPr>
          <w:rFonts w:ascii="Times New Roman" w:hAnsi="Times New Roman" w:cs="Times New Roman"/>
          <w:sz w:val="24"/>
          <w:szCs w:val="24"/>
        </w:rPr>
      </w:pPr>
    </w:p>
    <w:p w14:paraId="188DD68F" w14:textId="77777777" w:rsidR="00FF152C" w:rsidRDefault="00163D7C" w:rsidP="00163D7C">
      <w:pPr>
        <w:spacing w:line="360" w:lineRule="auto"/>
        <w:jc w:val="both"/>
        <w:rPr>
          <w:rFonts w:ascii="Times New Roman" w:hAnsi="Times New Roman" w:cs="Times New Roman"/>
          <w:sz w:val="24"/>
          <w:szCs w:val="24"/>
        </w:rPr>
      </w:pPr>
      <w:r>
        <w:rPr>
          <w:rFonts w:ascii="Times New Roman" w:hAnsi="Times New Roman" w:cs="Times New Roman"/>
          <w:sz w:val="24"/>
          <w:szCs w:val="24"/>
        </w:rPr>
        <w:t>Dubinski intervju je realizovan sa predstavnicom Ministarstva rada i socijalnog staranja.</w:t>
      </w:r>
    </w:p>
    <w:p w14:paraId="146CDB02" w14:textId="4CB7C2AF" w:rsidR="00163D7C" w:rsidRPr="00163D7C" w:rsidRDefault="00A4652B" w:rsidP="00163D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Predstavnici ministarstva shodno Zakonu o socijalnoj i dječjoj zaštiti zaduženi su za vršenje stručnog nadzora u sistemu socijalne i dječje zaštite, te u </w:t>
      </w:r>
      <w:r w:rsidR="00F90887">
        <w:rPr>
          <w:rFonts w:ascii="Times New Roman" w:hAnsi="Times New Roman" w:cs="Times New Roman"/>
          <w:sz w:val="24"/>
          <w:szCs w:val="24"/>
        </w:rPr>
        <w:t>prethodnom</w:t>
      </w:r>
      <w:r>
        <w:rPr>
          <w:rFonts w:ascii="Times New Roman" w:hAnsi="Times New Roman" w:cs="Times New Roman"/>
          <w:sz w:val="24"/>
          <w:szCs w:val="24"/>
        </w:rPr>
        <w:t xml:space="preserve"> periodu uslje</w:t>
      </w:r>
      <w:r w:rsidR="00F90887">
        <w:rPr>
          <w:rFonts w:ascii="Times New Roman" w:hAnsi="Times New Roman" w:cs="Times New Roman"/>
          <w:sz w:val="24"/>
          <w:szCs w:val="24"/>
        </w:rPr>
        <w:t xml:space="preserve">d nedostatka stručnih radnika nisu učestvovali </w:t>
      </w:r>
      <w:r>
        <w:rPr>
          <w:rFonts w:ascii="Times New Roman" w:hAnsi="Times New Roman" w:cs="Times New Roman"/>
          <w:sz w:val="24"/>
          <w:szCs w:val="24"/>
        </w:rPr>
        <w:t>i na konferencijama slučaja. Ukoliko bi isti stručni radnici vršili nadzor i učestvovali na konferencijama slučaja bili bi u direktnom konfliktu uloga.</w:t>
      </w:r>
      <w:r w:rsidR="005B1DAE">
        <w:rPr>
          <w:rFonts w:ascii="Times New Roman" w:hAnsi="Times New Roman" w:cs="Times New Roman"/>
          <w:sz w:val="24"/>
          <w:szCs w:val="24"/>
        </w:rPr>
        <w:t xml:space="preserve"> </w:t>
      </w:r>
    </w:p>
    <w:p w14:paraId="2F1A91E7" w14:textId="77777777" w:rsidR="00163D7C" w:rsidRPr="00163D7C" w:rsidRDefault="00C90F1E" w:rsidP="00163D7C">
      <w:pPr>
        <w:spacing w:line="360" w:lineRule="auto"/>
        <w:jc w:val="both"/>
        <w:rPr>
          <w:rFonts w:ascii="Times New Roman" w:hAnsi="Times New Roman" w:cs="Times New Roman"/>
          <w:sz w:val="24"/>
          <w:szCs w:val="24"/>
        </w:rPr>
      </w:pPr>
      <w:r>
        <w:rPr>
          <w:rFonts w:ascii="Times New Roman" w:hAnsi="Times New Roman" w:cs="Times New Roman"/>
          <w:sz w:val="24"/>
          <w:szCs w:val="24"/>
        </w:rPr>
        <w:t>Ministarstvo prepoznaje važnost konferencije slučaja. Predstavnica ističe da ovaj metod rada doprinosi prevazilaženju</w:t>
      </w:r>
      <w:r w:rsidR="00163D7C" w:rsidRPr="00163D7C">
        <w:rPr>
          <w:rFonts w:ascii="Times New Roman" w:hAnsi="Times New Roman" w:cs="Times New Roman"/>
          <w:sz w:val="24"/>
          <w:szCs w:val="24"/>
        </w:rPr>
        <w:t xml:space="preserve"> teš</w:t>
      </w:r>
      <w:r>
        <w:rPr>
          <w:rFonts w:ascii="Times New Roman" w:hAnsi="Times New Roman" w:cs="Times New Roman"/>
          <w:sz w:val="24"/>
          <w:szCs w:val="24"/>
        </w:rPr>
        <w:t>koća i problema</w:t>
      </w:r>
      <w:r w:rsidR="00163D7C" w:rsidRPr="00163D7C">
        <w:rPr>
          <w:rFonts w:ascii="Times New Roman" w:hAnsi="Times New Roman" w:cs="Times New Roman"/>
          <w:sz w:val="24"/>
          <w:szCs w:val="24"/>
        </w:rPr>
        <w:t xml:space="preserve"> sa kojima se suočavaju stručni randici</w:t>
      </w:r>
      <w:r>
        <w:rPr>
          <w:rFonts w:ascii="Times New Roman" w:hAnsi="Times New Roman" w:cs="Times New Roman"/>
          <w:sz w:val="24"/>
          <w:szCs w:val="24"/>
        </w:rPr>
        <w:t xml:space="preserve">, okuplja </w:t>
      </w:r>
      <w:r w:rsidR="00163D7C" w:rsidRPr="00163D7C">
        <w:rPr>
          <w:rFonts w:ascii="Times New Roman" w:hAnsi="Times New Roman" w:cs="Times New Roman"/>
          <w:sz w:val="24"/>
          <w:szCs w:val="24"/>
        </w:rPr>
        <w:t xml:space="preserve"> </w:t>
      </w:r>
      <w:r>
        <w:rPr>
          <w:rFonts w:ascii="Times New Roman" w:hAnsi="Times New Roman" w:cs="Times New Roman"/>
          <w:sz w:val="24"/>
          <w:szCs w:val="24"/>
        </w:rPr>
        <w:t xml:space="preserve">na </w:t>
      </w:r>
      <w:r>
        <w:rPr>
          <w:rFonts w:ascii="Times New Roman" w:hAnsi="Times New Roman" w:cs="Times New Roman"/>
          <w:sz w:val="24"/>
          <w:szCs w:val="24"/>
        </w:rPr>
        <w:lastRenderedPageBreak/>
        <w:t>jednom mjestu profesionalce koji su uključeni u slučaj i</w:t>
      </w:r>
      <w:r w:rsidR="00163D7C" w:rsidRPr="00163D7C">
        <w:rPr>
          <w:rFonts w:ascii="Times New Roman" w:hAnsi="Times New Roman" w:cs="Times New Roman"/>
          <w:sz w:val="24"/>
          <w:szCs w:val="24"/>
        </w:rPr>
        <w:t xml:space="preserve"> </w:t>
      </w:r>
      <w:r>
        <w:rPr>
          <w:rFonts w:ascii="Times New Roman" w:hAnsi="Times New Roman" w:cs="Times New Roman"/>
          <w:sz w:val="24"/>
          <w:szCs w:val="24"/>
        </w:rPr>
        <w:t>neposredno</w:t>
      </w:r>
      <w:r w:rsidR="00163D7C" w:rsidRPr="00163D7C">
        <w:rPr>
          <w:rFonts w:ascii="Times New Roman" w:hAnsi="Times New Roman" w:cs="Times New Roman"/>
          <w:sz w:val="24"/>
          <w:szCs w:val="24"/>
        </w:rPr>
        <w:t xml:space="preserve"> rade sa korisnicima</w:t>
      </w:r>
      <w:r>
        <w:rPr>
          <w:rFonts w:ascii="Times New Roman" w:hAnsi="Times New Roman" w:cs="Times New Roman"/>
          <w:sz w:val="24"/>
          <w:szCs w:val="24"/>
        </w:rPr>
        <w:t xml:space="preserve">. Takođe, smatra da je prednost ovog modela rada što i </w:t>
      </w:r>
      <w:r w:rsidR="00163D7C" w:rsidRPr="00163D7C">
        <w:rPr>
          <w:rFonts w:ascii="Times New Roman" w:hAnsi="Times New Roman" w:cs="Times New Roman"/>
          <w:sz w:val="24"/>
          <w:szCs w:val="24"/>
        </w:rPr>
        <w:t xml:space="preserve">sami korisnici </w:t>
      </w:r>
      <w:r>
        <w:rPr>
          <w:rFonts w:ascii="Times New Roman" w:hAnsi="Times New Roman" w:cs="Times New Roman"/>
          <w:sz w:val="24"/>
          <w:szCs w:val="24"/>
        </w:rPr>
        <w:t>mogu biti uključeni na konferenciju zavisno od procjene stručnog tima. Konstatuje da konferencija slučaja predstavlja</w:t>
      </w:r>
      <w:r w:rsidR="00163D7C" w:rsidRPr="00163D7C">
        <w:rPr>
          <w:rFonts w:ascii="Times New Roman" w:hAnsi="Times New Roman" w:cs="Times New Roman"/>
          <w:sz w:val="24"/>
          <w:szCs w:val="24"/>
        </w:rPr>
        <w:t xml:space="preserve"> funkcionalni model koji bi trebalo </w:t>
      </w:r>
      <w:r>
        <w:rPr>
          <w:rFonts w:ascii="Times New Roman" w:hAnsi="Times New Roman" w:cs="Times New Roman"/>
          <w:sz w:val="24"/>
          <w:szCs w:val="24"/>
        </w:rPr>
        <w:t xml:space="preserve">dalje </w:t>
      </w:r>
      <w:r w:rsidR="00163D7C" w:rsidRPr="00163D7C">
        <w:rPr>
          <w:rFonts w:ascii="Times New Roman" w:hAnsi="Times New Roman" w:cs="Times New Roman"/>
          <w:sz w:val="24"/>
          <w:szCs w:val="24"/>
        </w:rPr>
        <w:t>unapređivati</w:t>
      </w:r>
      <w:r>
        <w:rPr>
          <w:rFonts w:ascii="Times New Roman" w:hAnsi="Times New Roman" w:cs="Times New Roman"/>
          <w:sz w:val="24"/>
          <w:szCs w:val="24"/>
        </w:rPr>
        <w:t xml:space="preserve"> i promovisati</w:t>
      </w:r>
      <w:r w:rsidR="00163D7C" w:rsidRPr="00163D7C">
        <w:rPr>
          <w:rFonts w:ascii="Times New Roman" w:hAnsi="Times New Roman" w:cs="Times New Roman"/>
          <w:sz w:val="24"/>
          <w:szCs w:val="24"/>
        </w:rPr>
        <w:t>.</w:t>
      </w:r>
    </w:p>
    <w:p w14:paraId="295C0AE9" w14:textId="33836F72" w:rsidR="00163D7C" w:rsidRPr="00163D7C" w:rsidRDefault="00135BBE" w:rsidP="00163D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Kao </w:t>
      </w:r>
      <w:r w:rsidR="004531E6">
        <w:rPr>
          <w:rFonts w:ascii="Times New Roman" w:hAnsi="Times New Roman" w:cs="Times New Roman"/>
          <w:sz w:val="24"/>
          <w:szCs w:val="24"/>
        </w:rPr>
        <w:t xml:space="preserve">jedan od </w:t>
      </w:r>
      <w:r>
        <w:rPr>
          <w:rFonts w:ascii="Times New Roman" w:hAnsi="Times New Roman" w:cs="Times New Roman"/>
          <w:sz w:val="24"/>
          <w:szCs w:val="24"/>
        </w:rPr>
        <w:t>izazov</w:t>
      </w:r>
      <w:r w:rsidR="004531E6">
        <w:rPr>
          <w:rFonts w:ascii="Times New Roman" w:hAnsi="Times New Roman" w:cs="Times New Roman"/>
          <w:sz w:val="24"/>
          <w:szCs w:val="24"/>
        </w:rPr>
        <w:t>a</w:t>
      </w:r>
      <w:r>
        <w:rPr>
          <w:rFonts w:ascii="Times New Roman" w:hAnsi="Times New Roman" w:cs="Times New Roman"/>
          <w:sz w:val="24"/>
          <w:szCs w:val="24"/>
        </w:rPr>
        <w:t xml:space="preserve"> </w:t>
      </w:r>
      <w:r w:rsidR="004531E6">
        <w:rPr>
          <w:rFonts w:ascii="Times New Roman" w:hAnsi="Times New Roman" w:cs="Times New Roman"/>
          <w:sz w:val="24"/>
          <w:szCs w:val="24"/>
        </w:rPr>
        <w:t>ističe</w:t>
      </w:r>
      <w:r>
        <w:rPr>
          <w:rFonts w:ascii="Times New Roman" w:hAnsi="Times New Roman" w:cs="Times New Roman"/>
          <w:sz w:val="24"/>
          <w:szCs w:val="24"/>
        </w:rPr>
        <w:t xml:space="preserve"> </w:t>
      </w:r>
      <w:r w:rsidR="004D0DC7">
        <w:rPr>
          <w:rFonts w:ascii="Times New Roman" w:hAnsi="Times New Roman" w:cs="Times New Roman"/>
          <w:sz w:val="24"/>
          <w:szCs w:val="24"/>
        </w:rPr>
        <w:t>češći</w:t>
      </w:r>
      <w:r w:rsidR="00D82119">
        <w:rPr>
          <w:rFonts w:ascii="Times New Roman" w:hAnsi="Times New Roman" w:cs="Times New Roman"/>
          <w:sz w:val="24"/>
          <w:szCs w:val="24"/>
        </w:rPr>
        <w:t xml:space="preserve"> izostanak </w:t>
      </w:r>
      <w:r>
        <w:rPr>
          <w:rFonts w:ascii="Times New Roman" w:hAnsi="Times New Roman" w:cs="Times New Roman"/>
          <w:sz w:val="24"/>
          <w:szCs w:val="24"/>
        </w:rPr>
        <w:t xml:space="preserve">aktera iz drugih sistema na konferencije slučaja. Takođe, </w:t>
      </w:r>
      <w:r w:rsidR="004531E6">
        <w:rPr>
          <w:rFonts w:ascii="Times New Roman" w:hAnsi="Times New Roman" w:cs="Times New Roman"/>
          <w:sz w:val="24"/>
          <w:szCs w:val="24"/>
        </w:rPr>
        <w:t xml:space="preserve">navodi </w:t>
      </w:r>
      <w:r w:rsidR="00D82119">
        <w:rPr>
          <w:rFonts w:ascii="Times New Roman" w:hAnsi="Times New Roman" w:cs="Times New Roman"/>
          <w:sz w:val="24"/>
          <w:szCs w:val="24"/>
        </w:rPr>
        <w:t xml:space="preserve">da </w:t>
      </w:r>
      <w:r w:rsidR="0090000A">
        <w:rPr>
          <w:rFonts w:ascii="Times New Roman" w:hAnsi="Times New Roman" w:cs="Times New Roman"/>
          <w:sz w:val="24"/>
          <w:szCs w:val="24"/>
        </w:rPr>
        <w:t xml:space="preserve">predstavnici drugih institucija van sistema socijalne i dječje zaštite su skloni da isključivo </w:t>
      </w:r>
      <w:r>
        <w:rPr>
          <w:rFonts w:ascii="Times New Roman" w:hAnsi="Times New Roman" w:cs="Times New Roman"/>
          <w:sz w:val="24"/>
          <w:szCs w:val="24"/>
        </w:rPr>
        <w:t>od</w:t>
      </w:r>
      <w:r w:rsidR="0090000A">
        <w:rPr>
          <w:rFonts w:ascii="Times New Roman" w:hAnsi="Times New Roman" w:cs="Times New Roman"/>
          <w:sz w:val="24"/>
          <w:szCs w:val="24"/>
        </w:rPr>
        <w:t>govornost prebace</w:t>
      </w:r>
      <w:r>
        <w:rPr>
          <w:rFonts w:ascii="Times New Roman" w:hAnsi="Times New Roman" w:cs="Times New Roman"/>
          <w:sz w:val="24"/>
          <w:szCs w:val="24"/>
        </w:rPr>
        <w:t xml:space="preserve"> na centre za socijalni rad </w:t>
      </w:r>
      <w:r w:rsidR="0090000A">
        <w:rPr>
          <w:rFonts w:ascii="Times New Roman" w:hAnsi="Times New Roman" w:cs="Times New Roman"/>
          <w:sz w:val="24"/>
          <w:szCs w:val="24"/>
        </w:rPr>
        <w:t>(</w:t>
      </w:r>
      <w:r>
        <w:rPr>
          <w:rFonts w:ascii="Times New Roman" w:hAnsi="Times New Roman" w:cs="Times New Roman"/>
          <w:sz w:val="24"/>
          <w:szCs w:val="24"/>
        </w:rPr>
        <w:t>npr. u slučajevima brig</w:t>
      </w:r>
      <w:r w:rsidR="0090000A">
        <w:rPr>
          <w:rFonts w:ascii="Times New Roman" w:hAnsi="Times New Roman" w:cs="Times New Roman"/>
          <w:sz w:val="24"/>
          <w:szCs w:val="24"/>
        </w:rPr>
        <w:t xml:space="preserve">e </w:t>
      </w:r>
      <w:r w:rsidR="00792DE7">
        <w:rPr>
          <w:rFonts w:ascii="Times New Roman" w:hAnsi="Times New Roman" w:cs="Times New Roman"/>
          <w:sz w:val="24"/>
          <w:szCs w:val="24"/>
        </w:rPr>
        <w:t xml:space="preserve">o djeci, žrtvama nasilja itd.). Iz dosadašnje prakse predstavnica ministarstva zaključuje da se konferencija slučaja ne primjenjuje u jednakoj mjeri od strane svih centara za socijalni </w:t>
      </w:r>
      <w:r w:rsidR="007645B6">
        <w:rPr>
          <w:rFonts w:ascii="Times New Roman" w:hAnsi="Times New Roman" w:cs="Times New Roman"/>
          <w:sz w:val="24"/>
          <w:szCs w:val="24"/>
        </w:rPr>
        <w:t xml:space="preserve">rad, </w:t>
      </w:r>
      <w:r w:rsidR="00792DE7">
        <w:rPr>
          <w:rFonts w:ascii="Times New Roman" w:hAnsi="Times New Roman" w:cs="Times New Roman"/>
          <w:sz w:val="24"/>
          <w:szCs w:val="24"/>
        </w:rPr>
        <w:t xml:space="preserve">te predlaže da </w:t>
      </w:r>
      <w:r w:rsidR="009151FD">
        <w:rPr>
          <w:rFonts w:ascii="Times New Roman" w:hAnsi="Times New Roman" w:cs="Times New Roman"/>
          <w:sz w:val="24"/>
          <w:szCs w:val="24"/>
        </w:rPr>
        <w:t xml:space="preserve">konferenciju slučaja </w:t>
      </w:r>
      <w:r w:rsidR="00792DE7">
        <w:rPr>
          <w:rFonts w:ascii="Times New Roman" w:hAnsi="Times New Roman" w:cs="Times New Roman"/>
          <w:sz w:val="24"/>
          <w:szCs w:val="24"/>
        </w:rPr>
        <w:t xml:space="preserve">treba više promovisati </w:t>
      </w:r>
      <w:r w:rsidR="009151FD">
        <w:rPr>
          <w:rFonts w:ascii="Times New Roman" w:hAnsi="Times New Roman" w:cs="Times New Roman"/>
          <w:sz w:val="24"/>
          <w:szCs w:val="24"/>
        </w:rPr>
        <w:t>kao efikasnu tehniku rada</w:t>
      </w:r>
      <w:r w:rsidR="007645B6">
        <w:rPr>
          <w:rFonts w:ascii="Times New Roman" w:hAnsi="Times New Roman" w:cs="Times New Roman"/>
          <w:sz w:val="24"/>
          <w:szCs w:val="24"/>
        </w:rPr>
        <w:t xml:space="preserve"> </w:t>
      </w:r>
      <w:r w:rsidR="00924D0C">
        <w:rPr>
          <w:rFonts w:ascii="Times New Roman" w:hAnsi="Times New Roman" w:cs="Times New Roman"/>
          <w:sz w:val="24"/>
          <w:szCs w:val="24"/>
        </w:rPr>
        <w:t>na nivou svih centara.</w:t>
      </w:r>
    </w:p>
    <w:p w14:paraId="4B1B44C4" w14:textId="77777777" w:rsidR="00D644BB" w:rsidRDefault="00F61184" w:rsidP="00163D7C">
      <w:pPr>
        <w:spacing w:line="360" w:lineRule="auto"/>
        <w:jc w:val="both"/>
        <w:rPr>
          <w:rFonts w:ascii="Times New Roman" w:hAnsi="Times New Roman" w:cs="Times New Roman"/>
          <w:sz w:val="24"/>
          <w:szCs w:val="24"/>
        </w:rPr>
      </w:pPr>
      <w:r w:rsidRPr="00173337">
        <w:rPr>
          <w:rFonts w:ascii="Times New Roman" w:hAnsi="Times New Roman" w:cs="Times New Roman"/>
          <w:sz w:val="24"/>
          <w:szCs w:val="24"/>
        </w:rPr>
        <w:t xml:space="preserve">Predstavnica ministarstva smatra da se metod konferencije slučaja može unaprijediti na način da se </w:t>
      </w:r>
      <w:r w:rsidR="008B6AB0" w:rsidRPr="00173337">
        <w:rPr>
          <w:rFonts w:ascii="Times New Roman" w:hAnsi="Times New Roman" w:cs="Times New Roman"/>
          <w:sz w:val="24"/>
          <w:szCs w:val="24"/>
        </w:rPr>
        <w:t>jasno defin</w:t>
      </w:r>
      <w:r w:rsidRPr="00173337">
        <w:rPr>
          <w:rFonts w:ascii="Times New Roman" w:hAnsi="Times New Roman" w:cs="Times New Roman"/>
          <w:sz w:val="24"/>
          <w:szCs w:val="24"/>
        </w:rPr>
        <w:t>išu pravila/procedure</w:t>
      </w:r>
      <w:r w:rsidR="008A2CB1" w:rsidRPr="00173337">
        <w:rPr>
          <w:rFonts w:ascii="Times New Roman" w:hAnsi="Times New Roman" w:cs="Times New Roman"/>
          <w:sz w:val="24"/>
          <w:szCs w:val="24"/>
        </w:rPr>
        <w:t xml:space="preserve"> za organizovanje </w:t>
      </w:r>
      <w:r w:rsidRPr="00173337">
        <w:rPr>
          <w:rFonts w:ascii="Times New Roman" w:hAnsi="Times New Roman" w:cs="Times New Roman"/>
          <w:sz w:val="24"/>
          <w:szCs w:val="24"/>
        </w:rPr>
        <w:t xml:space="preserve">i realizaciju ove metode rada. </w:t>
      </w:r>
      <w:r w:rsidR="003A2071" w:rsidRPr="00173337">
        <w:rPr>
          <w:rFonts w:ascii="Times New Roman" w:hAnsi="Times New Roman" w:cs="Times New Roman"/>
          <w:sz w:val="24"/>
          <w:szCs w:val="24"/>
        </w:rPr>
        <w:t xml:space="preserve"> Dalje, predlaže da se precizira izrada </w:t>
      </w:r>
      <w:r w:rsidR="008B6AB0" w:rsidRPr="00173337">
        <w:rPr>
          <w:rFonts w:ascii="Times New Roman" w:hAnsi="Times New Roman" w:cs="Times New Roman"/>
          <w:sz w:val="24"/>
          <w:szCs w:val="24"/>
        </w:rPr>
        <w:t xml:space="preserve">plana zaštite </w:t>
      </w:r>
      <w:r w:rsidR="003A2071" w:rsidRPr="00173337">
        <w:rPr>
          <w:rFonts w:ascii="Times New Roman" w:hAnsi="Times New Roman" w:cs="Times New Roman"/>
          <w:sz w:val="24"/>
          <w:szCs w:val="24"/>
        </w:rPr>
        <w:t xml:space="preserve">i evaluacija </w:t>
      </w:r>
      <w:r w:rsidR="0036186A" w:rsidRPr="00173337">
        <w:rPr>
          <w:rFonts w:ascii="Times New Roman" w:hAnsi="Times New Roman" w:cs="Times New Roman"/>
          <w:sz w:val="24"/>
          <w:szCs w:val="24"/>
        </w:rPr>
        <w:t>realizovanih</w:t>
      </w:r>
      <w:r w:rsidR="003A2071" w:rsidRPr="00173337">
        <w:rPr>
          <w:rFonts w:ascii="Times New Roman" w:hAnsi="Times New Roman" w:cs="Times New Roman"/>
          <w:sz w:val="24"/>
          <w:szCs w:val="24"/>
        </w:rPr>
        <w:t xml:space="preserve"> aktivnosti</w:t>
      </w:r>
      <w:r w:rsidR="008A2CB1" w:rsidRPr="00173337">
        <w:rPr>
          <w:rFonts w:ascii="Times New Roman" w:hAnsi="Times New Roman" w:cs="Times New Roman"/>
          <w:sz w:val="24"/>
          <w:szCs w:val="24"/>
        </w:rPr>
        <w:t xml:space="preserve">. </w:t>
      </w:r>
      <w:r w:rsidR="00C9510F">
        <w:rPr>
          <w:rFonts w:ascii="Times New Roman" w:hAnsi="Times New Roman" w:cs="Times New Roman"/>
          <w:sz w:val="24"/>
          <w:szCs w:val="24"/>
        </w:rPr>
        <w:t>Takođe, konstatuje da bi bilo važno da konferencija slučaja kao metod rada bude definisana u okviru Pravilnika o organizaciji, normativima, standardima i način</w:t>
      </w:r>
      <w:r w:rsidR="00F00FB5">
        <w:rPr>
          <w:rFonts w:ascii="Times New Roman" w:hAnsi="Times New Roman" w:cs="Times New Roman"/>
          <w:sz w:val="24"/>
          <w:szCs w:val="24"/>
        </w:rPr>
        <w:t xml:space="preserve">u rada centara za socijalni rad, kako bi se podstakli svi akteri da daju doprinos i aktivno učestvuju na konferenciji. </w:t>
      </w:r>
    </w:p>
    <w:p w14:paraId="7029EEEA" w14:textId="77777777" w:rsidR="00B877D8" w:rsidRDefault="00B877D8" w:rsidP="00163D7C">
      <w:pPr>
        <w:spacing w:line="360" w:lineRule="auto"/>
        <w:jc w:val="both"/>
        <w:rPr>
          <w:rFonts w:ascii="Times New Roman" w:hAnsi="Times New Roman" w:cs="Times New Roman"/>
          <w:sz w:val="24"/>
          <w:szCs w:val="24"/>
        </w:rPr>
      </w:pPr>
    </w:p>
    <w:p w14:paraId="13BF6D70" w14:textId="77777777" w:rsidR="00B877D8" w:rsidRDefault="00B877D8" w:rsidP="00163D7C">
      <w:pPr>
        <w:spacing w:line="360" w:lineRule="auto"/>
        <w:jc w:val="both"/>
        <w:rPr>
          <w:rFonts w:ascii="Times New Roman" w:hAnsi="Times New Roman" w:cs="Times New Roman"/>
          <w:sz w:val="24"/>
          <w:szCs w:val="24"/>
        </w:rPr>
      </w:pPr>
    </w:p>
    <w:p w14:paraId="31D620DA" w14:textId="77777777" w:rsidR="00B877D8" w:rsidRDefault="00B877D8" w:rsidP="00163D7C">
      <w:pPr>
        <w:spacing w:line="360" w:lineRule="auto"/>
        <w:jc w:val="both"/>
        <w:rPr>
          <w:rFonts w:ascii="Times New Roman" w:hAnsi="Times New Roman" w:cs="Times New Roman"/>
          <w:sz w:val="24"/>
          <w:szCs w:val="24"/>
        </w:rPr>
      </w:pPr>
    </w:p>
    <w:p w14:paraId="7EB729C0" w14:textId="77777777" w:rsidR="00B877D8" w:rsidRDefault="00B877D8" w:rsidP="00163D7C">
      <w:pPr>
        <w:spacing w:line="360" w:lineRule="auto"/>
        <w:jc w:val="both"/>
        <w:rPr>
          <w:rFonts w:ascii="Times New Roman" w:hAnsi="Times New Roman" w:cs="Times New Roman"/>
          <w:sz w:val="24"/>
          <w:szCs w:val="24"/>
        </w:rPr>
      </w:pPr>
    </w:p>
    <w:p w14:paraId="53C9B3CB" w14:textId="77777777" w:rsidR="00B877D8" w:rsidRDefault="00B877D8" w:rsidP="00163D7C">
      <w:pPr>
        <w:spacing w:line="360" w:lineRule="auto"/>
        <w:jc w:val="both"/>
        <w:rPr>
          <w:rFonts w:ascii="Times New Roman" w:hAnsi="Times New Roman" w:cs="Times New Roman"/>
          <w:sz w:val="24"/>
          <w:szCs w:val="24"/>
        </w:rPr>
      </w:pPr>
    </w:p>
    <w:p w14:paraId="7C035520" w14:textId="77777777" w:rsidR="00B877D8" w:rsidRDefault="00B877D8" w:rsidP="00163D7C">
      <w:pPr>
        <w:spacing w:line="360" w:lineRule="auto"/>
        <w:jc w:val="both"/>
        <w:rPr>
          <w:rFonts w:ascii="Times New Roman" w:hAnsi="Times New Roman" w:cs="Times New Roman"/>
          <w:sz w:val="24"/>
          <w:szCs w:val="24"/>
        </w:rPr>
      </w:pPr>
    </w:p>
    <w:p w14:paraId="26E5996C" w14:textId="77777777" w:rsidR="00B877D8" w:rsidRDefault="00B877D8" w:rsidP="00163D7C">
      <w:pPr>
        <w:spacing w:line="360" w:lineRule="auto"/>
        <w:jc w:val="both"/>
        <w:rPr>
          <w:rFonts w:ascii="Times New Roman" w:hAnsi="Times New Roman" w:cs="Times New Roman"/>
          <w:sz w:val="24"/>
          <w:szCs w:val="24"/>
        </w:rPr>
      </w:pPr>
    </w:p>
    <w:p w14:paraId="513B942F" w14:textId="77777777" w:rsidR="00B877D8" w:rsidRDefault="00B877D8" w:rsidP="00163D7C">
      <w:pPr>
        <w:spacing w:line="360" w:lineRule="auto"/>
        <w:jc w:val="both"/>
        <w:rPr>
          <w:rFonts w:ascii="Times New Roman" w:hAnsi="Times New Roman" w:cs="Times New Roman"/>
          <w:sz w:val="24"/>
          <w:szCs w:val="24"/>
        </w:rPr>
      </w:pPr>
    </w:p>
    <w:p w14:paraId="75B0A1A4" w14:textId="77777777" w:rsidR="00B877D8" w:rsidRDefault="00B877D8" w:rsidP="00163D7C">
      <w:pPr>
        <w:spacing w:line="360" w:lineRule="auto"/>
        <w:jc w:val="both"/>
        <w:rPr>
          <w:rFonts w:ascii="Times New Roman" w:hAnsi="Times New Roman" w:cs="Times New Roman"/>
          <w:sz w:val="24"/>
          <w:szCs w:val="24"/>
        </w:rPr>
      </w:pPr>
    </w:p>
    <w:p w14:paraId="5B8D23EA" w14:textId="77777777" w:rsidR="00B877D8" w:rsidRPr="00173337" w:rsidRDefault="00B877D8" w:rsidP="00163D7C">
      <w:pPr>
        <w:spacing w:line="360" w:lineRule="auto"/>
        <w:jc w:val="both"/>
        <w:rPr>
          <w:rFonts w:ascii="Times New Roman" w:hAnsi="Times New Roman" w:cs="Times New Roman"/>
          <w:sz w:val="24"/>
          <w:szCs w:val="24"/>
        </w:rPr>
      </w:pPr>
    </w:p>
    <w:p w14:paraId="50A7AF7C" w14:textId="77777777" w:rsidR="003423CA" w:rsidRPr="00B877D8" w:rsidRDefault="003423CA" w:rsidP="00B877D8">
      <w:pPr>
        <w:pStyle w:val="Heading1"/>
      </w:pPr>
      <w:bookmarkStart w:id="7" w:name="_Toc140739102"/>
      <w:r w:rsidRPr="00B877D8">
        <w:lastRenderedPageBreak/>
        <w:t>ZAKLJUČCI I PREPORUKE</w:t>
      </w:r>
      <w:bookmarkEnd w:id="7"/>
    </w:p>
    <w:p w14:paraId="4C03FBF7" w14:textId="77777777" w:rsidR="00B877D8" w:rsidRDefault="00B877D8" w:rsidP="00D47048">
      <w:pPr>
        <w:spacing w:line="360" w:lineRule="auto"/>
        <w:jc w:val="both"/>
        <w:rPr>
          <w:rFonts w:ascii="Times New Roman" w:hAnsi="Times New Roman" w:cs="Times New Roman"/>
          <w:sz w:val="24"/>
          <w:szCs w:val="24"/>
        </w:rPr>
      </w:pPr>
    </w:p>
    <w:p w14:paraId="4FE61D5A" w14:textId="77777777" w:rsidR="00E17EDE" w:rsidRDefault="00E86512" w:rsidP="00D47048">
      <w:pPr>
        <w:spacing w:line="360" w:lineRule="auto"/>
        <w:jc w:val="both"/>
        <w:rPr>
          <w:rFonts w:ascii="Times New Roman" w:hAnsi="Times New Roman" w:cs="Times New Roman"/>
          <w:sz w:val="24"/>
          <w:szCs w:val="24"/>
        </w:rPr>
      </w:pPr>
      <w:r w:rsidRPr="00230265">
        <w:rPr>
          <w:rFonts w:ascii="Times New Roman" w:hAnsi="Times New Roman" w:cs="Times New Roman"/>
          <w:sz w:val="24"/>
          <w:szCs w:val="24"/>
        </w:rPr>
        <w:t xml:space="preserve">Konferencija </w:t>
      </w:r>
      <w:r w:rsidR="005C5F2C">
        <w:rPr>
          <w:rFonts w:ascii="Times New Roman" w:hAnsi="Times New Roman" w:cs="Times New Roman"/>
          <w:sz w:val="24"/>
          <w:szCs w:val="24"/>
        </w:rPr>
        <w:t xml:space="preserve">slučaja </w:t>
      </w:r>
      <w:r w:rsidRPr="00230265">
        <w:rPr>
          <w:rFonts w:ascii="Times New Roman" w:hAnsi="Times New Roman" w:cs="Times New Roman"/>
          <w:sz w:val="24"/>
          <w:szCs w:val="24"/>
        </w:rPr>
        <w:t xml:space="preserve">predstavlja prošireni timski sastanak sa predstavnicima onih institucija koje mogu da doprinesu rješavanju problema. </w:t>
      </w:r>
      <w:r w:rsidR="00EB1E64" w:rsidRPr="00EB1E64">
        <w:rPr>
          <w:rFonts w:ascii="Times New Roman" w:hAnsi="Times New Roman" w:cs="Times New Roman"/>
          <w:sz w:val="24"/>
          <w:szCs w:val="24"/>
        </w:rPr>
        <w:t xml:space="preserve">Konferencija slučaja se primenjuje za najteže i najkompleksnije slučajeve za čije rješavanje je potrebna </w:t>
      </w:r>
      <w:r w:rsidR="00ED3FEB" w:rsidRPr="00ED3FEB">
        <w:rPr>
          <w:rFonts w:ascii="Times New Roman" w:hAnsi="Times New Roman" w:cs="Times New Roman"/>
          <w:sz w:val="24"/>
          <w:szCs w:val="24"/>
        </w:rPr>
        <w:t>koordinirana akcija relevantnih institucija (prosvjeta, zdravstvo, pravosuđe itd.) i nevladinih organizacija</w:t>
      </w:r>
      <w:r w:rsidR="00ED3FEB">
        <w:rPr>
          <w:rFonts w:ascii="Times New Roman" w:hAnsi="Times New Roman" w:cs="Times New Roman"/>
          <w:sz w:val="24"/>
          <w:szCs w:val="24"/>
        </w:rPr>
        <w:t xml:space="preserve"> sa ciljem obezbjeđenja adekvatne zaštite za korisnika.</w:t>
      </w:r>
      <w:r w:rsidR="00E17EDE">
        <w:rPr>
          <w:rFonts w:ascii="Times New Roman" w:hAnsi="Times New Roman" w:cs="Times New Roman"/>
          <w:sz w:val="24"/>
          <w:szCs w:val="24"/>
        </w:rPr>
        <w:t xml:space="preserve"> </w:t>
      </w:r>
    </w:p>
    <w:p w14:paraId="4A00F1BE" w14:textId="77777777" w:rsidR="000532D2" w:rsidRPr="00ED60B6" w:rsidRDefault="00CB22E3" w:rsidP="00D47048">
      <w:pPr>
        <w:spacing w:line="360" w:lineRule="auto"/>
        <w:jc w:val="both"/>
        <w:rPr>
          <w:rFonts w:ascii="Times New Roman" w:hAnsi="Times New Roman" w:cs="Times New Roman"/>
          <w:sz w:val="24"/>
          <w:szCs w:val="24"/>
        </w:rPr>
      </w:pPr>
      <w:r w:rsidRPr="00ED60B6">
        <w:rPr>
          <w:rFonts w:ascii="Times New Roman" w:hAnsi="Times New Roman" w:cs="Times New Roman"/>
          <w:sz w:val="24"/>
          <w:szCs w:val="24"/>
        </w:rPr>
        <w:t xml:space="preserve">Cilj </w:t>
      </w:r>
      <w:r w:rsidR="00ED60B6" w:rsidRPr="00ED60B6">
        <w:rPr>
          <w:rFonts w:ascii="Times New Roman" w:hAnsi="Times New Roman" w:cs="Times New Roman"/>
          <w:sz w:val="24"/>
          <w:szCs w:val="24"/>
        </w:rPr>
        <w:t xml:space="preserve">pozivanja profesionalaca iz drugih institucija </w:t>
      </w:r>
      <w:r w:rsidRPr="00ED60B6">
        <w:rPr>
          <w:rFonts w:ascii="Times New Roman" w:hAnsi="Times New Roman" w:cs="Times New Roman"/>
          <w:sz w:val="24"/>
          <w:szCs w:val="24"/>
        </w:rPr>
        <w:t>je prikupljanje svih relevantnih informacija o slučaju, zajednička proc</w:t>
      </w:r>
      <w:r w:rsidR="000532D2" w:rsidRPr="00ED60B6">
        <w:rPr>
          <w:rFonts w:ascii="Times New Roman" w:hAnsi="Times New Roman" w:cs="Times New Roman"/>
          <w:sz w:val="24"/>
          <w:szCs w:val="24"/>
        </w:rPr>
        <w:t>j</w:t>
      </w:r>
      <w:r w:rsidRPr="00ED60B6">
        <w:rPr>
          <w:rFonts w:ascii="Times New Roman" w:hAnsi="Times New Roman" w:cs="Times New Roman"/>
          <w:sz w:val="24"/>
          <w:szCs w:val="24"/>
        </w:rPr>
        <w:t>ena situacije/rizika i planiranje sveobuhvatnih m</w:t>
      </w:r>
      <w:r w:rsidR="000532D2" w:rsidRPr="00ED60B6">
        <w:rPr>
          <w:rFonts w:ascii="Times New Roman" w:hAnsi="Times New Roman" w:cs="Times New Roman"/>
          <w:sz w:val="24"/>
          <w:szCs w:val="24"/>
        </w:rPr>
        <w:t>j</w:t>
      </w:r>
      <w:r w:rsidRPr="00ED60B6">
        <w:rPr>
          <w:rFonts w:ascii="Times New Roman" w:hAnsi="Times New Roman" w:cs="Times New Roman"/>
          <w:sz w:val="24"/>
          <w:szCs w:val="24"/>
        </w:rPr>
        <w:t>era zaštite, odnosno izrada plana zaštite</w:t>
      </w:r>
      <w:r w:rsidR="00ED60B6" w:rsidRPr="00ED60B6">
        <w:rPr>
          <w:rFonts w:ascii="Times New Roman" w:hAnsi="Times New Roman" w:cs="Times New Roman"/>
          <w:sz w:val="24"/>
          <w:szCs w:val="24"/>
        </w:rPr>
        <w:t xml:space="preserve"> za korisnika.</w:t>
      </w:r>
      <w:r w:rsidR="000532D2" w:rsidRPr="00ED60B6">
        <w:rPr>
          <w:rFonts w:ascii="Times New Roman" w:hAnsi="Times New Roman" w:cs="Times New Roman"/>
          <w:sz w:val="24"/>
          <w:szCs w:val="24"/>
        </w:rPr>
        <w:t xml:space="preserve"> </w:t>
      </w:r>
      <w:r w:rsidR="00ED60B6">
        <w:rPr>
          <w:rFonts w:ascii="Times New Roman" w:hAnsi="Times New Roman" w:cs="Times New Roman"/>
          <w:sz w:val="24"/>
          <w:szCs w:val="24"/>
        </w:rPr>
        <w:t xml:space="preserve"> </w:t>
      </w:r>
    </w:p>
    <w:p w14:paraId="2146DD04" w14:textId="77777777" w:rsidR="00C6459C" w:rsidRDefault="00CB1A15" w:rsidP="00D470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Profesionalci se najčešće pozivaju pismenim putem, ali se mogu pozvati i </w:t>
      </w:r>
      <w:r w:rsidR="00410FB3" w:rsidRPr="00410FB3">
        <w:rPr>
          <w:rFonts w:ascii="Times New Roman" w:hAnsi="Times New Roman" w:cs="Times New Roman"/>
          <w:sz w:val="24"/>
          <w:szCs w:val="24"/>
        </w:rPr>
        <w:t>telefonskim putem</w:t>
      </w:r>
      <w:r w:rsidRPr="00CB1A15">
        <w:rPr>
          <w:rFonts w:ascii="Times New Roman" w:hAnsi="Times New Roman" w:cs="Times New Roman"/>
          <w:sz w:val="24"/>
          <w:szCs w:val="24"/>
        </w:rPr>
        <w:t xml:space="preserve">. </w:t>
      </w:r>
      <w:r w:rsidR="00D31402" w:rsidRPr="009E4214">
        <w:rPr>
          <w:rFonts w:ascii="Times New Roman" w:hAnsi="Times New Roman" w:cs="Times New Roman"/>
          <w:sz w:val="24"/>
          <w:szCs w:val="24"/>
        </w:rPr>
        <w:t>Rezultat dobro pripremljene konferencije jeste koordinirana akcija relevantnih institucija (prosvjeta, zdravstvo, pravosuđe itd.) i nevladinih organizacija, koja i</w:t>
      </w:r>
      <w:r w:rsidR="00A377E3">
        <w:rPr>
          <w:rFonts w:ascii="Times New Roman" w:hAnsi="Times New Roman" w:cs="Times New Roman"/>
          <w:sz w:val="24"/>
          <w:szCs w:val="24"/>
        </w:rPr>
        <w:t>ma za cilj rješavanje</w:t>
      </w:r>
      <w:r w:rsidR="009F63FD" w:rsidRPr="009E4214">
        <w:rPr>
          <w:rFonts w:ascii="Times New Roman" w:hAnsi="Times New Roman" w:cs="Times New Roman"/>
          <w:sz w:val="24"/>
          <w:szCs w:val="24"/>
        </w:rPr>
        <w:t xml:space="preserve"> slučaja radi zaštite</w:t>
      </w:r>
      <w:r w:rsidR="00D31402" w:rsidRPr="009E4214">
        <w:rPr>
          <w:rFonts w:ascii="Times New Roman" w:hAnsi="Times New Roman" w:cs="Times New Roman"/>
          <w:sz w:val="24"/>
          <w:szCs w:val="24"/>
        </w:rPr>
        <w:t xml:space="preserve"> korisnika.</w:t>
      </w:r>
      <w:r w:rsidR="00C6459C">
        <w:rPr>
          <w:rFonts w:ascii="Times New Roman" w:hAnsi="Times New Roman" w:cs="Times New Roman"/>
          <w:sz w:val="24"/>
          <w:szCs w:val="24"/>
        </w:rPr>
        <w:t xml:space="preserve"> </w:t>
      </w:r>
    </w:p>
    <w:p w14:paraId="3699B7DF" w14:textId="77777777" w:rsidR="009E4214" w:rsidRPr="009E4214" w:rsidRDefault="009E4214" w:rsidP="009E4214">
      <w:pPr>
        <w:spacing w:line="360" w:lineRule="auto"/>
        <w:jc w:val="both"/>
        <w:rPr>
          <w:rFonts w:ascii="Times New Roman" w:hAnsi="Times New Roman" w:cs="Times New Roman"/>
          <w:sz w:val="24"/>
          <w:szCs w:val="24"/>
        </w:rPr>
      </w:pPr>
      <w:r w:rsidRPr="009E4214">
        <w:rPr>
          <w:rFonts w:ascii="Times New Roman" w:hAnsi="Times New Roman" w:cs="Times New Roman"/>
          <w:sz w:val="24"/>
          <w:szCs w:val="24"/>
        </w:rPr>
        <w:t>Na kon</w:t>
      </w:r>
      <w:r w:rsidR="00FA3CB4">
        <w:rPr>
          <w:rFonts w:ascii="Times New Roman" w:hAnsi="Times New Roman" w:cs="Times New Roman"/>
          <w:sz w:val="24"/>
          <w:szCs w:val="24"/>
        </w:rPr>
        <w:t>ferenciju se pozivaju svi akteri</w:t>
      </w:r>
      <w:r w:rsidRPr="009E4214">
        <w:rPr>
          <w:rFonts w:ascii="Times New Roman" w:hAnsi="Times New Roman" w:cs="Times New Roman"/>
          <w:sz w:val="24"/>
          <w:szCs w:val="24"/>
        </w:rPr>
        <w:t xml:space="preserve"> koji su direktno bili uključeni u rad, ali i svi ostali za koje se proc</w:t>
      </w:r>
      <w:r w:rsidR="001D508A">
        <w:rPr>
          <w:rFonts w:ascii="Times New Roman" w:hAnsi="Times New Roman" w:cs="Times New Roman"/>
          <w:sz w:val="24"/>
          <w:szCs w:val="24"/>
        </w:rPr>
        <w:t>i</w:t>
      </w:r>
      <w:r w:rsidRPr="009E4214">
        <w:rPr>
          <w:rFonts w:ascii="Times New Roman" w:hAnsi="Times New Roman" w:cs="Times New Roman"/>
          <w:sz w:val="24"/>
          <w:szCs w:val="24"/>
        </w:rPr>
        <w:t xml:space="preserve">jeni da mogu dati doprinos, iako do tog momenta ni na koji način nisu bili upoznati sa slučajem. Prepoznata je potreba da se pozvani akteri upoznaju sa određenim informacijama kako bi, makar okvirno, znali šta se od njih očekuje, da bi se adekvatno pripremili za učešće, ali tu se postavlja pitanje koje informacije podjeliti sa njima prije same realizacije konferencije slučaja, a da se ne naruši pravo korisnika na povjerljivost. </w:t>
      </w:r>
    </w:p>
    <w:p w14:paraId="422FC28C" w14:textId="6F3607A1" w:rsidR="009E4214" w:rsidRDefault="009E4214" w:rsidP="009E4214">
      <w:pPr>
        <w:spacing w:line="360" w:lineRule="auto"/>
        <w:jc w:val="both"/>
        <w:rPr>
          <w:rFonts w:ascii="Times New Roman" w:hAnsi="Times New Roman" w:cs="Times New Roman"/>
          <w:sz w:val="24"/>
          <w:szCs w:val="24"/>
        </w:rPr>
      </w:pPr>
      <w:r w:rsidRPr="009E4214">
        <w:rPr>
          <w:rFonts w:ascii="Times New Roman" w:hAnsi="Times New Roman" w:cs="Times New Roman"/>
          <w:sz w:val="24"/>
          <w:szCs w:val="24"/>
        </w:rPr>
        <w:t>Takođe, u toku pripreme donosi se odluka da li na sast</w:t>
      </w:r>
      <w:r w:rsidR="00D35E36">
        <w:rPr>
          <w:rFonts w:ascii="Times New Roman" w:hAnsi="Times New Roman" w:cs="Times New Roman"/>
          <w:sz w:val="24"/>
          <w:szCs w:val="24"/>
        </w:rPr>
        <w:t xml:space="preserve">anak </w:t>
      </w:r>
      <w:r w:rsidRPr="009E4214">
        <w:rPr>
          <w:rFonts w:ascii="Times New Roman" w:hAnsi="Times New Roman" w:cs="Times New Roman"/>
          <w:sz w:val="24"/>
          <w:szCs w:val="24"/>
        </w:rPr>
        <w:t>pozvati korisnika, ili osobe od značaja za tog korisnika. Stručni radnici imaju dileme po ovom pitanju pa je praksa da takve odluke donosi stručni tim</w:t>
      </w:r>
      <w:r w:rsidR="00EE7BE2">
        <w:rPr>
          <w:rFonts w:ascii="Times New Roman" w:hAnsi="Times New Roman" w:cs="Times New Roman"/>
          <w:sz w:val="24"/>
          <w:szCs w:val="24"/>
        </w:rPr>
        <w:t xml:space="preserve">, </w:t>
      </w:r>
      <w:r w:rsidR="00EE7BE2" w:rsidRPr="00EE7BE2">
        <w:rPr>
          <w:rFonts w:ascii="Times New Roman" w:hAnsi="Times New Roman" w:cs="Times New Roman"/>
          <w:sz w:val="24"/>
          <w:szCs w:val="24"/>
        </w:rPr>
        <w:t>u svakom konkretnom slučaju</w:t>
      </w:r>
      <w:r w:rsidR="00EE7BE2">
        <w:rPr>
          <w:rFonts w:ascii="Times New Roman" w:hAnsi="Times New Roman" w:cs="Times New Roman"/>
          <w:sz w:val="24"/>
          <w:szCs w:val="24"/>
        </w:rPr>
        <w:t>.</w:t>
      </w:r>
    </w:p>
    <w:p w14:paraId="3D475B36" w14:textId="77777777" w:rsidR="00915550" w:rsidRDefault="00D013D0" w:rsidP="00D47048">
      <w:pPr>
        <w:spacing w:line="360" w:lineRule="auto"/>
        <w:jc w:val="both"/>
        <w:rPr>
          <w:rFonts w:ascii="Times New Roman" w:hAnsi="Times New Roman" w:cs="Times New Roman"/>
          <w:sz w:val="24"/>
          <w:szCs w:val="24"/>
        </w:rPr>
      </w:pPr>
      <w:r w:rsidRPr="00D5010B">
        <w:rPr>
          <w:rFonts w:ascii="Times New Roman" w:hAnsi="Times New Roman" w:cs="Times New Roman"/>
          <w:sz w:val="24"/>
          <w:szCs w:val="24"/>
        </w:rPr>
        <w:t xml:space="preserve">S obzirom da sam postupak nema jasno definisane strandarde, </w:t>
      </w:r>
      <w:r w:rsidR="001B4AFA" w:rsidRPr="00D5010B">
        <w:rPr>
          <w:rFonts w:ascii="Times New Roman" w:hAnsi="Times New Roman" w:cs="Times New Roman"/>
          <w:sz w:val="24"/>
          <w:szCs w:val="24"/>
        </w:rPr>
        <w:t xml:space="preserve">razlikuju se i prakse </w:t>
      </w:r>
      <w:r w:rsidR="00DD7020">
        <w:rPr>
          <w:rFonts w:ascii="Times New Roman" w:hAnsi="Times New Roman" w:cs="Times New Roman"/>
          <w:sz w:val="24"/>
          <w:szCs w:val="24"/>
        </w:rPr>
        <w:t>koje se odnose na postupak vođenja</w:t>
      </w:r>
      <w:r w:rsidR="001B78A3" w:rsidRPr="00D5010B">
        <w:rPr>
          <w:rFonts w:ascii="Times New Roman" w:hAnsi="Times New Roman" w:cs="Times New Roman"/>
          <w:sz w:val="24"/>
          <w:szCs w:val="24"/>
        </w:rPr>
        <w:t xml:space="preserve"> zapisnika</w:t>
      </w:r>
      <w:r w:rsidR="00DD7020">
        <w:rPr>
          <w:rFonts w:ascii="Times New Roman" w:hAnsi="Times New Roman" w:cs="Times New Roman"/>
          <w:sz w:val="24"/>
          <w:szCs w:val="24"/>
        </w:rPr>
        <w:t xml:space="preserve"> konferencije slučaja.</w:t>
      </w:r>
      <w:r w:rsidR="00352D1C" w:rsidRPr="00D5010B">
        <w:rPr>
          <w:rFonts w:ascii="Times New Roman" w:hAnsi="Times New Roman" w:cs="Times New Roman"/>
          <w:sz w:val="24"/>
          <w:szCs w:val="24"/>
        </w:rPr>
        <w:t xml:space="preserve"> </w:t>
      </w:r>
      <w:r w:rsidR="00DD7020">
        <w:rPr>
          <w:rFonts w:ascii="Times New Roman" w:hAnsi="Times New Roman" w:cs="Times New Roman"/>
          <w:sz w:val="24"/>
          <w:szCs w:val="24"/>
        </w:rPr>
        <w:t>Na</w:t>
      </w:r>
      <w:r w:rsidR="00352D1C" w:rsidRPr="00D5010B">
        <w:rPr>
          <w:rFonts w:ascii="Times New Roman" w:hAnsi="Times New Roman" w:cs="Times New Roman"/>
          <w:sz w:val="24"/>
          <w:szCs w:val="24"/>
        </w:rPr>
        <w:t xml:space="preserve"> pojedinim konferencijama slučaja vode</w:t>
      </w:r>
      <w:r w:rsidR="001768F7">
        <w:rPr>
          <w:rFonts w:ascii="Times New Roman" w:hAnsi="Times New Roman" w:cs="Times New Roman"/>
          <w:sz w:val="24"/>
          <w:szCs w:val="24"/>
        </w:rPr>
        <w:t xml:space="preserve"> se</w:t>
      </w:r>
      <w:r w:rsidR="00352D1C" w:rsidRPr="00D5010B">
        <w:rPr>
          <w:rFonts w:ascii="Times New Roman" w:hAnsi="Times New Roman" w:cs="Times New Roman"/>
          <w:sz w:val="24"/>
          <w:szCs w:val="24"/>
        </w:rPr>
        <w:t xml:space="preserve"> detaljni zapis</w:t>
      </w:r>
      <w:r w:rsidR="00763A6E">
        <w:rPr>
          <w:rFonts w:ascii="Times New Roman" w:hAnsi="Times New Roman" w:cs="Times New Roman"/>
          <w:sz w:val="24"/>
          <w:szCs w:val="24"/>
        </w:rPr>
        <w:t xml:space="preserve">nici, koji uključuju citiranje </w:t>
      </w:r>
      <w:r w:rsidR="00352D1C" w:rsidRPr="00D5010B">
        <w:rPr>
          <w:rFonts w:ascii="Times New Roman" w:hAnsi="Times New Roman" w:cs="Times New Roman"/>
          <w:sz w:val="24"/>
          <w:szCs w:val="24"/>
        </w:rPr>
        <w:t>pitanja</w:t>
      </w:r>
      <w:r w:rsidR="00763A6E">
        <w:rPr>
          <w:rFonts w:ascii="Times New Roman" w:hAnsi="Times New Roman" w:cs="Times New Roman"/>
          <w:sz w:val="24"/>
          <w:szCs w:val="24"/>
        </w:rPr>
        <w:t xml:space="preserve">, mišljenja i predloga učesnika, nakon čega se </w:t>
      </w:r>
      <w:r w:rsidR="00D35E36">
        <w:rPr>
          <w:rFonts w:ascii="Times New Roman" w:hAnsi="Times New Roman" w:cs="Times New Roman"/>
          <w:sz w:val="24"/>
          <w:szCs w:val="24"/>
        </w:rPr>
        <w:t>prosleđuju</w:t>
      </w:r>
      <w:r w:rsidR="00763A6E">
        <w:rPr>
          <w:rFonts w:ascii="Times New Roman" w:hAnsi="Times New Roman" w:cs="Times New Roman"/>
          <w:sz w:val="24"/>
          <w:szCs w:val="24"/>
        </w:rPr>
        <w:t xml:space="preserve"> svim učesnicima </w:t>
      </w:r>
      <w:r w:rsidR="00352D1C" w:rsidRPr="00D5010B">
        <w:rPr>
          <w:rFonts w:ascii="Times New Roman" w:hAnsi="Times New Roman" w:cs="Times New Roman"/>
          <w:sz w:val="24"/>
          <w:szCs w:val="24"/>
        </w:rPr>
        <w:t xml:space="preserve"> </w:t>
      </w:r>
      <w:r w:rsidR="00763A6E">
        <w:rPr>
          <w:rFonts w:ascii="Times New Roman" w:hAnsi="Times New Roman" w:cs="Times New Roman"/>
          <w:sz w:val="24"/>
          <w:szCs w:val="24"/>
        </w:rPr>
        <w:t xml:space="preserve">na uvid </w:t>
      </w:r>
      <w:r w:rsidR="00DD7020">
        <w:rPr>
          <w:rFonts w:ascii="Times New Roman" w:hAnsi="Times New Roman" w:cs="Times New Roman"/>
          <w:sz w:val="24"/>
          <w:szCs w:val="24"/>
        </w:rPr>
        <w:t>i potpisivanje.</w:t>
      </w:r>
      <w:r w:rsidR="00352D1C" w:rsidRPr="00D5010B">
        <w:rPr>
          <w:rFonts w:ascii="Times New Roman" w:hAnsi="Times New Roman" w:cs="Times New Roman"/>
          <w:sz w:val="24"/>
          <w:szCs w:val="24"/>
        </w:rPr>
        <w:t xml:space="preserve"> </w:t>
      </w:r>
      <w:r w:rsidR="00DD7020">
        <w:rPr>
          <w:rFonts w:ascii="Times New Roman" w:hAnsi="Times New Roman" w:cs="Times New Roman"/>
          <w:sz w:val="24"/>
          <w:szCs w:val="24"/>
        </w:rPr>
        <w:t xml:space="preserve">Sa druge strane, </w:t>
      </w:r>
      <w:r w:rsidR="001B78A3" w:rsidRPr="00D5010B">
        <w:rPr>
          <w:rFonts w:ascii="Times New Roman" w:hAnsi="Times New Roman" w:cs="Times New Roman"/>
          <w:sz w:val="24"/>
          <w:szCs w:val="24"/>
        </w:rPr>
        <w:t xml:space="preserve"> </w:t>
      </w:r>
      <w:r w:rsidR="00352D1C" w:rsidRPr="00D5010B">
        <w:rPr>
          <w:rFonts w:ascii="Times New Roman" w:hAnsi="Times New Roman" w:cs="Times New Roman"/>
          <w:sz w:val="24"/>
          <w:szCs w:val="24"/>
        </w:rPr>
        <w:t xml:space="preserve">na pojedinim sastancima stručni radnik koji je zadužen za slučaj, </w:t>
      </w:r>
      <w:r w:rsidR="001B78A3" w:rsidRPr="00D5010B">
        <w:rPr>
          <w:rFonts w:ascii="Times New Roman" w:hAnsi="Times New Roman" w:cs="Times New Roman"/>
          <w:sz w:val="24"/>
          <w:szCs w:val="24"/>
        </w:rPr>
        <w:t xml:space="preserve">vodi neku vrstu ličnog zapisnika, odnosno </w:t>
      </w:r>
      <w:r w:rsidR="00352D1C" w:rsidRPr="00D5010B">
        <w:rPr>
          <w:rFonts w:ascii="Times New Roman" w:hAnsi="Times New Roman" w:cs="Times New Roman"/>
          <w:sz w:val="24"/>
          <w:szCs w:val="24"/>
        </w:rPr>
        <w:t>bilježi sve ono što smatra da bi mu moglo biti od značaj</w:t>
      </w:r>
      <w:r w:rsidR="001B78A3" w:rsidRPr="00D5010B">
        <w:rPr>
          <w:rFonts w:ascii="Times New Roman" w:hAnsi="Times New Roman" w:cs="Times New Roman"/>
          <w:sz w:val="24"/>
          <w:szCs w:val="24"/>
        </w:rPr>
        <w:t>a</w:t>
      </w:r>
      <w:r w:rsidR="00352D1C" w:rsidRPr="00D5010B">
        <w:rPr>
          <w:rFonts w:ascii="Times New Roman" w:hAnsi="Times New Roman" w:cs="Times New Roman"/>
          <w:sz w:val="24"/>
          <w:szCs w:val="24"/>
        </w:rPr>
        <w:t xml:space="preserve"> u</w:t>
      </w:r>
      <w:r w:rsidR="001B4AFA" w:rsidRPr="00D5010B">
        <w:rPr>
          <w:rFonts w:ascii="Times New Roman" w:hAnsi="Times New Roman" w:cs="Times New Roman"/>
          <w:sz w:val="24"/>
          <w:szCs w:val="24"/>
        </w:rPr>
        <w:t xml:space="preserve"> daljem postupku</w:t>
      </w:r>
      <w:r w:rsidR="001768F7">
        <w:rPr>
          <w:rFonts w:ascii="Times New Roman" w:hAnsi="Times New Roman" w:cs="Times New Roman"/>
          <w:sz w:val="24"/>
          <w:szCs w:val="24"/>
        </w:rPr>
        <w:t xml:space="preserve"> zaštite korisnika</w:t>
      </w:r>
      <w:r w:rsidR="001B4AFA" w:rsidRPr="00D5010B">
        <w:rPr>
          <w:rFonts w:ascii="Times New Roman" w:hAnsi="Times New Roman" w:cs="Times New Roman"/>
          <w:sz w:val="24"/>
          <w:szCs w:val="24"/>
        </w:rPr>
        <w:t xml:space="preserve">. </w:t>
      </w:r>
      <w:r w:rsidR="001705D1">
        <w:rPr>
          <w:rFonts w:ascii="Times New Roman" w:hAnsi="Times New Roman" w:cs="Times New Roman"/>
          <w:sz w:val="24"/>
          <w:szCs w:val="24"/>
        </w:rPr>
        <w:t>Navedene</w:t>
      </w:r>
      <w:r w:rsidR="001B4AFA" w:rsidRPr="00D5010B">
        <w:rPr>
          <w:rFonts w:ascii="Times New Roman" w:hAnsi="Times New Roman" w:cs="Times New Roman"/>
          <w:sz w:val="24"/>
          <w:szCs w:val="24"/>
        </w:rPr>
        <w:t xml:space="preserve"> razlike </w:t>
      </w:r>
      <w:r w:rsidR="001B4AFA" w:rsidRPr="00D5010B">
        <w:rPr>
          <w:rFonts w:ascii="Times New Roman" w:hAnsi="Times New Roman" w:cs="Times New Roman"/>
          <w:sz w:val="24"/>
          <w:szCs w:val="24"/>
        </w:rPr>
        <w:lastRenderedPageBreak/>
        <w:t>impliciraju i različito razum</w:t>
      </w:r>
      <w:r w:rsidR="002F60DF">
        <w:rPr>
          <w:rFonts w:ascii="Times New Roman" w:hAnsi="Times New Roman" w:cs="Times New Roman"/>
          <w:sz w:val="24"/>
          <w:szCs w:val="24"/>
        </w:rPr>
        <w:t>i</w:t>
      </w:r>
      <w:r w:rsidR="001B4AFA" w:rsidRPr="00D5010B">
        <w:rPr>
          <w:rFonts w:ascii="Times New Roman" w:hAnsi="Times New Roman" w:cs="Times New Roman"/>
          <w:sz w:val="24"/>
          <w:szCs w:val="24"/>
        </w:rPr>
        <w:t>jevanje suštine konferencije slučaja. Oni akteri koji vode detaljne zapisnike smatraju da učesnici</w:t>
      </w:r>
      <w:r w:rsidR="00DF61F1">
        <w:rPr>
          <w:rFonts w:ascii="Times New Roman" w:hAnsi="Times New Roman" w:cs="Times New Roman"/>
          <w:sz w:val="24"/>
          <w:szCs w:val="24"/>
        </w:rPr>
        <w:t xml:space="preserve"> treba da preuzmu određene konk</w:t>
      </w:r>
      <w:r w:rsidR="001B4AFA" w:rsidRPr="00D5010B">
        <w:rPr>
          <w:rFonts w:ascii="Times New Roman" w:hAnsi="Times New Roman" w:cs="Times New Roman"/>
          <w:sz w:val="24"/>
          <w:szCs w:val="24"/>
        </w:rPr>
        <w:t>r</w:t>
      </w:r>
      <w:r w:rsidR="00DF61F1">
        <w:rPr>
          <w:rFonts w:ascii="Times New Roman" w:hAnsi="Times New Roman" w:cs="Times New Roman"/>
          <w:sz w:val="24"/>
          <w:szCs w:val="24"/>
        </w:rPr>
        <w:t>e</w:t>
      </w:r>
      <w:r w:rsidR="001B4AFA" w:rsidRPr="00D5010B">
        <w:rPr>
          <w:rFonts w:ascii="Times New Roman" w:hAnsi="Times New Roman" w:cs="Times New Roman"/>
          <w:sz w:val="24"/>
          <w:szCs w:val="24"/>
        </w:rPr>
        <w:t>t</w:t>
      </w:r>
      <w:r w:rsidR="00DF61F1">
        <w:rPr>
          <w:rFonts w:ascii="Times New Roman" w:hAnsi="Times New Roman" w:cs="Times New Roman"/>
          <w:sz w:val="24"/>
          <w:szCs w:val="24"/>
        </w:rPr>
        <w:t>n</w:t>
      </w:r>
      <w:r w:rsidR="001B4AFA" w:rsidRPr="00D5010B">
        <w:rPr>
          <w:rFonts w:ascii="Times New Roman" w:hAnsi="Times New Roman" w:cs="Times New Roman"/>
          <w:sz w:val="24"/>
          <w:szCs w:val="24"/>
        </w:rPr>
        <w:t xml:space="preserve">e aktivnosti i </w:t>
      </w:r>
      <w:r w:rsidR="004F2BF5">
        <w:rPr>
          <w:rFonts w:ascii="Times New Roman" w:hAnsi="Times New Roman" w:cs="Times New Roman"/>
          <w:sz w:val="24"/>
          <w:szCs w:val="24"/>
        </w:rPr>
        <w:t xml:space="preserve">da se na taj način </w:t>
      </w:r>
      <w:r w:rsidR="001B4AFA" w:rsidRPr="00D5010B">
        <w:rPr>
          <w:rFonts w:ascii="Times New Roman" w:hAnsi="Times New Roman" w:cs="Times New Roman"/>
          <w:sz w:val="24"/>
          <w:szCs w:val="24"/>
        </w:rPr>
        <w:t>pod</w:t>
      </w:r>
      <w:r w:rsidR="00DF61F1">
        <w:rPr>
          <w:rFonts w:ascii="Times New Roman" w:hAnsi="Times New Roman" w:cs="Times New Roman"/>
          <w:sz w:val="24"/>
          <w:szCs w:val="24"/>
        </w:rPr>
        <w:t>i</w:t>
      </w:r>
      <w:r w:rsidR="001B4AFA" w:rsidRPr="00D5010B">
        <w:rPr>
          <w:rFonts w:ascii="Times New Roman" w:hAnsi="Times New Roman" w:cs="Times New Roman"/>
          <w:sz w:val="24"/>
          <w:szCs w:val="24"/>
        </w:rPr>
        <w:t xml:space="preserve">jeli odgovornost, dok druga situacija podrazumjeva da je isključiva </w:t>
      </w:r>
      <w:r w:rsidR="001B78A3" w:rsidRPr="00D5010B">
        <w:rPr>
          <w:rFonts w:ascii="Times New Roman" w:hAnsi="Times New Roman" w:cs="Times New Roman"/>
          <w:sz w:val="24"/>
          <w:szCs w:val="24"/>
        </w:rPr>
        <w:t xml:space="preserve">nadležnost i </w:t>
      </w:r>
      <w:r w:rsidR="001B4AFA" w:rsidRPr="00D5010B">
        <w:rPr>
          <w:rFonts w:ascii="Times New Roman" w:hAnsi="Times New Roman" w:cs="Times New Roman"/>
          <w:sz w:val="24"/>
          <w:szCs w:val="24"/>
        </w:rPr>
        <w:t xml:space="preserve">odgovornost i dalje na onoj instituciji koja je sazvala konferenciju, dok je uloga ostalih da daju svoja </w:t>
      </w:r>
      <w:r w:rsidR="001B78A3" w:rsidRPr="00D5010B">
        <w:rPr>
          <w:rFonts w:ascii="Times New Roman" w:hAnsi="Times New Roman" w:cs="Times New Roman"/>
          <w:sz w:val="24"/>
          <w:szCs w:val="24"/>
        </w:rPr>
        <w:t>stručna mišljenja i predloge, bez preuzimanja konkretnih aktivnosti na sebe.</w:t>
      </w:r>
    </w:p>
    <w:p w14:paraId="75830519" w14:textId="77777777" w:rsidR="004D4C36" w:rsidRPr="00CB79F7" w:rsidRDefault="004D4C36" w:rsidP="00D47048">
      <w:pPr>
        <w:spacing w:line="360" w:lineRule="auto"/>
        <w:jc w:val="both"/>
        <w:rPr>
          <w:rFonts w:ascii="Times New Roman" w:hAnsi="Times New Roman" w:cs="Times New Roman"/>
          <w:sz w:val="24"/>
          <w:szCs w:val="24"/>
        </w:rPr>
      </w:pPr>
      <w:r w:rsidRPr="00CB79F7">
        <w:rPr>
          <w:rFonts w:ascii="Times New Roman" w:hAnsi="Times New Roman" w:cs="Times New Roman"/>
          <w:sz w:val="24"/>
          <w:szCs w:val="24"/>
        </w:rPr>
        <w:t>Dosadašnja praksa pokazuje da zapisnik ne sadrži plan zaštite sa jasno definisanim aktivnostima, nosiocima aktivnosti i vremenksim rokom za realizaciju dogovorenih aktivnost. Takođe, nedostaje evaluacija efekata preduzetih mjera i sagledavanja novih potreba za zaštitom korisnika koja bi mogla dovesti do revizione konferencije ukoliko postoji potreba za tim.</w:t>
      </w:r>
    </w:p>
    <w:p w14:paraId="3E679228" w14:textId="77777777" w:rsidR="002B7750" w:rsidRPr="00F91344" w:rsidRDefault="002B7750" w:rsidP="00D47048">
      <w:pPr>
        <w:spacing w:line="360" w:lineRule="auto"/>
        <w:jc w:val="both"/>
        <w:rPr>
          <w:rFonts w:ascii="Times New Roman" w:hAnsi="Times New Roman" w:cs="Times New Roman"/>
          <w:sz w:val="24"/>
          <w:szCs w:val="24"/>
          <w:highlight w:val="yellow"/>
        </w:rPr>
      </w:pPr>
      <w:r w:rsidRPr="002B7750">
        <w:rPr>
          <w:rFonts w:ascii="Times New Roman" w:hAnsi="Times New Roman" w:cs="Times New Roman"/>
          <w:sz w:val="24"/>
          <w:szCs w:val="24"/>
        </w:rPr>
        <w:t>Dosadašnja iskustva u realizaciji konferencija slučaja su pokazala da se često ne odazovu svi pozvani akteri čime je umanjena efektivnost i efikasnost konferencije. Jedan od razloga jeste što konferencija slučaja nije propisana zakonskim rješenjima te samim tim nije obavezujuća za pozvane aktere. Drugi razlog za neodazivanje može biti što se često radi hitnosti rješavanja slučaja poziv za učešće na konferenciji dostavlja u kratkom vremenskom roku (jedan do dva dana prije samog održavanja konferencije slučaja).</w:t>
      </w:r>
    </w:p>
    <w:p w14:paraId="265EEEF6" w14:textId="77777777" w:rsidR="003024B3" w:rsidRDefault="00A45A77" w:rsidP="00D470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Izazov predstavlja i </w:t>
      </w:r>
      <w:r w:rsidR="00672052" w:rsidRPr="00A45A77">
        <w:rPr>
          <w:rFonts w:ascii="Times New Roman" w:hAnsi="Times New Roman" w:cs="Times New Roman"/>
          <w:sz w:val="24"/>
          <w:szCs w:val="24"/>
        </w:rPr>
        <w:t>nedostat</w:t>
      </w:r>
      <w:r>
        <w:rPr>
          <w:rFonts w:ascii="Times New Roman" w:hAnsi="Times New Roman" w:cs="Times New Roman"/>
          <w:sz w:val="24"/>
          <w:szCs w:val="24"/>
        </w:rPr>
        <w:t>ak</w:t>
      </w:r>
      <w:r w:rsidR="00672052" w:rsidRPr="00A45A77">
        <w:rPr>
          <w:rFonts w:ascii="Times New Roman" w:hAnsi="Times New Roman" w:cs="Times New Roman"/>
          <w:sz w:val="24"/>
          <w:szCs w:val="24"/>
        </w:rPr>
        <w:t xml:space="preserve"> usluga socijalne i dječje zaštite </w:t>
      </w:r>
      <w:r>
        <w:rPr>
          <w:rFonts w:ascii="Times New Roman" w:hAnsi="Times New Roman" w:cs="Times New Roman"/>
          <w:sz w:val="24"/>
          <w:szCs w:val="24"/>
        </w:rPr>
        <w:t xml:space="preserve">usljed čega se </w:t>
      </w:r>
      <w:r w:rsidR="00672052" w:rsidRPr="00A45A77">
        <w:rPr>
          <w:rFonts w:ascii="Times New Roman" w:hAnsi="Times New Roman" w:cs="Times New Roman"/>
          <w:sz w:val="24"/>
          <w:szCs w:val="24"/>
        </w:rPr>
        <w:t>korisnici smještaju u ustanovu koja nije za njih adekvatna</w:t>
      </w:r>
      <w:r>
        <w:rPr>
          <w:rFonts w:ascii="Times New Roman" w:hAnsi="Times New Roman" w:cs="Times New Roman"/>
          <w:sz w:val="24"/>
          <w:szCs w:val="24"/>
        </w:rPr>
        <w:t>.</w:t>
      </w:r>
      <w:r w:rsidR="00672052" w:rsidRPr="00A45A77">
        <w:rPr>
          <w:rFonts w:ascii="Times New Roman" w:hAnsi="Times New Roman" w:cs="Times New Roman"/>
          <w:sz w:val="24"/>
          <w:szCs w:val="24"/>
        </w:rPr>
        <w:t xml:space="preserve"> </w:t>
      </w:r>
      <w:r>
        <w:rPr>
          <w:rFonts w:ascii="Times New Roman" w:hAnsi="Times New Roman" w:cs="Times New Roman"/>
          <w:sz w:val="24"/>
          <w:szCs w:val="24"/>
        </w:rPr>
        <w:t xml:space="preserve">Takođe, ono što </w:t>
      </w:r>
      <w:r w:rsidRPr="00A45A77">
        <w:rPr>
          <w:rFonts w:ascii="Times New Roman" w:hAnsi="Times New Roman" w:cs="Times New Roman"/>
          <w:sz w:val="24"/>
          <w:szCs w:val="24"/>
        </w:rPr>
        <w:t>otežava mogućnost pronal</w:t>
      </w:r>
      <w:r>
        <w:rPr>
          <w:rFonts w:ascii="Times New Roman" w:hAnsi="Times New Roman" w:cs="Times New Roman"/>
          <w:sz w:val="24"/>
          <w:szCs w:val="24"/>
        </w:rPr>
        <w:t>a</w:t>
      </w:r>
      <w:r w:rsidRPr="00A45A77">
        <w:rPr>
          <w:rFonts w:ascii="Times New Roman" w:hAnsi="Times New Roman" w:cs="Times New Roman"/>
          <w:sz w:val="24"/>
          <w:szCs w:val="24"/>
        </w:rPr>
        <w:t xml:space="preserve">ska adekvatnog smještaja za korisnika </w:t>
      </w:r>
      <w:r>
        <w:rPr>
          <w:rFonts w:ascii="Times New Roman" w:hAnsi="Times New Roman" w:cs="Times New Roman"/>
          <w:sz w:val="24"/>
          <w:szCs w:val="24"/>
        </w:rPr>
        <w:t>jeste</w:t>
      </w:r>
      <w:r w:rsidR="00672052" w:rsidRPr="00A45A77">
        <w:rPr>
          <w:rFonts w:ascii="Times New Roman" w:hAnsi="Times New Roman" w:cs="Times New Roman"/>
          <w:sz w:val="24"/>
          <w:szCs w:val="24"/>
        </w:rPr>
        <w:t xml:space="preserve"> i popunjenos</w:t>
      </w:r>
      <w:r>
        <w:rPr>
          <w:rFonts w:ascii="Times New Roman" w:hAnsi="Times New Roman" w:cs="Times New Roman"/>
          <w:sz w:val="24"/>
          <w:szCs w:val="24"/>
        </w:rPr>
        <w:t>t kapaciteta postojećih ustanova</w:t>
      </w:r>
      <w:r w:rsidR="00672052" w:rsidRPr="00A45A77">
        <w:rPr>
          <w:rFonts w:ascii="Times New Roman" w:hAnsi="Times New Roman" w:cs="Times New Roman"/>
          <w:sz w:val="24"/>
          <w:szCs w:val="24"/>
        </w:rPr>
        <w:t>.</w:t>
      </w:r>
    </w:p>
    <w:p w14:paraId="23021275" w14:textId="77777777" w:rsidR="00CB22E3" w:rsidRDefault="00CB22E3" w:rsidP="00D47048">
      <w:pPr>
        <w:spacing w:line="360" w:lineRule="auto"/>
        <w:jc w:val="both"/>
        <w:rPr>
          <w:rFonts w:ascii="Times New Roman" w:hAnsi="Times New Roman" w:cs="Times New Roman"/>
          <w:sz w:val="24"/>
          <w:szCs w:val="24"/>
        </w:rPr>
      </w:pPr>
      <w:r w:rsidRPr="00DF61F1">
        <w:rPr>
          <w:rFonts w:ascii="Times New Roman" w:hAnsi="Times New Roman" w:cs="Times New Roman"/>
          <w:sz w:val="24"/>
          <w:szCs w:val="24"/>
        </w:rPr>
        <w:t>Stručni radnici prepoznaju važnost održavanja konferencije slučaja</w:t>
      </w:r>
      <w:r w:rsidR="00D7602E" w:rsidRPr="00DF61F1">
        <w:rPr>
          <w:rFonts w:ascii="Times New Roman" w:hAnsi="Times New Roman" w:cs="Times New Roman"/>
          <w:sz w:val="24"/>
          <w:szCs w:val="24"/>
        </w:rPr>
        <w:t xml:space="preserve"> navodeći da</w:t>
      </w:r>
      <w:r w:rsidR="009E305A">
        <w:rPr>
          <w:rFonts w:ascii="Times New Roman" w:hAnsi="Times New Roman" w:cs="Times New Roman"/>
          <w:sz w:val="24"/>
          <w:szCs w:val="24"/>
        </w:rPr>
        <w:t xml:space="preserve"> su doprinijele iznalaženju rješenja za mnoga pitanja. Sa druge strane, </w:t>
      </w:r>
      <w:r w:rsidR="002B1A5B">
        <w:rPr>
          <w:rFonts w:ascii="Times New Roman" w:hAnsi="Times New Roman" w:cs="Times New Roman"/>
          <w:sz w:val="24"/>
          <w:szCs w:val="24"/>
        </w:rPr>
        <w:t>prepoznaju važnost razmjene</w:t>
      </w:r>
      <w:r w:rsidR="00D7602E" w:rsidRPr="00DF61F1">
        <w:rPr>
          <w:rFonts w:ascii="Times New Roman" w:hAnsi="Times New Roman" w:cs="Times New Roman"/>
          <w:sz w:val="24"/>
          <w:szCs w:val="24"/>
        </w:rPr>
        <w:t xml:space="preserve"> mišljenja, dilema i</w:t>
      </w:r>
      <w:r w:rsidR="002B1A5B">
        <w:rPr>
          <w:rFonts w:ascii="Times New Roman" w:hAnsi="Times New Roman" w:cs="Times New Roman"/>
          <w:sz w:val="24"/>
          <w:szCs w:val="24"/>
        </w:rPr>
        <w:t xml:space="preserve"> iskustava sa ključ</w:t>
      </w:r>
      <w:r w:rsidR="00574D39">
        <w:rPr>
          <w:rFonts w:ascii="Times New Roman" w:hAnsi="Times New Roman" w:cs="Times New Roman"/>
          <w:sz w:val="24"/>
          <w:szCs w:val="24"/>
        </w:rPr>
        <w:t xml:space="preserve">nim akterima tokom konferencije </w:t>
      </w:r>
      <w:r w:rsidR="00574D39" w:rsidRPr="00574D39">
        <w:rPr>
          <w:rFonts w:ascii="Times New Roman" w:hAnsi="Times New Roman" w:cs="Times New Roman"/>
          <w:sz w:val="24"/>
          <w:szCs w:val="24"/>
        </w:rPr>
        <w:t>i u situacijama u kojima ne dođe do rješenja za dati slučaj</w:t>
      </w:r>
      <w:r w:rsidR="00574D39">
        <w:rPr>
          <w:rFonts w:ascii="Times New Roman" w:hAnsi="Times New Roman" w:cs="Times New Roman"/>
          <w:sz w:val="24"/>
          <w:szCs w:val="24"/>
        </w:rPr>
        <w:t>.</w:t>
      </w:r>
    </w:p>
    <w:p w14:paraId="218AEA19" w14:textId="77777777" w:rsidR="00CB79F7" w:rsidRPr="00E7476A" w:rsidRDefault="00CB79F7" w:rsidP="00CB79F7">
      <w:pPr>
        <w:pStyle w:val="ListParagraph"/>
        <w:numPr>
          <w:ilvl w:val="0"/>
          <w:numId w:val="8"/>
        </w:numPr>
        <w:spacing w:line="360" w:lineRule="auto"/>
        <w:jc w:val="both"/>
        <w:rPr>
          <w:rFonts w:ascii="Times New Roman" w:hAnsi="Times New Roman" w:cs="Times New Roman"/>
          <w:b/>
          <w:i/>
          <w:sz w:val="24"/>
          <w:szCs w:val="24"/>
          <w:u w:val="single"/>
        </w:rPr>
      </w:pPr>
      <w:r w:rsidRPr="00E7476A">
        <w:rPr>
          <w:rFonts w:ascii="Times New Roman" w:hAnsi="Times New Roman" w:cs="Times New Roman"/>
          <w:b/>
          <w:i/>
          <w:sz w:val="24"/>
          <w:szCs w:val="24"/>
          <w:u w:val="single"/>
        </w:rPr>
        <w:t>Opšte preporuke:</w:t>
      </w:r>
    </w:p>
    <w:p w14:paraId="69438185" w14:textId="77777777" w:rsidR="00CB79F7" w:rsidRPr="00CB79F7" w:rsidRDefault="00CB79F7" w:rsidP="00446B4B">
      <w:pPr>
        <w:numPr>
          <w:ilvl w:val="0"/>
          <w:numId w:val="11"/>
        </w:numPr>
        <w:spacing w:line="360" w:lineRule="auto"/>
        <w:jc w:val="both"/>
        <w:rPr>
          <w:rFonts w:ascii="Times New Roman" w:hAnsi="Times New Roman" w:cs="Times New Roman"/>
          <w:sz w:val="24"/>
          <w:szCs w:val="24"/>
        </w:rPr>
      </w:pPr>
      <w:r w:rsidRPr="00CB79F7">
        <w:rPr>
          <w:rFonts w:ascii="Times New Roman" w:hAnsi="Times New Roman" w:cs="Times New Roman"/>
          <w:sz w:val="24"/>
          <w:szCs w:val="24"/>
        </w:rPr>
        <w:t>Promovisati konferenciju slučaja kako u sistemu</w:t>
      </w:r>
      <w:r w:rsidR="00446B4B">
        <w:rPr>
          <w:rFonts w:ascii="Times New Roman" w:hAnsi="Times New Roman" w:cs="Times New Roman"/>
          <w:sz w:val="24"/>
          <w:szCs w:val="24"/>
        </w:rPr>
        <w:t xml:space="preserve"> socijalne i dječje zaštite</w:t>
      </w:r>
      <w:r w:rsidRPr="00CB79F7">
        <w:rPr>
          <w:rFonts w:ascii="Times New Roman" w:hAnsi="Times New Roman" w:cs="Times New Roman"/>
          <w:sz w:val="24"/>
          <w:szCs w:val="24"/>
        </w:rPr>
        <w:t>, tako i u drugim sistemima tj. upoznati aktere</w:t>
      </w:r>
      <w:r w:rsidR="00446B4B">
        <w:rPr>
          <w:rFonts w:ascii="Times New Roman" w:hAnsi="Times New Roman" w:cs="Times New Roman"/>
          <w:sz w:val="24"/>
          <w:szCs w:val="24"/>
        </w:rPr>
        <w:t xml:space="preserve"> (predstavnike</w:t>
      </w:r>
      <w:r w:rsidR="00446B4B" w:rsidRPr="00446B4B">
        <w:rPr>
          <w:rFonts w:ascii="Times New Roman" w:hAnsi="Times New Roman" w:cs="Times New Roman"/>
          <w:sz w:val="24"/>
          <w:szCs w:val="24"/>
        </w:rPr>
        <w:t xml:space="preserve"> pravosudnih organa, zdravstva, prosvjete</w:t>
      </w:r>
      <w:r w:rsidR="00446B4B">
        <w:rPr>
          <w:rFonts w:ascii="Times New Roman" w:hAnsi="Times New Roman" w:cs="Times New Roman"/>
          <w:sz w:val="24"/>
          <w:szCs w:val="24"/>
        </w:rPr>
        <w:t>, nvo sektora</w:t>
      </w:r>
      <w:r w:rsidR="00446B4B" w:rsidRPr="00446B4B">
        <w:rPr>
          <w:rFonts w:ascii="Times New Roman" w:hAnsi="Times New Roman" w:cs="Times New Roman"/>
          <w:sz w:val="24"/>
          <w:szCs w:val="24"/>
        </w:rPr>
        <w:t xml:space="preserve"> itd.</w:t>
      </w:r>
      <w:r w:rsidR="00446B4B">
        <w:rPr>
          <w:rFonts w:ascii="Times New Roman" w:hAnsi="Times New Roman" w:cs="Times New Roman"/>
          <w:sz w:val="24"/>
          <w:szCs w:val="24"/>
        </w:rPr>
        <w:t>)</w:t>
      </w:r>
      <w:r w:rsidRPr="00CB79F7">
        <w:rPr>
          <w:rFonts w:ascii="Times New Roman" w:hAnsi="Times New Roman" w:cs="Times New Roman"/>
          <w:sz w:val="24"/>
          <w:szCs w:val="24"/>
        </w:rPr>
        <w:t xml:space="preserve"> sa samim značenjem konfe</w:t>
      </w:r>
      <w:r w:rsidR="00446B4B">
        <w:rPr>
          <w:rFonts w:ascii="Times New Roman" w:hAnsi="Times New Roman" w:cs="Times New Roman"/>
          <w:sz w:val="24"/>
          <w:szCs w:val="24"/>
        </w:rPr>
        <w:t>rencije slučaja i njenim ciljem;</w:t>
      </w:r>
      <w:r w:rsidRPr="00CB79F7">
        <w:rPr>
          <w:rFonts w:ascii="Times New Roman" w:hAnsi="Times New Roman" w:cs="Times New Roman"/>
          <w:sz w:val="24"/>
          <w:szCs w:val="24"/>
        </w:rPr>
        <w:t xml:space="preserve"> </w:t>
      </w:r>
    </w:p>
    <w:p w14:paraId="5DCCAD3F" w14:textId="77777777" w:rsidR="00CB79F7" w:rsidRDefault="00CB79F7" w:rsidP="00CB79F7">
      <w:pPr>
        <w:numPr>
          <w:ilvl w:val="0"/>
          <w:numId w:val="11"/>
        </w:numPr>
        <w:spacing w:line="360" w:lineRule="auto"/>
        <w:jc w:val="both"/>
        <w:rPr>
          <w:rFonts w:ascii="Times New Roman" w:hAnsi="Times New Roman" w:cs="Times New Roman"/>
          <w:sz w:val="24"/>
          <w:szCs w:val="24"/>
        </w:rPr>
      </w:pPr>
      <w:r w:rsidRPr="00CB79F7">
        <w:rPr>
          <w:rFonts w:ascii="Times New Roman" w:hAnsi="Times New Roman" w:cs="Times New Roman"/>
          <w:sz w:val="24"/>
          <w:szCs w:val="24"/>
        </w:rPr>
        <w:lastRenderedPageBreak/>
        <w:t>Potpisati memorandum/sporazum</w:t>
      </w:r>
      <w:r w:rsidR="00350670">
        <w:rPr>
          <w:rFonts w:ascii="Times New Roman" w:hAnsi="Times New Roman" w:cs="Times New Roman"/>
          <w:sz w:val="24"/>
          <w:szCs w:val="24"/>
        </w:rPr>
        <w:t xml:space="preserve"> o saradnji</w:t>
      </w:r>
      <w:r w:rsidRPr="00CB79F7">
        <w:rPr>
          <w:rFonts w:ascii="Times New Roman" w:hAnsi="Times New Roman" w:cs="Times New Roman"/>
          <w:sz w:val="24"/>
          <w:szCs w:val="24"/>
        </w:rPr>
        <w:t xml:space="preserve"> sa ključnim institucijama </w:t>
      </w:r>
      <w:r w:rsidR="0000278C">
        <w:rPr>
          <w:rFonts w:ascii="Times New Roman" w:hAnsi="Times New Roman" w:cs="Times New Roman"/>
          <w:sz w:val="24"/>
          <w:szCs w:val="24"/>
        </w:rPr>
        <w:t>koji bi ih</w:t>
      </w:r>
      <w:r w:rsidR="00487365">
        <w:rPr>
          <w:rFonts w:ascii="Times New Roman" w:hAnsi="Times New Roman" w:cs="Times New Roman"/>
          <w:sz w:val="24"/>
          <w:szCs w:val="24"/>
        </w:rPr>
        <w:t xml:space="preserve"> obavezali da </w:t>
      </w:r>
      <w:r w:rsidRPr="00CB79F7">
        <w:rPr>
          <w:rFonts w:ascii="Times New Roman" w:hAnsi="Times New Roman" w:cs="Times New Roman"/>
          <w:sz w:val="24"/>
          <w:szCs w:val="24"/>
        </w:rPr>
        <w:t>prisustvuju konferencijama</w:t>
      </w:r>
      <w:r w:rsidR="0050583E">
        <w:rPr>
          <w:rFonts w:ascii="Times New Roman" w:hAnsi="Times New Roman" w:cs="Times New Roman"/>
          <w:sz w:val="24"/>
          <w:szCs w:val="24"/>
        </w:rPr>
        <w:t xml:space="preserve"> i daju doprinos kroz preuzimanje aktivnosti iz svoje nadležnosti</w:t>
      </w:r>
      <w:r w:rsidRPr="00CB79F7">
        <w:rPr>
          <w:rFonts w:ascii="Times New Roman" w:hAnsi="Times New Roman" w:cs="Times New Roman"/>
          <w:sz w:val="24"/>
          <w:szCs w:val="24"/>
        </w:rPr>
        <w:t>;</w:t>
      </w:r>
    </w:p>
    <w:p w14:paraId="101F333D" w14:textId="77777777" w:rsidR="00FD515E" w:rsidRPr="00CB79F7" w:rsidRDefault="00FD515E" w:rsidP="00CB79F7">
      <w:pPr>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Organizovati jednom godišnje sastanak </w:t>
      </w:r>
      <w:r w:rsidR="00254C64">
        <w:rPr>
          <w:rFonts w:ascii="Times New Roman" w:hAnsi="Times New Roman" w:cs="Times New Roman"/>
          <w:sz w:val="24"/>
          <w:szCs w:val="24"/>
        </w:rPr>
        <w:t>svih direktora/rukovodioca institucija</w:t>
      </w:r>
      <w:r>
        <w:rPr>
          <w:rFonts w:ascii="Times New Roman" w:hAnsi="Times New Roman" w:cs="Times New Roman"/>
          <w:sz w:val="24"/>
          <w:szCs w:val="24"/>
        </w:rPr>
        <w:t xml:space="preserve"> koji su uzeli učešće u konferencijama slučaja sa ciljem prezentovanja efikasnosti realizovanja konferencija;</w:t>
      </w:r>
    </w:p>
    <w:p w14:paraId="17FD6D79" w14:textId="77777777" w:rsidR="001953C6" w:rsidRPr="001953C6" w:rsidRDefault="001953C6" w:rsidP="00937B18">
      <w:pPr>
        <w:pStyle w:val="ListParagraph"/>
        <w:numPr>
          <w:ilvl w:val="0"/>
          <w:numId w:val="11"/>
        </w:numPr>
        <w:spacing w:line="360" w:lineRule="auto"/>
        <w:jc w:val="both"/>
        <w:rPr>
          <w:rFonts w:ascii="Times New Roman" w:hAnsi="Times New Roman" w:cs="Times New Roman"/>
          <w:sz w:val="24"/>
          <w:szCs w:val="24"/>
        </w:rPr>
      </w:pPr>
      <w:r w:rsidRPr="001953C6">
        <w:rPr>
          <w:rFonts w:ascii="Times New Roman" w:hAnsi="Times New Roman" w:cs="Times New Roman"/>
          <w:sz w:val="24"/>
          <w:szCs w:val="24"/>
        </w:rPr>
        <w:t xml:space="preserve">Razmotriti mogućnost da konferencija slučaja </w:t>
      </w:r>
      <w:r w:rsidR="00CB79F7" w:rsidRPr="001953C6">
        <w:rPr>
          <w:rFonts w:ascii="Times New Roman" w:hAnsi="Times New Roman" w:cs="Times New Roman"/>
          <w:sz w:val="24"/>
          <w:szCs w:val="24"/>
        </w:rPr>
        <w:t>do</w:t>
      </w:r>
      <w:r w:rsidRPr="001953C6">
        <w:rPr>
          <w:rFonts w:ascii="Times New Roman" w:hAnsi="Times New Roman" w:cs="Times New Roman"/>
          <w:sz w:val="24"/>
          <w:szCs w:val="24"/>
        </w:rPr>
        <w:t xml:space="preserve">bije zakonsku jačinu i snagu za sve aktere npr. kroz definisanje konferencije </w:t>
      </w:r>
      <w:r w:rsidR="00CB79F7" w:rsidRPr="001953C6">
        <w:rPr>
          <w:rFonts w:ascii="Times New Roman" w:hAnsi="Times New Roman" w:cs="Times New Roman"/>
          <w:sz w:val="24"/>
          <w:szCs w:val="24"/>
        </w:rPr>
        <w:t>Zakonom o socij</w:t>
      </w:r>
      <w:r w:rsidRPr="001953C6">
        <w:rPr>
          <w:rFonts w:ascii="Times New Roman" w:hAnsi="Times New Roman" w:cs="Times New Roman"/>
          <w:sz w:val="24"/>
          <w:szCs w:val="24"/>
        </w:rPr>
        <w:t>alnoj i dječjoj zaštiti</w:t>
      </w:r>
      <w:r w:rsidR="00937B18">
        <w:rPr>
          <w:rFonts w:ascii="Times New Roman" w:hAnsi="Times New Roman" w:cs="Times New Roman"/>
          <w:sz w:val="24"/>
          <w:szCs w:val="24"/>
        </w:rPr>
        <w:t xml:space="preserve"> ili podzakonskim aktom kao što je Pravilnik </w:t>
      </w:r>
      <w:r w:rsidR="00937B18" w:rsidRPr="00937B18">
        <w:rPr>
          <w:rFonts w:ascii="Times New Roman" w:hAnsi="Times New Roman" w:cs="Times New Roman"/>
          <w:sz w:val="24"/>
          <w:szCs w:val="24"/>
        </w:rPr>
        <w:t>o organizaciji, normativima, standardima i načinu rada centara za socijalni rad</w:t>
      </w:r>
      <w:r w:rsidRPr="001953C6">
        <w:rPr>
          <w:rFonts w:ascii="Times New Roman" w:hAnsi="Times New Roman" w:cs="Times New Roman"/>
          <w:sz w:val="24"/>
          <w:szCs w:val="24"/>
        </w:rPr>
        <w:t>.</w:t>
      </w:r>
    </w:p>
    <w:p w14:paraId="705D8B47" w14:textId="77777777" w:rsidR="00446B4B" w:rsidRPr="00E7476A" w:rsidRDefault="00446B4B" w:rsidP="00215AAB">
      <w:pPr>
        <w:numPr>
          <w:ilvl w:val="0"/>
          <w:numId w:val="8"/>
        </w:numPr>
        <w:spacing w:line="360" w:lineRule="auto"/>
        <w:jc w:val="both"/>
        <w:rPr>
          <w:rFonts w:ascii="Times New Roman" w:hAnsi="Times New Roman" w:cs="Times New Roman"/>
          <w:b/>
          <w:i/>
          <w:sz w:val="24"/>
          <w:szCs w:val="24"/>
          <w:u w:val="single"/>
        </w:rPr>
      </w:pPr>
      <w:r w:rsidRPr="00E7476A">
        <w:rPr>
          <w:rFonts w:ascii="Times New Roman" w:hAnsi="Times New Roman" w:cs="Times New Roman"/>
          <w:b/>
          <w:i/>
          <w:sz w:val="24"/>
          <w:szCs w:val="24"/>
          <w:u w:val="single"/>
        </w:rPr>
        <w:t>Specifične preporuke:</w:t>
      </w:r>
    </w:p>
    <w:p w14:paraId="4FB51834" w14:textId="77777777" w:rsidR="00BF2731" w:rsidRDefault="00D157A0" w:rsidP="00BF2731">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 xml:space="preserve">Centar za socijalni rad zauzima istinski centralno mjesto među institucijama koje se bave rješavanjem problema </w:t>
      </w:r>
      <w:r w:rsidR="009573EF" w:rsidRPr="00BF2731">
        <w:rPr>
          <w:rFonts w:ascii="Times New Roman" w:hAnsi="Times New Roman" w:cs="Times New Roman"/>
          <w:sz w:val="24"/>
          <w:szCs w:val="24"/>
        </w:rPr>
        <w:t xml:space="preserve">te </w:t>
      </w:r>
      <w:r w:rsidRPr="00BF2731">
        <w:rPr>
          <w:rFonts w:ascii="Times New Roman" w:hAnsi="Times New Roman" w:cs="Times New Roman"/>
          <w:sz w:val="24"/>
          <w:szCs w:val="24"/>
        </w:rPr>
        <w:t>samim tim</w:t>
      </w:r>
      <w:r w:rsidR="009573EF" w:rsidRPr="00BF2731">
        <w:rPr>
          <w:rFonts w:ascii="Times New Roman" w:hAnsi="Times New Roman" w:cs="Times New Roman"/>
          <w:sz w:val="24"/>
          <w:szCs w:val="24"/>
        </w:rPr>
        <w:t xml:space="preserve"> bi</w:t>
      </w:r>
      <w:r w:rsidRPr="00BF2731">
        <w:rPr>
          <w:rFonts w:ascii="Times New Roman" w:hAnsi="Times New Roman" w:cs="Times New Roman"/>
          <w:sz w:val="24"/>
          <w:szCs w:val="24"/>
        </w:rPr>
        <w:t xml:space="preserve"> centar</w:t>
      </w:r>
      <w:r w:rsidR="009573EF" w:rsidRPr="00BF2731">
        <w:rPr>
          <w:rFonts w:ascii="Times New Roman" w:hAnsi="Times New Roman" w:cs="Times New Roman"/>
          <w:sz w:val="24"/>
          <w:szCs w:val="24"/>
        </w:rPr>
        <w:t xml:space="preserve"> trebao biti</w:t>
      </w:r>
      <w:r w:rsidR="00EC1F38" w:rsidRPr="00BF2731">
        <w:rPr>
          <w:rFonts w:ascii="Times New Roman" w:hAnsi="Times New Roman" w:cs="Times New Roman"/>
          <w:sz w:val="24"/>
          <w:szCs w:val="24"/>
        </w:rPr>
        <w:t xml:space="preserve"> </w:t>
      </w:r>
      <w:r w:rsidRPr="00BF2731">
        <w:rPr>
          <w:rFonts w:ascii="Times New Roman" w:hAnsi="Times New Roman" w:cs="Times New Roman"/>
          <w:sz w:val="24"/>
          <w:szCs w:val="24"/>
        </w:rPr>
        <w:t>koordinator organizacije i realizacije konferencije slučaja;</w:t>
      </w:r>
    </w:p>
    <w:p w14:paraId="716E7501" w14:textId="77777777" w:rsidR="00BF2731" w:rsidRDefault="0071668B" w:rsidP="00BF2731">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Pružaoci usluga mogu podnijeti zahtjev centru za socijalni rad za organizovanje konferencije slučaja;</w:t>
      </w:r>
    </w:p>
    <w:p w14:paraId="358B99B4" w14:textId="77777777" w:rsidR="00BF2731" w:rsidRDefault="00D157A0" w:rsidP="00BF2731">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Poziv za konferenciju slučaja</w:t>
      </w:r>
      <w:r w:rsidR="00FE572F" w:rsidRPr="00BF2731">
        <w:rPr>
          <w:rFonts w:ascii="Times New Roman" w:hAnsi="Times New Roman" w:cs="Times New Roman"/>
          <w:sz w:val="24"/>
          <w:szCs w:val="24"/>
        </w:rPr>
        <w:t xml:space="preserve"> trebalo bi</w:t>
      </w:r>
      <w:r w:rsidRPr="00BF2731">
        <w:rPr>
          <w:rFonts w:ascii="Times New Roman" w:hAnsi="Times New Roman" w:cs="Times New Roman"/>
          <w:sz w:val="24"/>
          <w:szCs w:val="24"/>
        </w:rPr>
        <w:t xml:space="preserve"> dostavljati isključivo pismenim putem (predlog obrazca poziva nalazi se u prilogu);</w:t>
      </w:r>
    </w:p>
    <w:p w14:paraId="47946F6C" w14:textId="77777777" w:rsidR="00BF2731" w:rsidRDefault="00CF79D5" w:rsidP="00BF2731">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 xml:space="preserve">Stručni tim </w:t>
      </w:r>
      <w:r w:rsidR="00FE572F" w:rsidRPr="00BF2731">
        <w:rPr>
          <w:rFonts w:ascii="Times New Roman" w:hAnsi="Times New Roman" w:cs="Times New Roman"/>
          <w:sz w:val="24"/>
          <w:szCs w:val="24"/>
        </w:rPr>
        <w:t xml:space="preserve">bi trebao da izvrši procjenu </w:t>
      </w:r>
      <w:r w:rsidR="000A235B" w:rsidRPr="00BF2731">
        <w:rPr>
          <w:rFonts w:ascii="Times New Roman" w:hAnsi="Times New Roman" w:cs="Times New Roman"/>
          <w:sz w:val="24"/>
          <w:szCs w:val="24"/>
        </w:rPr>
        <w:t>da li korisnik treba da prisustvuje konferenciji slučaja i u kom trenutku ga treba uključiti;</w:t>
      </w:r>
    </w:p>
    <w:p w14:paraId="248364B1" w14:textId="77777777" w:rsidR="00BF2731" w:rsidRDefault="007405E3" w:rsidP="00BF2731">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 xml:space="preserve">Korisnici </w:t>
      </w:r>
      <w:r w:rsidR="00A10F26" w:rsidRPr="00BF2731">
        <w:rPr>
          <w:rFonts w:ascii="Times New Roman" w:hAnsi="Times New Roman" w:cs="Times New Roman"/>
          <w:sz w:val="24"/>
          <w:szCs w:val="24"/>
        </w:rPr>
        <w:t xml:space="preserve">u svakom slučaju </w:t>
      </w:r>
      <w:r w:rsidRPr="00BF2731">
        <w:rPr>
          <w:rFonts w:ascii="Times New Roman" w:hAnsi="Times New Roman" w:cs="Times New Roman"/>
          <w:sz w:val="24"/>
          <w:szCs w:val="24"/>
        </w:rPr>
        <w:t>treba da su informisani o to</w:t>
      </w:r>
      <w:r w:rsidR="00A10F26" w:rsidRPr="00BF2731">
        <w:rPr>
          <w:rFonts w:ascii="Times New Roman" w:hAnsi="Times New Roman" w:cs="Times New Roman"/>
          <w:sz w:val="24"/>
          <w:szCs w:val="24"/>
        </w:rPr>
        <w:t>ku konferencije, učesnicima</w:t>
      </w:r>
      <w:r w:rsidRPr="00BF2731">
        <w:rPr>
          <w:rFonts w:ascii="Times New Roman" w:hAnsi="Times New Roman" w:cs="Times New Roman"/>
          <w:sz w:val="24"/>
          <w:szCs w:val="24"/>
        </w:rPr>
        <w:t>, ciljevima i zadacima takv</w:t>
      </w:r>
      <w:r w:rsidR="00A10F26" w:rsidRPr="00BF2731">
        <w:rPr>
          <w:rFonts w:ascii="Times New Roman" w:hAnsi="Times New Roman" w:cs="Times New Roman"/>
          <w:sz w:val="24"/>
          <w:szCs w:val="24"/>
        </w:rPr>
        <w:t>og rada stručnjaka</w:t>
      </w:r>
      <w:r w:rsidRPr="00BF2731">
        <w:rPr>
          <w:rFonts w:ascii="Times New Roman" w:hAnsi="Times New Roman" w:cs="Times New Roman"/>
          <w:sz w:val="24"/>
          <w:szCs w:val="24"/>
        </w:rPr>
        <w:t>;</w:t>
      </w:r>
    </w:p>
    <w:p w14:paraId="5FBAA7B3" w14:textId="22EAD0EF" w:rsidR="00BF2731" w:rsidRDefault="00C80CBD" w:rsidP="00BF2731">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 xml:space="preserve">Konferenciju slučaja </w:t>
      </w:r>
      <w:r w:rsidR="0069381C" w:rsidRPr="00BF2731">
        <w:rPr>
          <w:rFonts w:ascii="Times New Roman" w:hAnsi="Times New Roman" w:cs="Times New Roman"/>
          <w:sz w:val="24"/>
          <w:szCs w:val="24"/>
        </w:rPr>
        <w:t xml:space="preserve">bi trebao da </w:t>
      </w:r>
      <w:r w:rsidRPr="00BF2731">
        <w:rPr>
          <w:rFonts w:ascii="Times New Roman" w:hAnsi="Times New Roman" w:cs="Times New Roman"/>
          <w:sz w:val="24"/>
          <w:szCs w:val="24"/>
        </w:rPr>
        <w:t xml:space="preserve">vodi </w:t>
      </w:r>
      <w:r w:rsidR="003B401E">
        <w:rPr>
          <w:rFonts w:ascii="Times New Roman" w:hAnsi="Times New Roman" w:cs="Times New Roman"/>
          <w:sz w:val="24"/>
          <w:szCs w:val="24"/>
        </w:rPr>
        <w:t>voditelj slučaja</w:t>
      </w:r>
      <w:r w:rsidRPr="00BF2731">
        <w:rPr>
          <w:rFonts w:ascii="Times New Roman" w:hAnsi="Times New Roman" w:cs="Times New Roman"/>
          <w:sz w:val="24"/>
          <w:szCs w:val="24"/>
        </w:rPr>
        <w:t xml:space="preserve"> koji je zadužen za korisnika, dok zapisnik sačinjava drugo stručno lice;</w:t>
      </w:r>
    </w:p>
    <w:p w14:paraId="16C07039" w14:textId="77777777" w:rsidR="00B23258" w:rsidRDefault="00244FBD" w:rsidP="00B23258">
      <w:pPr>
        <w:pStyle w:val="ListParagraph"/>
        <w:numPr>
          <w:ilvl w:val="0"/>
          <w:numId w:val="20"/>
        </w:numPr>
        <w:spacing w:line="360" w:lineRule="auto"/>
        <w:jc w:val="both"/>
        <w:rPr>
          <w:rFonts w:ascii="Times New Roman" w:hAnsi="Times New Roman" w:cs="Times New Roman"/>
          <w:sz w:val="24"/>
          <w:szCs w:val="24"/>
        </w:rPr>
      </w:pPr>
      <w:r w:rsidRPr="00BF2731">
        <w:rPr>
          <w:rFonts w:ascii="Times New Roman" w:hAnsi="Times New Roman" w:cs="Times New Roman"/>
          <w:sz w:val="24"/>
          <w:szCs w:val="24"/>
        </w:rPr>
        <w:t xml:space="preserve">Tokom konferencije slučaja vodi se zapisnik koji treba da sadrži podatke o prisutnim učesnicima, razlog organizovanja sastanka, kao i ishod, odnosno zaključke i donijete odluke. Predlog je da zapisnik na kraju sadrži i plan zaštite korisnika </w:t>
      </w:r>
      <w:r w:rsidR="007B1B30" w:rsidRPr="00BF2731">
        <w:rPr>
          <w:rFonts w:ascii="Times New Roman" w:hAnsi="Times New Roman" w:cs="Times New Roman"/>
          <w:sz w:val="24"/>
          <w:szCs w:val="24"/>
        </w:rPr>
        <w:t>koji omogućava praćenje realizacije, kroz jasno postavljene zadatke, zadužene institucije /pojedince  i predviđene rokove (obrazac u prilogu);</w:t>
      </w:r>
    </w:p>
    <w:p w14:paraId="6F9DE749" w14:textId="77777777" w:rsidR="00B23258" w:rsidRDefault="000648B6" w:rsidP="00B23258">
      <w:pPr>
        <w:pStyle w:val="ListParagraph"/>
        <w:numPr>
          <w:ilvl w:val="0"/>
          <w:numId w:val="20"/>
        </w:numPr>
        <w:spacing w:line="360" w:lineRule="auto"/>
        <w:jc w:val="both"/>
        <w:rPr>
          <w:rFonts w:ascii="Times New Roman" w:hAnsi="Times New Roman" w:cs="Times New Roman"/>
          <w:sz w:val="24"/>
          <w:szCs w:val="24"/>
        </w:rPr>
      </w:pPr>
      <w:r w:rsidRPr="00B23258">
        <w:rPr>
          <w:rFonts w:ascii="Times New Roman" w:hAnsi="Times New Roman" w:cs="Times New Roman"/>
          <w:sz w:val="24"/>
          <w:szCs w:val="24"/>
        </w:rPr>
        <w:lastRenderedPageBreak/>
        <w:t xml:space="preserve">Planirane mjere zaštite treba da budu: sveobuhvatne, specifične, </w:t>
      </w:r>
      <w:r w:rsidR="000F02DB">
        <w:rPr>
          <w:rFonts w:ascii="Times New Roman" w:hAnsi="Times New Roman" w:cs="Times New Roman"/>
          <w:sz w:val="24"/>
          <w:szCs w:val="24"/>
        </w:rPr>
        <w:t>prilagođene</w:t>
      </w:r>
      <w:r w:rsidRPr="00B23258">
        <w:rPr>
          <w:rFonts w:ascii="Times New Roman" w:hAnsi="Times New Roman" w:cs="Times New Roman"/>
          <w:sz w:val="24"/>
          <w:szCs w:val="24"/>
        </w:rPr>
        <w:t xml:space="preserve"> korisniku, realistične, odnosno moguće u datim uslovima i s</w:t>
      </w:r>
      <w:r w:rsidR="00540CF2" w:rsidRPr="00B23258">
        <w:rPr>
          <w:rFonts w:ascii="Times New Roman" w:hAnsi="Times New Roman" w:cs="Times New Roman"/>
          <w:sz w:val="24"/>
          <w:szCs w:val="24"/>
        </w:rPr>
        <w:t>provedene u adekvatnim rokovima;</w:t>
      </w:r>
    </w:p>
    <w:p w14:paraId="17BEDEA6" w14:textId="77777777" w:rsidR="00B23258" w:rsidRDefault="00F963D1" w:rsidP="00B2325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Poželjno bi bilo da k</w:t>
      </w:r>
      <w:r w:rsidR="00D242D5" w:rsidRPr="00B23258">
        <w:rPr>
          <w:rFonts w:ascii="Times New Roman" w:hAnsi="Times New Roman" w:cs="Times New Roman"/>
          <w:sz w:val="24"/>
          <w:szCs w:val="24"/>
        </w:rPr>
        <w:t xml:space="preserve">onferencija slučaja sadrži i rezervni plan koji sadrži pitanje: Koji koraci će biti preduzeti ukoliko neka od osoba ili strana odstupi od utvrđenih zadataka i ciljeva?  </w:t>
      </w:r>
      <w:r w:rsidR="007B1B30" w:rsidRPr="00B23258">
        <w:rPr>
          <w:rFonts w:ascii="Times New Roman" w:hAnsi="Times New Roman" w:cs="Times New Roman"/>
          <w:sz w:val="24"/>
          <w:szCs w:val="24"/>
        </w:rPr>
        <w:t xml:space="preserve"> </w:t>
      </w:r>
    </w:p>
    <w:p w14:paraId="107034FD" w14:textId="77777777" w:rsidR="001F4F5C" w:rsidRDefault="00B13A77" w:rsidP="00B23258">
      <w:pPr>
        <w:pStyle w:val="ListParagraph"/>
        <w:numPr>
          <w:ilvl w:val="0"/>
          <w:numId w:val="20"/>
        </w:numPr>
        <w:spacing w:line="360" w:lineRule="auto"/>
        <w:jc w:val="both"/>
        <w:rPr>
          <w:rFonts w:ascii="Times New Roman" w:hAnsi="Times New Roman" w:cs="Times New Roman"/>
          <w:sz w:val="24"/>
          <w:szCs w:val="24"/>
        </w:rPr>
      </w:pPr>
      <w:r w:rsidRPr="00B23258">
        <w:rPr>
          <w:rFonts w:ascii="Times New Roman" w:hAnsi="Times New Roman" w:cs="Times New Roman"/>
          <w:sz w:val="24"/>
          <w:szCs w:val="24"/>
        </w:rPr>
        <w:t xml:space="preserve">Nakon isteka predviđenih rokova, </w:t>
      </w:r>
      <w:r w:rsidR="001F4F5C">
        <w:rPr>
          <w:rFonts w:ascii="Times New Roman" w:hAnsi="Times New Roman" w:cs="Times New Roman"/>
          <w:sz w:val="24"/>
          <w:szCs w:val="24"/>
        </w:rPr>
        <w:t>neophodno je sprovesti evaluaciju</w:t>
      </w:r>
      <w:r w:rsidRPr="00B23258">
        <w:rPr>
          <w:rFonts w:ascii="Times New Roman" w:hAnsi="Times New Roman" w:cs="Times New Roman"/>
          <w:sz w:val="24"/>
          <w:szCs w:val="24"/>
        </w:rPr>
        <w:t xml:space="preserve"> efekata preduzetih m</w:t>
      </w:r>
      <w:r w:rsidR="00D32BFA" w:rsidRPr="00B23258">
        <w:rPr>
          <w:rFonts w:ascii="Times New Roman" w:hAnsi="Times New Roman" w:cs="Times New Roman"/>
          <w:sz w:val="24"/>
          <w:szCs w:val="24"/>
        </w:rPr>
        <w:t>j</w:t>
      </w:r>
      <w:r w:rsidRPr="00B23258">
        <w:rPr>
          <w:rFonts w:ascii="Times New Roman" w:hAnsi="Times New Roman" w:cs="Times New Roman"/>
          <w:sz w:val="24"/>
          <w:szCs w:val="24"/>
        </w:rPr>
        <w:t>era i sagledavanja novi</w:t>
      </w:r>
      <w:r w:rsidR="001F4F5C">
        <w:rPr>
          <w:rFonts w:ascii="Times New Roman" w:hAnsi="Times New Roman" w:cs="Times New Roman"/>
          <w:sz w:val="24"/>
          <w:szCs w:val="24"/>
        </w:rPr>
        <w:t>h potreba za zaštitom korisnika.</w:t>
      </w:r>
    </w:p>
    <w:p w14:paraId="3BAD879B" w14:textId="77777777" w:rsidR="00CB79F7" w:rsidRPr="00B23258" w:rsidRDefault="001F4F5C" w:rsidP="00B23258">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Po potrebi</w:t>
      </w:r>
      <w:r w:rsidR="00B13A77" w:rsidRPr="00B23258">
        <w:rPr>
          <w:rFonts w:ascii="Times New Roman" w:hAnsi="Times New Roman" w:cs="Times New Roman"/>
          <w:sz w:val="24"/>
          <w:szCs w:val="24"/>
        </w:rPr>
        <w:t xml:space="preserve"> može se organizovati Reviziona konferencija. Ona se održava ukoliko</w:t>
      </w:r>
      <w:r>
        <w:rPr>
          <w:rFonts w:ascii="Times New Roman" w:hAnsi="Times New Roman" w:cs="Times New Roman"/>
          <w:sz w:val="24"/>
          <w:szCs w:val="24"/>
        </w:rPr>
        <w:t xml:space="preserve"> evaluacija pokaže da</w:t>
      </w:r>
      <w:r w:rsidR="00B13A77" w:rsidRPr="00B23258">
        <w:rPr>
          <w:rFonts w:ascii="Times New Roman" w:hAnsi="Times New Roman" w:cs="Times New Roman"/>
          <w:sz w:val="24"/>
          <w:szCs w:val="24"/>
        </w:rPr>
        <w:t xml:space="preserve"> je potrebno planirati uključivanje novih institucija i NVO, ili ist</w:t>
      </w:r>
      <w:r w:rsidR="00D32BFA" w:rsidRPr="00B23258">
        <w:rPr>
          <w:rFonts w:ascii="Times New Roman" w:hAnsi="Times New Roman" w:cs="Times New Roman"/>
          <w:sz w:val="24"/>
          <w:szCs w:val="24"/>
        </w:rPr>
        <w:t>ih, ali sada sa novim zadacima i</w:t>
      </w:r>
      <w:r w:rsidR="00B13A77" w:rsidRPr="00B23258">
        <w:rPr>
          <w:rFonts w:ascii="Times New Roman" w:hAnsi="Times New Roman" w:cs="Times New Roman"/>
          <w:sz w:val="24"/>
          <w:szCs w:val="24"/>
        </w:rPr>
        <w:t xml:space="preserve"> aktivnostima.</w:t>
      </w:r>
    </w:p>
    <w:p w14:paraId="0B3819E8" w14:textId="77777777" w:rsidR="00CB79F7" w:rsidRDefault="00CB79F7" w:rsidP="00D47048">
      <w:pPr>
        <w:spacing w:line="360" w:lineRule="auto"/>
        <w:jc w:val="both"/>
        <w:rPr>
          <w:rFonts w:ascii="Times New Roman" w:hAnsi="Times New Roman" w:cs="Times New Roman"/>
          <w:sz w:val="24"/>
          <w:szCs w:val="24"/>
        </w:rPr>
      </w:pPr>
    </w:p>
    <w:p w14:paraId="02468F89" w14:textId="77777777" w:rsidR="00921BFC" w:rsidRDefault="00921BFC" w:rsidP="00D47048">
      <w:pPr>
        <w:spacing w:line="360" w:lineRule="auto"/>
        <w:jc w:val="both"/>
        <w:rPr>
          <w:rFonts w:ascii="Times New Roman" w:hAnsi="Times New Roman" w:cs="Times New Roman"/>
          <w:sz w:val="24"/>
          <w:szCs w:val="24"/>
        </w:rPr>
      </w:pPr>
    </w:p>
    <w:p w14:paraId="67FD1B5C" w14:textId="77777777" w:rsidR="00921BFC" w:rsidRDefault="00921BFC" w:rsidP="00D47048">
      <w:pPr>
        <w:spacing w:line="360" w:lineRule="auto"/>
        <w:jc w:val="both"/>
        <w:rPr>
          <w:rFonts w:ascii="Times New Roman" w:hAnsi="Times New Roman" w:cs="Times New Roman"/>
          <w:sz w:val="24"/>
          <w:szCs w:val="24"/>
        </w:rPr>
      </w:pPr>
    </w:p>
    <w:p w14:paraId="740F9926" w14:textId="77777777" w:rsidR="00921BFC" w:rsidRDefault="00921BFC" w:rsidP="00D47048">
      <w:pPr>
        <w:spacing w:line="360" w:lineRule="auto"/>
        <w:jc w:val="both"/>
        <w:rPr>
          <w:rFonts w:ascii="Times New Roman" w:hAnsi="Times New Roman" w:cs="Times New Roman"/>
          <w:sz w:val="24"/>
          <w:szCs w:val="24"/>
        </w:rPr>
      </w:pPr>
    </w:p>
    <w:p w14:paraId="157339E6" w14:textId="77777777" w:rsidR="00921BFC" w:rsidRDefault="00921BFC" w:rsidP="00D47048">
      <w:pPr>
        <w:spacing w:line="360" w:lineRule="auto"/>
        <w:jc w:val="both"/>
        <w:rPr>
          <w:rFonts w:ascii="Times New Roman" w:hAnsi="Times New Roman" w:cs="Times New Roman"/>
          <w:sz w:val="24"/>
          <w:szCs w:val="24"/>
        </w:rPr>
      </w:pPr>
    </w:p>
    <w:p w14:paraId="0080E009" w14:textId="77777777" w:rsidR="00921BFC" w:rsidRDefault="00921BFC" w:rsidP="00D47048">
      <w:pPr>
        <w:spacing w:line="360" w:lineRule="auto"/>
        <w:jc w:val="both"/>
        <w:rPr>
          <w:rFonts w:ascii="Times New Roman" w:hAnsi="Times New Roman" w:cs="Times New Roman"/>
          <w:sz w:val="24"/>
          <w:szCs w:val="24"/>
        </w:rPr>
      </w:pPr>
    </w:p>
    <w:p w14:paraId="6B1F6493" w14:textId="77777777" w:rsidR="00921BFC" w:rsidRDefault="00921BFC" w:rsidP="00D47048">
      <w:pPr>
        <w:spacing w:line="360" w:lineRule="auto"/>
        <w:jc w:val="both"/>
        <w:rPr>
          <w:rFonts w:ascii="Times New Roman" w:hAnsi="Times New Roman" w:cs="Times New Roman"/>
          <w:sz w:val="24"/>
          <w:szCs w:val="24"/>
        </w:rPr>
      </w:pPr>
    </w:p>
    <w:p w14:paraId="2E625B28" w14:textId="77777777" w:rsidR="00921BFC" w:rsidRDefault="00921BFC" w:rsidP="00D47048">
      <w:pPr>
        <w:spacing w:line="360" w:lineRule="auto"/>
        <w:jc w:val="both"/>
        <w:rPr>
          <w:rFonts w:ascii="Times New Roman" w:hAnsi="Times New Roman" w:cs="Times New Roman"/>
          <w:sz w:val="24"/>
          <w:szCs w:val="24"/>
        </w:rPr>
      </w:pPr>
    </w:p>
    <w:p w14:paraId="0E4FE760" w14:textId="77777777" w:rsidR="00921BFC" w:rsidRDefault="00921BFC" w:rsidP="00D47048">
      <w:pPr>
        <w:spacing w:line="360" w:lineRule="auto"/>
        <w:jc w:val="both"/>
        <w:rPr>
          <w:rFonts w:ascii="Times New Roman" w:hAnsi="Times New Roman" w:cs="Times New Roman"/>
          <w:sz w:val="24"/>
          <w:szCs w:val="24"/>
        </w:rPr>
      </w:pPr>
    </w:p>
    <w:p w14:paraId="2A6BF92F" w14:textId="77777777" w:rsidR="00921BFC" w:rsidRDefault="00921BFC" w:rsidP="00D47048">
      <w:pPr>
        <w:spacing w:line="360" w:lineRule="auto"/>
        <w:jc w:val="both"/>
        <w:rPr>
          <w:rFonts w:ascii="Times New Roman" w:hAnsi="Times New Roman" w:cs="Times New Roman"/>
          <w:sz w:val="24"/>
          <w:szCs w:val="24"/>
        </w:rPr>
      </w:pPr>
    </w:p>
    <w:p w14:paraId="0B435978" w14:textId="77777777" w:rsidR="00921BFC" w:rsidRDefault="00921BFC" w:rsidP="00D47048">
      <w:pPr>
        <w:spacing w:line="360" w:lineRule="auto"/>
        <w:jc w:val="both"/>
        <w:rPr>
          <w:rFonts w:ascii="Times New Roman" w:hAnsi="Times New Roman" w:cs="Times New Roman"/>
          <w:sz w:val="24"/>
          <w:szCs w:val="24"/>
        </w:rPr>
      </w:pPr>
    </w:p>
    <w:p w14:paraId="31CBF875" w14:textId="77777777" w:rsidR="00921BFC" w:rsidRDefault="00921BFC" w:rsidP="00D47048">
      <w:pPr>
        <w:spacing w:line="360" w:lineRule="auto"/>
        <w:jc w:val="both"/>
        <w:rPr>
          <w:rFonts w:ascii="Times New Roman" w:hAnsi="Times New Roman" w:cs="Times New Roman"/>
          <w:sz w:val="24"/>
          <w:szCs w:val="24"/>
        </w:rPr>
      </w:pPr>
    </w:p>
    <w:p w14:paraId="79076C41" w14:textId="77777777" w:rsidR="00921BFC" w:rsidRDefault="00921BFC" w:rsidP="00D47048">
      <w:pPr>
        <w:spacing w:line="360" w:lineRule="auto"/>
        <w:jc w:val="both"/>
        <w:rPr>
          <w:rFonts w:ascii="Times New Roman" w:hAnsi="Times New Roman" w:cs="Times New Roman"/>
          <w:sz w:val="24"/>
          <w:szCs w:val="24"/>
        </w:rPr>
      </w:pPr>
    </w:p>
    <w:p w14:paraId="2CD0EBF5" w14:textId="77777777" w:rsidR="00B877D8" w:rsidRDefault="00FF152C" w:rsidP="00B877D8">
      <w:pPr>
        <w:pStyle w:val="Heading1"/>
      </w:pPr>
      <w:bookmarkStart w:id="8" w:name="_Toc140739103"/>
      <w:r w:rsidRPr="00E7476A">
        <w:lastRenderedPageBreak/>
        <w:t>PRILOZI</w:t>
      </w:r>
      <w:bookmarkEnd w:id="8"/>
    </w:p>
    <w:p w14:paraId="65F8D0AC" w14:textId="77777777" w:rsidR="00D0254B" w:rsidRPr="00B877D8" w:rsidRDefault="00B877D8" w:rsidP="00B877D8">
      <w:pPr>
        <w:pStyle w:val="Heading2"/>
        <w:numPr>
          <w:ilvl w:val="0"/>
          <w:numId w:val="0"/>
        </w:numPr>
        <w:rPr>
          <w:sz w:val="32"/>
          <w:szCs w:val="28"/>
        </w:rPr>
      </w:pPr>
      <w:bookmarkStart w:id="9" w:name="_Toc140739104"/>
      <w:r>
        <w:t xml:space="preserve">6.1 </w:t>
      </w:r>
      <w:r w:rsidR="00F50115" w:rsidRPr="00B877D8">
        <w:t>Obrazac poziva za organizovanje konferencije</w:t>
      </w:r>
      <w:r w:rsidR="00546E48" w:rsidRPr="00B877D8">
        <w:t xml:space="preserve"> slučaja</w:t>
      </w:r>
      <w:bookmarkEnd w:id="9"/>
    </w:p>
    <w:p w14:paraId="156A38F1" w14:textId="77777777" w:rsidR="00B877D8" w:rsidRDefault="00B877D8" w:rsidP="00921BFC">
      <w:pPr>
        <w:rPr>
          <w:rFonts w:ascii="Times New Roman" w:hAnsi="Times New Roman" w:cs="Times New Roman"/>
          <w:sz w:val="24"/>
          <w:szCs w:val="24"/>
        </w:rPr>
      </w:pPr>
    </w:p>
    <w:p w14:paraId="271742F4" w14:textId="77777777" w:rsidR="00921BFC" w:rsidRPr="006D248C" w:rsidRDefault="00921BFC" w:rsidP="00921BFC">
      <w:pPr>
        <w:rPr>
          <w:rFonts w:ascii="Times New Roman" w:hAnsi="Times New Roman" w:cs="Times New Roman"/>
          <w:sz w:val="24"/>
          <w:szCs w:val="24"/>
        </w:rPr>
      </w:pPr>
      <w:r w:rsidRPr="006D248C">
        <w:rPr>
          <w:rFonts w:ascii="Times New Roman" w:hAnsi="Times New Roman" w:cs="Times New Roman"/>
          <w:sz w:val="24"/>
          <w:szCs w:val="24"/>
        </w:rPr>
        <w:t>Podaci o podnosiocu zahtjeva</w:t>
      </w:r>
      <w:r w:rsidR="00546E48">
        <w:rPr>
          <w:rFonts w:ascii="Times New Roman" w:hAnsi="Times New Roman" w:cs="Times New Roman"/>
          <w:sz w:val="24"/>
          <w:szCs w:val="24"/>
        </w:rPr>
        <w:t xml:space="preserve"> </w:t>
      </w:r>
      <w:r w:rsidRPr="006D248C">
        <w:rPr>
          <w:rFonts w:ascii="Times New Roman" w:hAnsi="Times New Roman" w:cs="Times New Roman"/>
          <w:sz w:val="24"/>
          <w:szCs w:val="24"/>
        </w:rPr>
        <w:t>___________________________</w:t>
      </w:r>
      <w:r w:rsidR="00546E48">
        <w:rPr>
          <w:rFonts w:ascii="Times New Roman" w:hAnsi="Times New Roman" w:cs="Times New Roman"/>
          <w:sz w:val="24"/>
          <w:szCs w:val="24"/>
        </w:rPr>
        <w:t>__________________________</w:t>
      </w:r>
      <w:r w:rsidR="00B018F8">
        <w:rPr>
          <w:rFonts w:ascii="Times New Roman" w:hAnsi="Times New Roman" w:cs="Times New Roman"/>
          <w:sz w:val="24"/>
          <w:szCs w:val="24"/>
        </w:rPr>
        <w:t>.</w:t>
      </w:r>
    </w:p>
    <w:p w14:paraId="42705678" w14:textId="77777777" w:rsidR="00413545" w:rsidRDefault="00921BFC" w:rsidP="00921BFC">
      <w:pPr>
        <w:rPr>
          <w:rFonts w:ascii="Times New Roman" w:hAnsi="Times New Roman" w:cs="Times New Roman"/>
          <w:sz w:val="24"/>
          <w:szCs w:val="24"/>
        </w:rPr>
      </w:pPr>
      <w:r w:rsidRPr="006D248C">
        <w:rPr>
          <w:rFonts w:ascii="Times New Roman" w:hAnsi="Times New Roman" w:cs="Times New Roman"/>
          <w:sz w:val="24"/>
          <w:szCs w:val="24"/>
        </w:rPr>
        <w:t>Predmet: Zahtjev za učešćem predstavnika _____________________</w:t>
      </w:r>
      <w:r w:rsidR="00B018F8">
        <w:rPr>
          <w:rFonts w:ascii="Times New Roman" w:hAnsi="Times New Roman" w:cs="Times New Roman"/>
          <w:sz w:val="24"/>
          <w:szCs w:val="24"/>
        </w:rPr>
        <w:t>_____</w:t>
      </w:r>
      <w:r w:rsidRPr="006D248C">
        <w:rPr>
          <w:rFonts w:ascii="Times New Roman" w:hAnsi="Times New Roman" w:cs="Times New Roman"/>
          <w:sz w:val="24"/>
          <w:szCs w:val="24"/>
        </w:rPr>
        <w:t>(</w:t>
      </w:r>
      <w:r w:rsidR="00B018F8">
        <w:rPr>
          <w:rFonts w:ascii="Times New Roman" w:hAnsi="Times New Roman" w:cs="Times New Roman"/>
          <w:sz w:val="24"/>
          <w:szCs w:val="24"/>
        </w:rPr>
        <w:t>naziv</w:t>
      </w:r>
      <w:r w:rsidRPr="006D248C">
        <w:rPr>
          <w:rFonts w:ascii="Times New Roman" w:hAnsi="Times New Roman" w:cs="Times New Roman"/>
          <w:sz w:val="24"/>
          <w:szCs w:val="24"/>
        </w:rPr>
        <w:t xml:space="preserve"> institucije) na</w:t>
      </w:r>
      <w:r w:rsidR="00413545">
        <w:rPr>
          <w:rFonts w:ascii="Times New Roman" w:hAnsi="Times New Roman" w:cs="Times New Roman"/>
          <w:sz w:val="24"/>
          <w:szCs w:val="24"/>
        </w:rPr>
        <w:t>:</w:t>
      </w:r>
    </w:p>
    <w:p w14:paraId="6AB20C89" w14:textId="77777777" w:rsidR="00921BFC" w:rsidRPr="006D248C" w:rsidRDefault="00413545" w:rsidP="00921BFC">
      <w:pPr>
        <w:rPr>
          <w:rFonts w:ascii="Times New Roman" w:hAnsi="Times New Roman" w:cs="Times New Roman"/>
          <w:sz w:val="24"/>
          <w:szCs w:val="24"/>
        </w:rPr>
      </w:pPr>
      <w:r>
        <w:rPr>
          <w:rFonts w:ascii="Times New Roman" w:hAnsi="Times New Roman" w:cs="Times New Roman"/>
          <w:sz w:val="24"/>
          <w:szCs w:val="24"/>
        </w:rPr>
        <w:t>a)</w:t>
      </w:r>
      <w:r w:rsidR="00921BFC" w:rsidRPr="006D248C">
        <w:rPr>
          <w:rFonts w:ascii="Times New Roman" w:hAnsi="Times New Roman" w:cs="Times New Roman"/>
          <w:sz w:val="24"/>
          <w:szCs w:val="24"/>
        </w:rPr>
        <w:t xml:space="preserve"> konferenciji slučaja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reviziona konferencija</w:t>
      </w:r>
    </w:p>
    <w:p w14:paraId="4B97E6E5" w14:textId="77777777" w:rsidR="00921BFC" w:rsidRPr="006D248C" w:rsidRDefault="00921BFC" w:rsidP="00921BFC">
      <w:pPr>
        <w:rPr>
          <w:rFonts w:ascii="Times New Roman" w:hAnsi="Times New Roman" w:cs="Times New Roman"/>
          <w:sz w:val="24"/>
          <w:szCs w:val="24"/>
        </w:rPr>
      </w:pPr>
    </w:p>
    <w:p w14:paraId="1D81B416" w14:textId="77777777" w:rsidR="00921BFC" w:rsidRPr="006D248C" w:rsidRDefault="00921BFC" w:rsidP="00921BFC">
      <w:pPr>
        <w:rPr>
          <w:rFonts w:ascii="Times New Roman" w:hAnsi="Times New Roman" w:cs="Times New Roman"/>
          <w:sz w:val="24"/>
          <w:szCs w:val="24"/>
        </w:rPr>
      </w:pPr>
      <w:r w:rsidRPr="006D248C">
        <w:rPr>
          <w:rFonts w:ascii="Times New Roman" w:hAnsi="Times New Roman" w:cs="Times New Roman"/>
          <w:sz w:val="24"/>
          <w:szCs w:val="24"/>
        </w:rPr>
        <w:t>Obrazloženje zahtjeva</w:t>
      </w:r>
    </w:p>
    <w:tbl>
      <w:tblPr>
        <w:tblStyle w:val="TableGrid"/>
        <w:tblW w:w="0" w:type="auto"/>
        <w:tblLook w:val="04A0" w:firstRow="1" w:lastRow="0" w:firstColumn="1" w:lastColumn="0" w:noHBand="0" w:noVBand="1"/>
      </w:tblPr>
      <w:tblGrid>
        <w:gridCol w:w="9350"/>
      </w:tblGrid>
      <w:tr w:rsidR="00921BFC" w:rsidRPr="006D248C" w14:paraId="12FDD4B7" w14:textId="77777777" w:rsidTr="00DC78AA">
        <w:tc>
          <w:tcPr>
            <w:tcW w:w="9350" w:type="dxa"/>
          </w:tcPr>
          <w:p w14:paraId="13E6821E" w14:textId="77777777" w:rsidR="00921BFC" w:rsidRPr="006D248C" w:rsidRDefault="009504BC" w:rsidP="00DC78AA">
            <w:pPr>
              <w:rPr>
                <w:rFonts w:ascii="Times New Roman" w:hAnsi="Times New Roman" w:cs="Times New Roman"/>
                <w:sz w:val="24"/>
                <w:szCs w:val="24"/>
              </w:rPr>
            </w:pPr>
            <w:r w:rsidRPr="006D248C">
              <w:rPr>
                <w:rFonts w:ascii="Times New Roman" w:hAnsi="Times New Roman" w:cs="Times New Roman"/>
                <w:sz w:val="24"/>
                <w:szCs w:val="24"/>
              </w:rPr>
              <w:t>Kratak prikaz slučaja sa opisom preduzetih usluga, mjera i aktivnosti bez navođenja ličnih podataka korisnika.</w:t>
            </w:r>
          </w:p>
          <w:p w14:paraId="0D1A6F60" w14:textId="77777777" w:rsidR="00921BFC" w:rsidRPr="006D248C" w:rsidRDefault="00921BFC" w:rsidP="00DC78AA">
            <w:pPr>
              <w:rPr>
                <w:rFonts w:ascii="Times New Roman" w:hAnsi="Times New Roman" w:cs="Times New Roman"/>
                <w:sz w:val="24"/>
                <w:szCs w:val="24"/>
              </w:rPr>
            </w:pPr>
          </w:p>
          <w:p w14:paraId="4A2F6B60" w14:textId="77777777" w:rsidR="00921BFC" w:rsidRPr="006D248C" w:rsidRDefault="00921BFC" w:rsidP="00DC78AA">
            <w:pPr>
              <w:rPr>
                <w:rFonts w:ascii="Times New Roman" w:hAnsi="Times New Roman" w:cs="Times New Roman"/>
                <w:sz w:val="24"/>
                <w:szCs w:val="24"/>
              </w:rPr>
            </w:pPr>
          </w:p>
          <w:p w14:paraId="18370FE1" w14:textId="77777777" w:rsidR="00921BFC" w:rsidRPr="006D248C" w:rsidRDefault="00921BFC" w:rsidP="00DC78AA">
            <w:pPr>
              <w:rPr>
                <w:rFonts w:ascii="Times New Roman" w:hAnsi="Times New Roman" w:cs="Times New Roman"/>
                <w:sz w:val="24"/>
                <w:szCs w:val="24"/>
              </w:rPr>
            </w:pPr>
          </w:p>
          <w:p w14:paraId="1368E197" w14:textId="77777777" w:rsidR="00921BFC" w:rsidRPr="006D248C" w:rsidRDefault="00921BFC" w:rsidP="00DC78AA">
            <w:pPr>
              <w:rPr>
                <w:rFonts w:ascii="Times New Roman" w:hAnsi="Times New Roman" w:cs="Times New Roman"/>
                <w:sz w:val="24"/>
                <w:szCs w:val="24"/>
              </w:rPr>
            </w:pPr>
          </w:p>
          <w:p w14:paraId="39A30FD5" w14:textId="77777777" w:rsidR="00921BFC" w:rsidRPr="006D248C" w:rsidRDefault="00921BFC" w:rsidP="00DC78AA">
            <w:pPr>
              <w:rPr>
                <w:rFonts w:ascii="Times New Roman" w:hAnsi="Times New Roman" w:cs="Times New Roman"/>
                <w:sz w:val="24"/>
                <w:szCs w:val="24"/>
              </w:rPr>
            </w:pPr>
          </w:p>
          <w:p w14:paraId="3FA33E23" w14:textId="77777777" w:rsidR="00921BFC" w:rsidRPr="006D248C" w:rsidRDefault="00921BFC" w:rsidP="00DC78AA">
            <w:pPr>
              <w:rPr>
                <w:rFonts w:ascii="Times New Roman" w:hAnsi="Times New Roman" w:cs="Times New Roman"/>
                <w:sz w:val="24"/>
                <w:szCs w:val="24"/>
              </w:rPr>
            </w:pPr>
          </w:p>
          <w:p w14:paraId="7493A3CC" w14:textId="77777777" w:rsidR="00921BFC" w:rsidRPr="006D248C" w:rsidRDefault="00921BFC" w:rsidP="00DC78AA">
            <w:pPr>
              <w:rPr>
                <w:rFonts w:ascii="Times New Roman" w:hAnsi="Times New Roman" w:cs="Times New Roman"/>
                <w:sz w:val="24"/>
                <w:szCs w:val="24"/>
              </w:rPr>
            </w:pPr>
          </w:p>
          <w:p w14:paraId="5EFFB634" w14:textId="77777777" w:rsidR="00921BFC" w:rsidRPr="006D248C" w:rsidRDefault="00921BFC" w:rsidP="00DC78AA">
            <w:pPr>
              <w:rPr>
                <w:rFonts w:ascii="Times New Roman" w:hAnsi="Times New Roman" w:cs="Times New Roman"/>
                <w:sz w:val="24"/>
                <w:szCs w:val="24"/>
              </w:rPr>
            </w:pPr>
          </w:p>
        </w:tc>
      </w:tr>
    </w:tbl>
    <w:p w14:paraId="2ED63292" w14:textId="77777777" w:rsidR="00921BFC" w:rsidRPr="006D248C" w:rsidRDefault="00921BFC" w:rsidP="00921BFC">
      <w:pPr>
        <w:rPr>
          <w:rFonts w:ascii="Times New Roman" w:hAnsi="Times New Roman" w:cs="Times New Roman"/>
          <w:sz w:val="24"/>
          <w:szCs w:val="24"/>
        </w:rPr>
      </w:pPr>
    </w:p>
    <w:p w14:paraId="6A5EC674" w14:textId="77777777" w:rsidR="00921BFC" w:rsidRPr="006D248C" w:rsidRDefault="00921BFC" w:rsidP="00921BFC">
      <w:pPr>
        <w:rPr>
          <w:rFonts w:ascii="Times New Roman" w:hAnsi="Times New Roman" w:cs="Times New Roman"/>
          <w:sz w:val="24"/>
          <w:szCs w:val="24"/>
        </w:rPr>
      </w:pPr>
    </w:p>
    <w:p w14:paraId="50F051EA" w14:textId="77777777" w:rsidR="00537C4B" w:rsidRPr="006D248C" w:rsidRDefault="00921BFC" w:rsidP="00921BFC">
      <w:pPr>
        <w:rPr>
          <w:rFonts w:ascii="Times New Roman" w:hAnsi="Times New Roman" w:cs="Times New Roman"/>
          <w:sz w:val="24"/>
          <w:szCs w:val="24"/>
        </w:rPr>
      </w:pPr>
      <w:r w:rsidRPr="006D248C">
        <w:rPr>
          <w:rFonts w:ascii="Times New Roman" w:hAnsi="Times New Roman" w:cs="Times New Roman"/>
          <w:sz w:val="24"/>
          <w:szCs w:val="24"/>
        </w:rPr>
        <w:t xml:space="preserve">Zaduženi stručni </w:t>
      </w:r>
      <w:r w:rsidR="00537C4B" w:rsidRPr="006D248C">
        <w:rPr>
          <w:rFonts w:ascii="Times New Roman" w:hAnsi="Times New Roman" w:cs="Times New Roman"/>
          <w:sz w:val="24"/>
          <w:szCs w:val="24"/>
        </w:rPr>
        <w:t xml:space="preserve">radnik/voditelj slučaja </w:t>
      </w:r>
      <w:r w:rsidRPr="006D248C">
        <w:rPr>
          <w:rFonts w:ascii="Times New Roman" w:hAnsi="Times New Roman" w:cs="Times New Roman"/>
          <w:sz w:val="24"/>
          <w:szCs w:val="24"/>
        </w:rPr>
        <w:tab/>
      </w:r>
      <w:r w:rsidRPr="006D248C">
        <w:rPr>
          <w:rFonts w:ascii="Times New Roman" w:hAnsi="Times New Roman" w:cs="Times New Roman"/>
          <w:sz w:val="24"/>
          <w:szCs w:val="24"/>
        </w:rPr>
        <w:tab/>
      </w:r>
    </w:p>
    <w:p w14:paraId="2E836EED" w14:textId="77777777" w:rsidR="00537C4B" w:rsidRPr="006D248C" w:rsidRDefault="00537C4B" w:rsidP="00921BFC">
      <w:pPr>
        <w:rPr>
          <w:rFonts w:ascii="Times New Roman" w:hAnsi="Times New Roman" w:cs="Times New Roman"/>
          <w:sz w:val="24"/>
          <w:szCs w:val="24"/>
        </w:rPr>
      </w:pPr>
      <w:r w:rsidRPr="006D248C">
        <w:rPr>
          <w:rFonts w:ascii="Times New Roman" w:hAnsi="Times New Roman" w:cs="Times New Roman"/>
          <w:sz w:val="24"/>
          <w:szCs w:val="24"/>
        </w:rPr>
        <w:t>______________________________________</w:t>
      </w:r>
      <w:r w:rsidR="00921BFC" w:rsidRPr="006D248C">
        <w:rPr>
          <w:rFonts w:ascii="Times New Roman" w:hAnsi="Times New Roman" w:cs="Times New Roman"/>
          <w:sz w:val="24"/>
          <w:szCs w:val="24"/>
        </w:rPr>
        <w:tab/>
      </w:r>
      <w:r w:rsidRPr="006D248C">
        <w:rPr>
          <w:rFonts w:ascii="Times New Roman" w:hAnsi="Times New Roman" w:cs="Times New Roman"/>
          <w:sz w:val="24"/>
          <w:szCs w:val="24"/>
        </w:rPr>
        <w:t xml:space="preserve">     </w:t>
      </w:r>
    </w:p>
    <w:p w14:paraId="034349AD" w14:textId="77777777" w:rsidR="00921BFC" w:rsidRPr="006D248C" w:rsidRDefault="00537C4B" w:rsidP="00537C4B">
      <w:pPr>
        <w:rPr>
          <w:rFonts w:ascii="Times New Roman" w:hAnsi="Times New Roman" w:cs="Times New Roman"/>
          <w:sz w:val="24"/>
          <w:szCs w:val="24"/>
        </w:rPr>
      </w:pPr>
      <w:r w:rsidRPr="006D248C">
        <w:rPr>
          <w:rFonts w:ascii="Times New Roman" w:hAnsi="Times New Roman" w:cs="Times New Roman"/>
          <w:sz w:val="24"/>
          <w:szCs w:val="24"/>
        </w:rPr>
        <w:t xml:space="preserve"> </w:t>
      </w:r>
      <w:r w:rsidR="00921BFC" w:rsidRPr="006D248C">
        <w:rPr>
          <w:rFonts w:ascii="Times New Roman" w:hAnsi="Times New Roman" w:cs="Times New Roman"/>
          <w:sz w:val="24"/>
          <w:szCs w:val="24"/>
        </w:rPr>
        <w:t>(ime i prezime, telefon i mejl adresa)</w:t>
      </w:r>
    </w:p>
    <w:p w14:paraId="476E2194" w14:textId="77777777" w:rsidR="00537C4B" w:rsidRPr="006D248C" w:rsidRDefault="00537C4B" w:rsidP="00537C4B">
      <w:pPr>
        <w:pStyle w:val="ListParagraph"/>
        <w:spacing w:line="360" w:lineRule="auto"/>
        <w:ind w:left="5040" w:firstLine="720"/>
        <w:jc w:val="both"/>
        <w:rPr>
          <w:rFonts w:ascii="Times New Roman" w:hAnsi="Times New Roman" w:cs="Times New Roman"/>
          <w:sz w:val="24"/>
          <w:szCs w:val="24"/>
        </w:rPr>
      </w:pPr>
    </w:p>
    <w:p w14:paraId="670AF94A" w14:textId="77777777" w:rsidR="00834367" w:rsidRPr="006D248C" w:rsidRDefault="00537C4B" w:rsidP="00537C4B">
      <w:pPr>
        <w:pStyle w:val="ListParagraph"/>
        <w:spacing w:line="360" w:lineRule="auto"/>
        <w:ind w:left="5040" w:firstLine="720"/>
        <w:jc w:val="both"/>
        <w:rPr>
          <w:rFonts w:ascii="Times New Roman" w:hAnsi="Times New Roman" w:cs="Times New Roman"/>
          <w:sz w:val="24"/>
          <w:szCs w:val="24"/>
        </w:rPr>
      </w:pPr>
      <w:r w:rsidRPr="006D248C">
        <w:rPr>
          <w:rFonts w:ascii="Times New Roman" w:hAnsi="Times New Roman" w:cs="Times New Roman"/>
          <w:sz w:val="24"/>
          <w:szCs w:val="24"/>
        </w:rPr>
        <w:t>Potpis i pečat odgovornog lica</w:t>
      </w:r>
    </w:p>
    <w:p w14:paraId="2B0A8A83" w14:textId="77777777" w:rsidR="00834367" w:rsidRPr="006D248C" w:rsidRDefault="00834367" w:rsidP="00834367">
      <w:pPr>
        <w:pStyle w:val="ListParagraph"/>
        <w:spacing w:line="360" w:lineRule="auto"/>
        <w:jc w:val="both"/>
        <w:rPr>
          <w:rFonts w:ascii="Times New Roman" w:hAnsi="Times New Roman" w:cs="Times New Roman"/>
          <w:sz w:val="24"/>
          <w:szCs w:val="24"/>
        </w:rPr>
      </w:pPr>
    </w:p>
    <w:p w14:paraId="4E709C61" w14:textId="77777777" w:rsidR="00834367" w:rsidRPr="006D248C" w:rsidRDefault="00834367" w:rsidP="00834367">
      <w:pPr>
        <w:pStyle w:val="ListParagraph"/>
        <w:spacing w:line="360" w:lineRule="auto"/>
        <w:jc w:val="both"/>
        <w:rPr>
          <w:rFonts w:ascii="Times New Roman" w:hAnsi="Times New Roman" w:cs="Times New Roman"/>
          <w:sz w:val="24"/>
          <w:szCs w:val="24"/>
        </w:rPr>
      </w:pPr>
    </w:p>
    <w:p w14:paraId="512C1871" w14:textId="77777777" w:rsidR="00834367" w:rsidRDefault="00834367" w:rsidP="00834367">
      <w:pPr>
        <w:pStyle w:val="ListParagraph"/>
        <w:spacing w:line="360" w:lineRule="auto"/>
        <w:jc w:val="both"/>
        <w:rPr>
          <w:rFonts w:ascii="Times New Roman" w:hAnsi="Times New Roman" w:cs="Times New Roman"/>
          <w:sz w:val="24"/>
          <w:szCs w:val="24"/>
        </w:rPr>
      </w:pPr>
    </w:p>
    <w:p w14:paraId="23B293C6" w14:textId="77777777" w:rsidR="00834367" w:rsidRDefault="00834367" w:rsidP="00834367">
      <w:pPr>
        <w:pStyle w:val="ListParagraph"/>
        <w:spacing w:line="360" w:lineRule="auto"/>
        <w:jc w:val="both"/>
        <w:rPr>
          <w:rFonts w:ascii="Times New Roman" w:hAnsi="Times New Roman" w:cs="Times New Roman"/>
          <w:sz w:val="24"/>
          <w:szCs w:val="24"/>
        </w:rPr>
      </w:pPr>
    </w:p>
    <w:p w14:paraId="14DBDBEA" w14:textId="77777777" w:rsidR="001135CE" w:rsidRDefault="001135CE" w:rsidP="00834367">
      <w:pPr>
        <w:pStyle w:val="ListParagraph"/>
        <w:spacing w:line="360" w:lineRule="auto"/>
        <w:jc w:val="both"/>
        <w:rPr>
          <w:rFonts w:ascii="Times New Roman" w:hAnsi="Times New Roman" w:cs="Times New Roman"/>
          <w:sz w:val="24"/>
          <w:szCs w:val="24"/>
        </w:rPr>
      </w:pPr>
    </w:p>
    <w:p w14:paraId="51905056" w14:textId="77777777" w:rsidR="001135CE" w:rsidRDefault="001135CE" w:rsidP="00834367">
      <w:pPr>
        <w:pStyle w:val="ListParagraph"/>
        <w:spacing w:line="360" w:lineRule="auto"/>
        <w:jc w:val="both"/>
        <w:rPr>
          <w:rFonts w:ascii="Times New Roman" w:hAnsi="Times New Roman" w:cs="Times New Roman"/>
          <w:sz w:val="24"/>
          <w:szCs w:val="24"/>
        </w:rPr>
      </w:pPr>
    </w:p>
    <w:p w14:paraId="2866D327" w14:textId="77777777" w:rsidR="001135CE" w:rsidRDefault="001135CE" w:rsidP="00834367">
      <w:pPr>
        <w:pStyle w:val="ListParagraph"/>
        <w:spacing w:line="360" w:lineRule="auto"/>
        <w:jc w:val="both"/>
        <w:rPr>
          <w:rFonts w:ascii="Times New Roman" w:hAnsi="Times New Roman" w:cs="Times New Roman"/>
          <w:sz w:val="24"/>
          <w:szCs w:val="24"/>
        </w:rPr>
      </w:pPr>
    </w:p>
    <w:p w14:paraId="0BBF45D4" w14:textId="77777777" w:rsidR="001135CE" w:rsidRDefault="001135CE" w:rsidP="00834367">
      <w:pPr>
        <w:pStyle w:val="ListParagraph"/>
        <w:spacing w:line="360" w:lineRule="auto"/>
        <w:jc w:val="both"/>
        <w:rPr>
          <w:rFonts w:ascii="Times New Roman" w:hAnsi="Times New Roman" w:cs="Times New Roman"/>
          <w:sz w:val="24"/>
          <w:szCs w:val="24"/>
        </w:rPr>
      </w:pPr>
    </w:p>
    <w:p w14:paraId="43E69482" w14:textId="77777777" w:rsidR="001135CE" w:rsidRDefault="001135CE" w:rsidP="00834367">
      <w:pPr>
        <w:pStyle w:val="ListParagraph"/>
        <w:spacing w:line="360" w:lineRule="auto"/>
        <w:jc w:val="both"/>
        <w:rPr>
          <w:rFonts w:ascii="Times New Roman" w:hAnsi="Times New Roman" w:cs="Times New Roman"/>
          <w:sz w:val="24"/>
          <w:szCs w:val="24"/>
        </w:rPr>
      </w:pPr>
    </w:p>
    <w:p w14:paraId="7FDC056E" w14:textId="77777777" w:rsidR="00AA681E" w:rsidRPr="00B877D8" w:rsidRDefault="00B877D8" w:rsidP="00B877D8">
      <w:pPr>
        <w:pStyle w:val="Heading2"/>
        <w:numPr>
          <w:ilvl w:val="0"/>
          <w:numId w:val="0"/>
        </w:numPr>
        <w:rPr>
          <w:lang w:val="sr-Latn-RS"/>
        </w:rPr>
      </w:pPr>
      <w:bookmarkStart w:id="10" w:name="_Toc140739105"/>
      <w:r>
        <w:t xml:space="preserve">6.2 </w:t>
      </w:r>
      <w:r w:rsidR="00EE5C5A" w:rsidRPr="00B877D8">
        <w:t>Zapisnik</w:t>
      </w:r>
      <w:bookmarkEnd w:id="10"/>
    </w:p>
    <w:p w14:paraId="36C954BB" w14:textId="77777777" w:rsidR="00B877D8" w:rsidRDefault="00B877D8" w:rsidP="003B51F2">
      <w:pPr>
        <w:spacing w:line="360" w:lineRule="auto"/>
        <w:jc w:val="both"/>
        <w:rPr>
          <w:rFonts w:ascii="Times New Roman" w:hAnsi="Times New Roman" w:cs="Times New Roman"/>
          <w:bCs/>
          <w:sz w:val="24"/>
          <w:szCs w:val="24"/>
          <w:lang w:val="sr-Latn-RS"/>
        </w:rPr>
      </w:pPr>
    </w:p>
    <w:p w14:paraId="64C468DE" w14:textId="77777777" w:rsidR="003B51F2" w:rsidRDefault="00C1030A" w:rsidP="003B51F2">
      <w:p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Zapisnik sadrži:</w:t>
      </w:r>
    </w:p>
    <w:p w14:paraId="5DF7EBCE" w14:textId="77777777" w:rsidR="00C1030A" w:rsidRDefault="00B16BA7"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Ko saziva konferenciju slučaja;</w:t>
      </w:r>
    </w:p>
    <w:p w14:paraId="0B1E31E7" w14:textId="77777777" w:rsidR="00B16BA7" w:rsidRDefault="00B16BA7"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Mjesto i vrijeme održavanja konferencije slučaja;</w:t>
      </w:r>
    </w:p>
    <w:p w14:paraId="206D2C42" w14:textId="77777777" w:rsidR="00B16BA7" w:rsidRDefault="00B16BA7"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Prisutni učesnici, učesnici koji su spriječeni da prisustvuju i učesnici koji se nisu odazvali;</w:t>
      </w:r>
    </w:p>
    <w:p w14:paraId="1747A271" w14:textId="77777777" w:rsidR="00B16BA7" w:rsidRDefault="00B16BA7"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Dnevni red;</w:t>
      </w:r>
    </w:p>
    <w:p w14:paraId="322F80F3" w14:textId="77777777" w:rsidR="00B16BA7" w:rsidRDefault="00B16BA7"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Izlaganje i diskusija učesnika;</w:t>
      </w:r>
    </w:p>
    <w:p w14:paraId="6372B115" w14:textId="77777777" w:rsidR="00B16BA7" w:rsidRDefault="00B16BA7"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Zaključci;</w:t>
      </w:r>
    </w:p>
    <w:p w14:paraId="4200656B" w14:textId="77777777" w:rsidR="00B16BA7" w:rsidRDefault="00EE5C5A" w:rsidP="00C1030A">
      <w:pPr>
        <w:pStyle w:val="ListParagraph"/>
        <w:numPr>
          <w:ilvl w:val="0"/>
          <w:numId w:val="24"/>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Potpisi učesnika;</w:t>
      </w:r>
    </w:p>
    <w:p w14:paraId="243F9E34" w14:textId="77777777" w:rsidR="00AA5EEE" w:rsidRPr="00AA5EEE" w:rsidRDefault="00EE5C5A" w:rsidP="00AA5EEE">
      <w:pPr>
        <w:pStyle w:val="ListParagraph"/>
        <w:numPr>
          <w:ilvl w:val="0"/>
          <w:numId w:val="24"/>
        </w:numPr>
        <w:spacing w:line="360" w:lineRule="auto"/>
        <w:rPr>
          <w:rFonts w:ascii="Times New Roman" w:hAnsi="Times New Roman" w:cs="Times New Roman"/>
          <w:bCs/>
          <w:sz w:val="24"/>
          <w:szCs w:val="24"/>
          <w:lang w:val="sr-Latn-RS"/>
        </w:rPr>
      </w:pPr>
      <w:r w:rsidRPr="00EE5C5A">
        <w:rPr>
          <w:rFonts w:ascii="Times New Roman" w:hAnsi="Times New Roman" w:cs="Times New Roman"/>
          <w:bCs/>
          <w:sz w:val="24"/>
          <w:szCs w:val="24"/>
          <w:lang w:val="sr-Latn-RS"/>
        </w:rPr>
        <w:t>Plan z</w:t>
      </w:r>
      <w:r>
        <w:rPr>
          <w:rFonts w:ascii="Times New Roman" w:hAnsi="Times New Roman" w:cs="Times New Roman"/>
          <w:bCs/>
          <w:sz w:val="24"/>
          <w:szCs w:val="24"/>
          <w:lang w:val="sr-Latn-RS"/>
        </w:rPr>
        <w:t>aštite;</w:t>
      </w:r>
    </w:p>
    <w:p w14:paraId="37A4ECAF" w14:textId="77777777" w:rsidR="00EE5C5A" w:rsidRPr="00EE5C5A" w:rsidRDefault="00EE5C5A" w:rsidP="00AA5EEE">
      <w:pPr>
        <w:pStyle w:val="ListParagraph"/>
        <w:numPr>
          <w:ilvl w:val="0"/>
          <w:numId w:val="24"/>
        </w:numPr>
        <w:spacing w:line="360" w:lineRule="auto"/>
        <w:rPr>
          <w:rFonts w:ascii="Times New Roman" w:hAnsi="Times New Roman" w:cs="Times New Roman"/>
          <w:bCs/>
          <w:sz w:val="24"/>
          <w:szCs w:val="24"/>
          <w:lang w:val="sr-Latn-RS"/>
        </w:rPr>
      </w:pPr>
      <w:r>
        <w:rPr>
          <w:rFonts w:ascii="Times New Roman" w:hAnsi="Times New Roman" w:cs="Times New Roman"/>
          <w:bCs/>
          <w:sz w:val="24"/>
          <w:szCs w:val="24"/>
          <w:lang w:val="sr-Latn-RS"/>
        </w:rPr>
        <w:t>Evaluacija plana.</w:t>
      </w:r>
    </w:p>
    <w:p w14:paraId="4D18CD77" w14:textId="77777777" w:rsidR="00EE5C5A" w:rsidRPr="00C1030A" w:rsidRDefault="00EE5C5A" w:rsidP="00EE5C5A">
      <w:pPr>
        <w:pStyle w:val="ListParagraph"/>
        <w:spacing w:line="360" w:lineRule="auto"/>
        <w:jc w:val="both"/>
        <w:rPr>
          <w:rFonts w:ascii="Times New Roman" w:hAnsi="Times New Roman" w:cs="Times New Roman"/>
          <w:bCs/>
          <w:sz w:val="24"/>
          <w:szCs w:val="24"/>
          <w:lang w:val="sr-Latn-RS"/>
        </w:rPr>
      </w:pPr>
    </w:p>
    <w:p w14:paraId="4B8F2A8B" w14:textId="77777777" w:rsidR="00FE79B5" w:rsidRPr="00AA681E" w:rsidRDefault="00FE79B5" w:rsidP="00AA681E">
      <w:pPr>
        <w:spacing w:line="360" w:lineRule="auto"/>
        <w:jc w:val="both"/>
        <w:rPr>
          <w:rFonts w:ascii="Times New Roman" w:hAnsi="Times New Roman" w:cs="Times New Roman"/>
          <w:bCs/>
          <w:sz w:val="24"/>
          <w:szCs w:val="24"/>
          <w:lang w:val="sr-Latn-RS"/>
        </w:rPr>
      </w:pPr>
      <w:r w:rsidRPr="00AA681E">
        <w:rPr>
          <w:rFonts w:ascii="Times New Roman" w:hAnsi="Times New Roman" w:cs="Times New Roman"/>
          <w:bCs/>
          <w:sz w:val="24"/>
          <w:szCs w:val="24"/>
          <w:lang w:val="sr-Latn-RS"/>
        </w:rPr>
        <w:t>P</w:t>
      </w:r>
      <w:r w:rsidR="009C07E0" w:rsidRPr="00AA681E">
        <w:rPr>
          <w:rFonts w:ascii="Times New Roman" w:hAnsi="Times New Roman" w:cs="Times New Roman"/>
          <w:bCs/>
          <w:sz w:val="24"/>
          <w:szCs w:val="24"/>
          <w:lang w:val="sr-Latn-RS"/>
        </w:rPr>
        <w:t>lan zaštite don</w:t>
      </w:r>
      <w:r w:rsidRPr="00AA681E">
        <w:rPr>
          <w:rFonts w:ascii="Times New Roman" w:hAnsi="Times New Roman" w:cs="Times New Roman"/>
          <w:bCs/>
          <w:sz w:val="24"/>
          <w:szCs w:val="24"/>
          <w:lang w:val="sr-Latn-RS"/>
        </w:rPr>
        <w:t>ij</w:t>
      </w:r>
      <w:r w:rsidR="009C07E0" w:rsidRPr="00AA681E">
        <w:rPr>
          <w:rFonts w:ascii="Times New Roman" w:hAnsi="Times New Roman" w:cs="Times New Roman"/>
          <w:bCs/>
          <w:sz w:val="24"/>
          <w:szCs w:val="24"/>
          <w:lang w:val="sr-Latn-RS"/>
        </w:rPr>
        <w:t>et na konferenciji</w:t>
      </w:r>
      <w:r w:rsidR="000363B3" w:rsidRPr="00AA681E">
        <w:rPr>
          <w:rFonts w:ascii="Times New Roman" w:hAnsi="Times New Roman" w:cs="Times New Roman"/>
          <w:bCs/>
          <w:sz w:val="24"/>
          <w:szCs w:val="24"/>
          <w:lang w:val="sr-Latn-RS"/>
        </w:rPr>
        <w:t>:</w:t>
      </w:r>
      <w:r w:rsidR="009C07E0" w:rsidRPr="00AA681E">
        <w:rPr>
          <w:rFonts w:ascii="Times New Roman" w:hAnsi="Times New Roman" w:cs="Times New Roman"/>
          <w:bCs/>
          <w:sz w:val="24"/>
          <w:szCs w:val="24"/>
          <w:lang w:val="sr-Latn-RS"/>
        </w:rPr>
        <w:t xml:space="preserve"> </w:t>
      </w:r>
    </w:p>
    <w:tbl>
      <w:tblPr>
        <w:tblStyle w:val="TableGrid"/>
        <w:tblW w:w="0" w:type="auto"/>
        <w:tblInd w:w="720" w:type="dxa"/>
        <w:tblLook w:val="04A0" w:firstRow="1" w:lastRow="0" w:firstColumn="1" w:lastColumn="0" w:noHBand="0" w:noVBand="1"/>
      </w:tblPr>
      <w:tblGrid>
        <w:gridCol w:w="2889"/>
        <w:gridCol w:w="2892"/>
        <w:gridCol w:w="2849"/>
      </w:tblGrid>
      <w:tr w:rsidR="00FE79B5" w14:paraId="7F4F0691" w14:textId="77777777" w:rsidTr="00FE79B5">
        <w:tc>
          <w:tcPr>
            <w:tcW w:w="3192" w:type="dxa"/>
          </w:tcPr>
          <w:p w14:paraId="4E5FE7F1" w14:textId="77777777" w:rsidR="00FE79B5" w:rsidRPr="00075E97" w:rsidRDefault="00FE79B5" w:rsidP="00075E97">
            <w:pPr>
              <w:pStyle w:val="ListParagraph"/>
              <w:tabs>
                <w:tab w:val="center" w:pos="1370"/>
              </w:tabs>
              <w:spacing w:line="360" w:lineRule="auto"/>
              <w:ind w:left="0"/>
              <w:jc w:val="both"/>
              <w:rPr>
                <w:rFonts w:ascii="Times New Roman" w:hAnsi="Times New Roman" w:cs="Times New Roman"/>
                <w:b/>
                <w:bCs/>
                <w:sz w:val="24"/>
                <w:szCs w:val="24"/>
                <w:lang w:val="sr-Latn-RS"/>
              </w:rPr>
            </w:pPr>
            <w:r w:rsidRPr="00075E97">
              <w:rPr>
                <w:rFonts w:ascii="Times New Roman" w:hAnsi="Times New Roman" w:cs="Times New Roman"/>
                <w:b/>
                <w:bCs/>
                <w:sz w:val="24"/>
                <w:szCs w:val="24"/>
                <w:lang w:val="sr-Latn-RS"/>
              </w:rPr>
              <w:t>Mjera</w:t>
            </w:r>
            <w:r w:rsidR="00075E97" w:rsidRPr="00075E97">
              <w:rPr>
                <w:rFonts w:ascii="Times New Roman" w:hAnsi="Times New Roman" w:cs="Times New Roman"/>
                <w:b/>
                <w:bCs/>
                <w:sz w:val="24"/>
                <w:szCs w:val="24"/>
                <w:lang w:val="sr-Latn-RS"/>
              </w:rPr>
              <w:tab/>
            </w:r>
          </w:p>
        </w:tc>
        <w:tc>
          <w:tcPr>
            <w:tcW w:w="3192" w:type="dxa"/>
          </w:tcPr>
          <w:p w14:paraId="5051F366" w14:textId="77777777" w:rsidR="00FE79B5" w:rsidRPr="00075E97" w:rsidRDefault="00FE79B5" w:rsidP="009C07E0">
            <w:pPr>
              <w:pStyle w:val="ListParagraph"/>
              <w:spacing w:line="360" w:lineRule="auto"/>
              <w:ind w:left="0"/>
              <w:jc w:val="both"/>
              <w:rPr>
                <w:rFonts w:ascii="Times New Roman" w:hAnsi="Times New Roman" w:cs="Times New Roman"/>
                <w:b/>
                <w:bCs/>
                <w:sz w:val="24"/>
                <w:szCs w:val="24"/>
                <w:lang w:val="sr-Latn-RS"/>
              </w:rPr>
            </w:pPr>
            <w:r w:rsidRPr="00075E97">
              <w:rPr>
                <w:rFonts w:ascii="Times New Roman" w:hAnsi="Times New Roman" w:cs="Times New Roman"/>
                <w:b/>
                <w:bCs/>
                <w:sz w:val="24"/>
                <w:szCs w:val="24"/>
                <w:lang w:val="sr-Latn-RS"/>
              </w:rPr>
              <w:t>Nosilac</w:t>
            </w:r>
          </w:p>
        </w:tc>
        <w:tc>
          <w:tcPr>
            <w:tcW w:w="3192" w:type="dxa"/>
          </w:tcPr>
          <w:p w14:paraId="72F36AA4" w14:textId="77777777" w:rsidR="00FE79B5" w:rsidRPr="00075E97" w:rsidRDefault="00FE79B5" w:rsidP="009C07E0">
            <w:pPr>
              <w:pStyle w:val="ListParagraph"/>
              <w:spacing w:line="360" w:lineRule="auto"/>
              <w:ind w:left="0"/>
              <w:jc w:val="both"/>
              <w:rPr>
                <w:rFonts w:ascii="Times New Roman" w:hAnsi="Times New Roman" w:cs="Times New Roman"/>
                <w:b/>
                <w:bCs/>
                <w:sz w:val="24"/>
                <w:szCs w:val="24"/>
                <w:lang w:val="sr-Latn-RS"/>
              </w:rPr>
            </w:pPr>
            <w:r w:rsidRPr="00075E97">
              <w:rPr>
                <w:rFonts w:ascii="Times New Roman" w:hAnsi="Times New Roman" w:cs="Times New Roman"/>
                <w:b/>
                <w:bCs/>
                <w:sz w:val="24"/>
                <w:szCs w:val="24"/>
                <w:lang w:val="sr-Latn-RS"/>
              </w:rPr>
              <w:t>Rok</w:t>
            </w:r>
          </w:p>
        </w:tc>
      </w:tr>
      <w:tr w:rsidR="00FE79B5" w14:paraId="6B6430F6" w14:textId="77777777" w:rsidTr="00FE79B5">
        <w:tc>
          <w:tcPr>
            <w:tcW w:w="3192" w:type="dxa"/>
          </w:tcPr>
          <w:p w14:paraId="15BBE596"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6463572C"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52142F37"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r>
      <w:tr w:rsidR="00FE79B5" w14:paraId="2D1D9E59" w14:textId="77777777" w:rsidTr="00FE79B5">
        <w:tc>
          <w:tcPr>
            <w:tcW w:w="3192" w:type="dxa"/>
          </w:tcPr>
          <w:p w14:paraId="7DB7415A"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7A5320CA"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621DD267"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r>
      <w:tr w:rsidR="00FE79B5" w14:paraId="69F59831" w14:textId="77777777" w:rsidTr="00FE79B5">
        <w:tc>
          <w:tcPr>
            <w:tcW w:w="3192" w:type="dxa"/>
          </w:tcPr>
          <w:p w14:paraId="64508982"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00B81D84"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325109E6"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r>
      <w:tr w:rsidR="00FE79B5" w14:paraId="0AA9CD32" w14:textId="77777777" w:rsidTr="00FE79B5">
        <w:tc>
          <w:tcPr>
            <w:tcW w:w="3192" w:type="dxa"/>
          </w:tcPr>
          <w:p w14:paraId="0DDC7AC4"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5E5E5CA9"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c>
          <w:tcPr>
            <w:tcW w:w="3192" w:type="dxa"/>
          </w:tcPr>
          <w:p w14:paraId="6515A6B8" w14:textId="77777777" w:rsidR="00FE79B5" w:rsidRDefault="00FE79B5" w:rsidP="009C07E0">
            <w:pPr>
              <w:pStyle w:val="ListParagraph"/>
              <w:spacing w:line="360" w:lineRule="auto"/>
              <w:ind w:left="0"/>
              <w:jc w:val="both"/>
              <w:rPr>
                <w:rFonts w:ascii="Times New Roman" w:hAnsi="Times New Roman" w:cs="Times New Roman"/>
                <w:b/>
                <w:bCs/>
                <w:sz w:val="24"/>
                <w:szCs w:val="24"/>
                <w:lang w:val="en-US"/>
              </w:rPr>
            </w:pPr>
          </w:p>
        </w:tc>
      </w:tr>
    </w:tbl>
    <w:p w14:paraId="2F319D4E" w14:textId="77777777" w:rsidR="00FE79B5" w:rsidRDefault="00FE79B5" w:rsidP="009C07E0">
      <w:pPr>
        <w:pStyle w:val="ListParagraph"/>
        <w:spacing w:line="360" w:lineRule="auto"/>
        <w:jc w:val="both"/>
        <w:rPr>
          <w:rFonts w:ascii="Times New Roman" w:hAnsi="Times New Roman" w:cs="Times New Roman"/>
          <w:b/>
          <w:bCs/>
          <w:sz w:val="24"/>
          <w:szCs w:val="24"/>
          <w:lang w:val="en-US"/>
        </w:rPr>
      </w:pPr>
    </w:p>
    <w:p w14:paraId="1D6C7E46" w14:textId="77777777" w:rsidR="009C07E0" w:rsidRDefault="009C07E0" w:rsidP="00FE79B5">
      <w:pPr>
        <w:spacing w:line="360" w:lineRule="auto"/>
        <w:jc w:val="both"/>
        <w:rPr>
          <w:rFonts w:ascii="Times New Roman" w:hAnsi="Times New Roman" w:cs="Times New Roman"/>
          <w:bCs/>
          <w:sz w:val="24"/>
          <w:szCs w:val="24"/>
          <w:lang w:val="sr-Latn-RS"/>
        </w:rPr>
      </w:pPr>
      <w:r w:rsidRPr="00694F26">
        <w:rPr>
          <w:rFonts w:ascii="Times New Roman" w:hAnsi="Times New Roman" w:cs="Times New Roman"/>
          <w:bCs/>
          <w:sz w:val="24"/>
          <w:szCs w:val="24"/>
          <w:lang w:val="sr-Latn-RS"/>
        </w:rPr>
        <w:t xml:space="preserve">Osnovnu grupu za </w:t>
      </w:r>
      <w:r w:rsidR="006D78DF">
        <w:rPr>
          <w:rFonts w:ascii="Times New Roman" w:hAnsi="Times New Roman" w:cs="Times New Roman"/>
          <w:bCs/>
          <w:sz w:val="24"/>
          <w:szCs w:val="24"/>
          <w:lang w:val="sr-Latn-RS"/>
        </w:rPr>
        <w:t xml:space="preserve">sprovođenje plana </w:t>
      </w:r>
      <w:r w:rsidRPr="00694F26">
        <w:rPr>
          <w:rFonts w:ascii="Times New Roman" w:hAnsi="Times New Roman" w:cs="Times New Roman"/>
          <w:bCs/>
          <w:sz w:val="24"/>
          <w:szCs w:val="24"/>
          <w:lang w:val="sr-Latn-RS"/>
        </w:rPr>
        <w:t>zaštitu čine</w:t>
      </w:r>
      <w:r w:rsidR="006D78DF">
        <w:rPr>
          <w:rFonts w:ascii="Times New Roman" w:hAnsi="Times New Roman" w:cs="Times New Roman"/>
          <w:bCs/>
          <w:sz w:val="24"/>
          <w:szCs w:val="24"/>
          <w:lang w:val="sr-Latn-RS"/>
        </w:rPr>
        <w:t>:</w:t>
      </w:r>
      <w:r w:rsidRPr="00694F26">
        <w:rPr>
          <w:rFonts w:ascii="Times New Roman" w:hAnsi="Times New Roman" w:cs="Times New Roman"/>
          <w:bCs/>
          <w:sz w:val="24"/>
          <w:szCs w:val="24"/>
          <w:lang w:val="sr-Latn-RS"/>
        </w:rPr>
        <w:t xml:space="preserve"> </w:t>
      </w:r>
    </w:p>
    <w:p w14:paraId="6634FB19" w14:textId="77777777" w:rsidR="00F92503" w:rsidRDefault="006D78DF" w:rsidP="006D78DF">
      <w:pPr>
        <w:pStyle w:val="ListParagraph"/>
        <w:numPr>
          <w:ilvl w:val="0"/>
          <w:numId w:val="23"/>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________________________________</w:t>
      </w:r>
    </w:p>
    <w:p w14:paraId="1991ECB7" w14:textId="77777777" w:rsidR="006D78DF" w:rsidRDefault="006D78DF" w:rsidP="006D78DF">
      <w:pPr>
        <w:pStyle w:val="ListParagraph"/>
        <w:numPr>
          <w:ilvl w:val="0"/>
          <w:numId w:val="23"/>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________________________________</w:t>
      </w:r>
    </w:p>
    <w:p w14:paraId="0E32DAE9" w14:textId="77777777" w:rsidR="006D78DF" w:rsidRDefault="006D78DF" w:rsidP="006D78DF">
      <w:pPr>
        <w:pStyle w:val="ListParagraph"/>
        <w:numPr>
          <w:ilvl w:val="0"/>
          <w:numId w:val="23"/>
        </w:numPr>
        <w:spacing w:line="360" w:lineRule="auto"/>
        <w:jc w:val="both"/>
        <w:rPr>
          <w:rFonts w:ascii="Times New Roman" w:hAnsi="Times New Roman" w:cs="Times New Roman"/>
          <w:bCs/>
          <w:sz w:val="24"/>
          <w:szCs w:val="24"/>
          <w:lang w:val="sr-Latn-RS"/>
        </w:rPr>
      </w:pPr>
      <w:r>
        <w:rPr>
          <w:rFonts w:ascii="Times New Roman" w:hAnsi="Times New Roman" w:cs="Times New Roman"/>
          <w:bCs/>
          <w:sz w:val="24"/>
          <w:szCs w:val="24"/>
          <w:lang w:val="sr-Latn-RS"/>
        </w:rPr>
        <w:t>________________________________</w:t>
      </w:r>
    </w:p>
    <w:p w14:paraId="5004D97C" w14:textId="77777777" w:rsidR="00572554" w:rsidRDefault="00572554" w:rsidP="00572554">
      <w:pPr>
        <w:pStyle w:val="ListParagraph"/>
        <w:spacing w:line="360" w:lineRule="auto"/>
        <w:jc w:val="both"/>
        <w:rPr>
          <w:rFonts w:ascii="Times New Roman" w:hAnsi="Times New Roman" w:cs="Times New Roman"/>
          <w:bCs/>
          <w:sz w:val="24"/>
          <w:szCs w:val="24"/>
          <w:lang w:val="sr-Latn-RS"/>
        </w:rPr>
      </w:pPr>
    </w:p>
    <w:p w14:paraId="651856C4" w14:textId="77777777" w:rsidR="00572554" w:rsidRPr="006D78DF" w:rsidRDefault="00572554" w:rsidP="00572554">
      <w:pPr>
        <w:pStyle w:val="ListParagraph"/>
        <w:spacing w:line="360" w:lineRule="auto"/>
        <w:jc w:val="both"/>
        <w:rPr>
          <w:rFonts w:ascii="Times New Roman" w:hAnsi="Times New Roman" w:cs="Times New Roman"/>
          <w:bCs/>
          <w:sz w:val="24"/>
          <w:szCs w:val="24"/>
          <w:lang w:val="sr-Latn-RS"/>
        </w:rPr>
      </w:pPr>
    </w:p>
    <w:p w14:paraId="71C58C8B" w14:textId="77777777" w:rsidR="00E361C0" w:rsidRPr="00B877D8" w:rsidRDefault="00E361C0" w:rsidP="00B877D8">
      <w:pPr>
        <w:tabs>
          <w:tab w:val="left" w:pos="2980"/>
        </w:tabs>
        <w:spacing w:line="360" w:lineRule="auto"/>
        <w:jc w:val="both"/>
        <w:rPr>
          <w:rFonts w:ascii="Times New Roman" w:hAnsi="Times New Roman" w:cs="Times New Roman"/>
          <w:sz w:val="24"/>
          <w:szCs w:val="24"/>
        </w:rPr>
      </w:pPr>
      <w:r w:rsidRPr="00B877D8">
        <w:rPr>
          <w:rFonts w:ascii="Times New Roman" w:hAnsi="Times New Roman" w:cs="Times New Roman"/>
          <w:sz w:val="24"/>
          <w:szCs w:val="24"/>
        </w:rPr>
        <w:lastRenderedPageBreak/>
        <w:t>Evaluaciju</w:t>
      </w:r>
      <w:r w:rsidR="00D82700" w:rsidRPr="00B877D8">
        <w:rPr>
          <w:rFonts w:ascii="Times New Roman" w:hAnsi="Times New Roman" w:cs="Times New Roman"/>
          <w:sz w:val="24"/>
          <w:szCs w:val="24"/>
        </w:rPr>
        <w:t xml:space="preserve"> efekata inicijalne konferencije slučaja</w:t>
      </w:r>
      <w:r w:rsidRPr="00B877D8">
        <w:rPr>
          <w:rFonts w:ascii="Times New Roman" w:hAnsi="Times New Roman" w:cs="Times New Roman"/>
          <w:sz w:val="24"/>
          <w:szCs w:val="24"/>
        </w:rPr>
        <w:t xml:space="preserve"> sprovode </w:t>
      </w:r>
      <w:r w:rsidR="00EE5C5A" w:rsidRPr="00B877D8">
        <w:rPr>
          <w:rFonts w:ascii="Times New Roman" w:hAnsi="Times New Roman" w:cs="Times New Roman"/>
          <w:sz w:val="24"/>
          <w:szCs w:val="24"/>
        </w:rPr>
        <w:t xml:space="preserve">voditelj slučaja u koordinaciji </w:t>
      </w:r>
      <w:r w:rsidRPr="00B877D8">
        <w:rPr>
          <w:rFonts w:ascii="Times New Roman" w:hAnsi="Times New Roman" w:cs="Times New Roman"/>
          <w:sz w:val="24"/>
          <w:szCs w:val="24"/>
        </w:rPr>
        <w:t>sa rukovodiocem službe i supervizorom</w:t>
      </w:r>
      <w:r w:rsidR="002E1CAE" w:rsidRPr="00B877D8">
        <w:rPr>
          <w:rFonts w:ascii="Times New Roman" w:hAnsi="Times New Roman" w:cs="Times New Roman"/>
          <w:sz w:val="24"/>
          <w:szCs w:val="24"/>
        </w:rPr>
        <w:t>, po isteku roka definisanog planom zaštite,  nakon čega donose odluku</w:t>
      </w:r>
      <w:r w:rsidRPr="00B877D8">
        <w:rPr>
          <w:rFonts w:ascii="Times New Roman" w:hAnsi="Times New Roman" w:cs="Times New Roman"/>
          <w:sz w:val="24"/>
          <w:szCs w:val="24"/>
        </w:rPr>
        <w:t xml:space="preserve"> o potrebi za organizacijom revizione konferencije. </w:t>
      </w:r>
    </w:p>
    <w:tbl>
      <w:tblPr>
        <w:tblStyle w:val="TableGrid"/>
        <w:tblW w:w="0" w:type="auto"/>
        <w:tblLook w:val="04A0" w:firstRow="1" w:lastRow="0" w:firstColumn="1" w:lastColumn="0" w:noHBand="0" w:noVBand="1"/>
      </w:tblPr>
      <w:tblGrid>
        <w:gridCol w:w="9350"/>
      </w:tblGrid>
      <w:tr w:rsidR="00E361C0" w14:paraId="586FDC04" w14:textId="77777777" w:rsidTr="00E361C0">
        <w:tc>
          <w:tcPr>
            <w:tcW w:w="9576" w:type="dxa"/>
          </w:tcPr>
          <w:p w14:paraId="42ADAD8D" w14:textId="77777777" w:rsidR="00E361C0" w:rsidRDefault="00E361C0" w:rsidP="00D82700">
            <w:pPr>
              <w:tabs>
                <w:tab w:val="left" w:pos="2980"/>
              </w:tabs>
              <w:spacing w:line="360" w:lineRule="auto"/>
              <w:jc w:val="both"/>
              <w:rPr>
                <w:rFonts w:ascii="Times New Roman" w:hAnsi="Times New Roman" w:cs="Times New Roman"/>
                <w:sz w:val="24"/>
                <w:szCs w:val="24"/>
              </w:rPr>
            </w:pPr>
            <w:r w:rsidRPr="00E361C0">
              <w:rPr>
                <w:rFonts w:ascii="Times New Roman" w:hAnsi="Times New Roman" w:cs="Times New Roman"/>
                <w:sz w:val="24"/>
                <w:szCs w:val="24"/>
              </w:rPr>
              <w:t>Donosi se kratak izvještaj o navedenoj evualiciji sa zaključkom.</w:t>
            </w:r>
            <w:r w:rsidRPr="00E361C0">
              <w:rPr>
                <w:rFonts w:ascii="Times New Roman" w:hAnsi="Times New Roman" w:cs="Times New Roman"/>
                <w:sz w:val="24"/>
                <w:szCs w:val="24"/>
              </w:rPr>
              <w:tab/>
            </w:r>
          </w:p>
          <w:p w14:paraId="1BE7DA35" w14:textId="77777777" w:rsidR="00CD7904" w:rsidRDefault="00CD7904" w:rsidP="00D82700">
            <w:pPr>
              <w:tabs>
                <w:tab w:val="left" w:pos="2980"/>
              </w:tabs>
              <w:spacing w:line="360" w:lineRule="auto"/>
              <w:jc w:val="both"/>
              <w:rPr>
                <w:rFonts w:ascii="Times New Roman" w:hAnsi="Times New Roman" w:cs="Times New Roman"/>
                <w:sz w:val="24"/>
                <w:szCs w:val="24"/>
              </w:rPr>
            </w:pPr>
          </w:p>
          <w:p w14:paraId="28AAF0E2" w14:textId="77777777" w:rsidR="00CD7904" w:rsidRDefault="00CD7904" w:rsidP="00D82700">
            <w:pPr>
              <w:tabs>
                <w:tab w:val="left" w:pos="2980"/>
              </w:tabs>
              <w:spacing w:line="360" w:lineRule="auto"/>
              <w:jc w:val="both"/>
              <w:rPr>
                <w:rFonts w:ascii="Times New Roman" w:hAnsi="Times New Roman" w:cs="Times New Roman"/>
                <w:sz w:val="24"/>
                <w:szCs w:val="24"/>
              </w:rPr>
            </w:pPr>
          </w:p>
          <w:p w14:paraId="40E7C879" w14:textId="77777777" w:rsidR="00CD7904" w:rsidRDefault="00CD7904" w:rsidP="00D82700">
            <w:pPr>
              <w:tabs>
                <w:tab w:val="left" w:pos="2980"/>
              </w:tabs>
              <w:spacing w:line="360" w:lineRule="auto"/>
              <w:jc w:val="both"/>
              <w:rPr>
                <w:rFonts w:ascii="Times New Roman" w:hAnsi="Times New Roman" w:cs="Times New Roman"/>
                <w:sz w:val="24"/>
                <w:szCs w:val="24"/>
              </w:rPr>
            </w:pPr>
          </w:p>
          <w:p w14:paraId="1702908B" w14:textId="77777777" w:rsidR="00CD7904" w:rsidRDefault="00CD7904" w:rsidP="00D82700">
            <w:pPr>
              <w:tabs>
                <w:tab w:val="left" w:pos="2980"/>
              </w:tabs>
              <w:spacing w:line="360" w:lineRule="auto"/>
              <w:jc w:val="both"/>
              <w:rPr>
                <w:rFonts w:ascii="Times New Roman" w:hAnsi="Times New Roman" w:cs="Times New Roman"/>
                <w:sz w:val="24"/>
                <w:szCs w:val="24"/>
              </w:rPr>
            </w:pPr>
          </w:p>
        </w:tc>
      </w:tr>
    </w:tbl>
    <w:p w14:paraId="56587625" w14:textId="77777777" w:rsidR="001135CE" w:rsidRDefault="001135CE" w:rsidP="00F50115">
      <w:pPr>
        <w:pStyle w:val="ListParagraph"/>
        <w:spacing w:line="360" w:lineRule="auto"/>
        <w:jc w:val="both"/>
        <w:rPr>
          <w:rFonts w:ascii="Times New Roman" w:hAnsi="Times New Roman" w:cs="Times New Roman"/>
          <w:sz w:val="24"/>
          <w:szCs w:val="24"/>
        </w:rPr>
      </w:pPr>
    </w:p>
    <w:p w14:paraId="1AB94A7A" w14:textId="77777777" w:rsidR="001135CE" w:rsidRDefault="001135CE" w:rsidP="00F50115">
      <w:pPr>
        <w:pStyle w:val="ListParagraph"/>
        <w:spacing w:line="360" w:lineRule="auto"/>
        <w:jc w:val="both"/>
        <w:rPr>
          <w:rFonts w:ascii="Times New Roman" w:hAnsi="Times New Roman" w:cs="Times New Roman"/>
          <w:sz w:val="24"/>
          <w:szCs w:val="24"/>
        </w:rPr>
      </w:pPr>
    </w:p>
    <w:p w14:paraId="516AE669" w14:textId="77777777" w:rsidR="001135CE" w:rsidRDefault="001135CE" w:rsidP="00F50115">
      <w:pPr>
        <w:pStyle w:val="ListParagraph"/>
        <w:spacing w:line="360" w:lineRule="auto"/>
        <w:jc w:val="both"/>
        <w:rPr>
          <w:rFonts w:ascii="Times New Roman" w:hAnsi="Times New Roman" w:cs="Times New Roman"/>
          <w:sz w:val="24"/>
          <w:szCs w:val="24"/>
        </w:rPr>
      </w:pPr>
    </w:p>
    <w:p w14:paraId="0D163DEA" w14:textId="77777777" w:rsidR="00A82542" w:rsidRDefault="00A82542" w:rsidP="00F50115">
      <w:pPr>
        <w:pStyle w:val="ListParagraph"/>
        <w:spacing w:line="360" w:lineRule="auto"/>
        <w:jc w:val="both"/>
        <w:rPr>
          <w:rFonts w:ascii="Times New Roman" w:hAnsi="Times New Roman" w:cs="Times New Roman"/>
          <w:sz w:val="24"/>
          <w:szCs w:val="24"/>
        </w:rPr>
      </w:pPr>
    </w:p>
    <w:p w14:paraId="2951DF79" w14:textId="77777777" w:rsidR="00A82542" w:rsidRDefault="00A82542" w:rsidP="00F50115">
      <w:pPr>
        <w:pStyle w:val="ListParagraph"/>
        <w:spacing w:line="360" w:lineRule="auto"/>
        <w:jc w:val="both"/>
        <w:rPr>
          <w:rFonts w:ascii="Times New Roman" w:hAnsi="Times New Roman" w:cs="Times New Roman"/>
          <w:sz w:val="24"/>
          <w:szCs w:val="24"/>
        </w:rPr>
      </w:pPr>
    </w:p>
    <w:p w14:paraId="44F6F7E7" w14:textId="77777777" w:rsidR="00A82542" w:rsidRDefault="00A82542" w:rsidP="00F50115">
      <w:pPr>
        <w:pStyle w:val="ListParagraph"/>
        <w:spacing w:line="360" w:lineRule="auto"/>
        <w:jc w:val="both"/>
        <w:rPr>
          <w:rFonts w:ascii="Times New Roman" w:hAnsi="Times New Roman" w:cs="Times New Roman"/>
          <w:sz w:val="24"/>
          <w:szCs w:val="24"/>
        </w:rPr>
      </w:pPr>
    </w:p>
    <w:p w14:paraId="519135AE" w14:textId="77777777" w:rsidR="001E5AF2" w:rsidRDefault="001E5AF2" w:rsidP="00F50115">
      <w:pPr>
        <w:pStyle w:val="ListParagraph"/>
        <w:spacing w:line="360" w:lineRule="auto"/>
        <w:jc w:val="both"/>
        <w:rPr>
          <w:rFonts w:ascii="Times New Roman" w:hAnsi="Times New Roman" w:cs="Times New Roman"/>
          <w:sz w:val="24"/>
          <w:szCs w:val="24"/>
        </w:rPr>
      </w:pPr>
    </w:p>
    <w:p w14:paraId="4AC5291B" w14:textId="77777777" w:rsidR="001E5AF2" w:rsidRDefault="001E5AF2" w:rsidP="00F50115">
      <w:pPr>
        <w:pStyle w:val="ListParagraph"/>
        <w:spacing w:line="360" w:lineRule="auto"/>
        <w:jc w:val="both"/>
        <w:rPr>
          <w:rFonts w:ascii="Times New Roman" w:hAnsi="Times New Roman" w:cs="Times New Roman"/>
          <w:sz w:val="24"/>
          <w:szCs w:val="24"/>
        </w:rPr>
      </w:pPr>
    </w:p>
    <w:p w14:paraId="08C6C2EF" w14:textId="77777777" w:rsidR="001E5AF2" w:rsidRDefault="001E5AF2" w:rsidP="00F50115">
      <w:pPr>
        <w:pStyle w:val="ListParagraph"/>
        <w:spacing w:line="360" w:lineRule="auto"/>
        <w:jc w:val="both"/>
        <w:rPr>
          <w:rFonts w:ascii="Times New Roman" w:hAnsi="Times New Roman" w:cs="Times New Roman"/>
          <w:sz w:val="24"/>
          <w:szCs w:val="24"/>
        </w:rPr>
      </w:pPr>
    </w:p>
    <w:p w14:paraId="4C31014C" w14:textId="77777777" w:rsidR="001E5AF2" w:rsidRDefault="001E5AF2" w:rsidP="00F50115">
      <w:pPr>
        <w:pStyle w:val="ListParagraph"/>
        <w:spacing w:line="360" w:lineRule="auto"/>
        <w:jc w:val="both"/>
        <w:rPr>
          <w:rFonts w:ascii="Times New Roman" w:hAnsi="Times New Roman" w:cs="Times New Roman"/>
          <w:sz w:val="24"/>
          <w:szCs w:val="24"/>
        </w:rPr>
      </w:pPr>
    </w:p>
    <w:p w14:paraId="0F0B9C7A" w14:textId="77777777" w:rsidR="001E5AF2" w:rsidRDefault="001E5AF2" w:rsidP="00F50115">
      <w:pPr>
        <w:pStyle w:val="ListParagraph"/>
        <w:spacing w:line="360" w:lineRule="auto"/>
        <w:jc w:val="both"/>
        <w:rPr>
          <w:rFonts w:ascii="Times New Roman" w:hAnsi="Times New Roman" w:cs="Times New Roman"/>
          <w:sz w:val="24"/>
          <w:szCs w:val="24"/>
        </w:rPr>
      </w:pPr>
    </w:p>
    <w:p w14:paraId="4B7E9BF5" w14:textId="77777777" w:rsidR="001E5AF2" w:rsidRDefault="001E5AF2" w:rsidP="00F50115">
      <w:pPr>
        <w:pStyle w:val="ListParagraph"/>
        <w:spacing w:line="360" w:lineRule="auto"/>
        <w:jc w:val="both"/>
        <w:rPr>
          <w:rFonts w:ascii="Times New Roman" w:hAnsi="Times New Roman" w:cs="Times New Roman"/>
          <w:sz w:val="24"/>
          <w:szCs w:val="24"/>
        </w:rPr>
      </w:pPr>
    </w:p>
    <w:p w14:paraId="5331E337" w14:textId="77777777" w:rsidR="001E5AF2" w:rsidRDefault="001E5AF2" w:rsidP="00F50115">
      <w:pPr>
        <w:pStyle w:val="ListParagraph"/>
        <w:spacing w:line="360" w:lineRule="auto"/>
        <w:jc w:val="both"/>
        <w:rPr>
          <w:rFonts w:ascii="Times New Roman" w:hAnsi="Times New Roman" w:cs="Times New Roman"/>
          <w:sz w:val="24"/>
          <w:szCs w:val="24"/>
        </w:rPr>
      </w:pPr>
    </w:p>
    <w:p w14:paraId="3BE68D52" w14:textId="77777777" w:rsidR="001E5AF2" w:rsidRDefault="001E5AF2" w:rsidP="00F50115">
      <w:pPr>
        <w:pStyle w:val="ListParagraph"/>
        <w:spacing w:line="360" w:lineRule="auto"/>
        <w:jc w:val="both"/>
        <w:rPr>
          <w:rFonts w:ascii="Times New Roman" w:hAnsi="Times New Roman" w:cs="Times New Roman"/>
          <w:sz w:val="24"/>
          <w:szCs w:val="24"/>
        </w:rPr>
      </w:pPr>
    </w:p>
    <w:p w14:paraId="16C8628D" w14:textId="77777777" w:rsidR="001E5AF2" w:rsidRDefault="001E5AF2" w:rsidP="00F50115">
      <w:pPr>
        <w:pStyle w:val="ListParagraph"/>
        <w:spacing w:line="360" w:lineRule="auto"/>
        <w:jc w:val="both"/>
        <w:rPr>
          <w:rFonts w:ascii="Times New Roman" w:hAnsi="Times New Roman" w:cs="Times New Roman"/>
          <w:sz w:val="24"/>
          <w:szCs w:val="24"/>
        </w:rPr>
      </w:pPr>
    </w:p>
    <w:p w14:paraId="207973F2" w14:textId="77777777" w:rsidR="001E5AF2" w:rsidRDefault="001E5AF2" w:rsidP="00F50115">
      <w:pPr>
        <w:pStyle w:val="ListParagraph"/>
        <w:spacing w:line="360" w:lineRule="auto"/>
        <w:jc w:val="both"/>
        <w:rPr>
          <w:rFonts w:ascii="Times New Roman" w:hAnsi="Times New Roman" w:cs="Times New Roman"/>
          <w:sz w:val="24"/>
          <w:szCs w:val="24"/>
        </w:rPr>
      </w:pPr>
    </w:p>
    <w:p w14:paraId="6E61D1A5" w14:textId="77777777" w:rsidR="001E5AF2" w:rsidRDefault="001E5AF2" w:rsidP="00F50115">
      <w:pPr>
        <w:pStyle w:val="ListParagraph"/>
        <w:spacing w:line="360" w:lineRule="auto"/>
        <w:jc w:val="both"/>
        <w:rPr>
          <w:rFonts w:ascii="Times New Roman" w:hAnsi="Times New Roman" w:cs="Times New Roman"/>
          <w:sz w:val="24"/>
          <w:szCs w:val="24"/>
        </w:rPr>
      </w:pPr>
    </w:p>
    <w:p w14:paraId="39B492C4" w14:textId="77777777" w:rsidR="001E5AF2" w:rsidRDefault="001E5AF2" w:rsidP="00F50115">
      <w:pPr>
        <w:pStyle w:val="ListParagraph"/>
        <w:spacing w:line="360" w:lineRule="auto"/>
        <w:jc w:val="both"/>
        <w:rPr>
          <w:rFonts w:ascii="Times New Roman" w:hAnsi="Times New Roman" w:cs="Times New Roman"/>
          <w:sz w:val="24"/>
          <w:szCs w:val="24"/>
        </w:rPr>
      </w:pPr>
    </w:p>
    <w:p w14:paraId="5F6F2B5D" w14:textId="77777777" w:rsidR="001E5AF2" w:rsidRDefault="001E5AF2" w:rsidP="00F50115">
      <w:pPr>
        <w:pStyle w:val="ListParagraph"/>
        <w:spacing w:line="360" w:lineRule="auto"/>
        <w:jc w:val="both"/>
        <w:rPr>
          <w:rFonts w:ascii="Times New Roman" w:hAnsi="Times New Roman" w:cs="Times New Roman"/>
          <w:sz w:val="24"/>
          <w:szCs w:val="24"/>
        </w:rPr>
      </w:pPr>
    </w:p>
    <w:p w14:paraId="46DF7789" w14:textId="77777777" w:rsidR="001E5AF2" w:rsidRPr="009A3D4C" w:rsidRDefault="001E5AF2" w:rsidP="009A3D4C">
      <w:pPr>
        <w:spacing w:line="360" w:lineRule="auto"/>
        <w:jc w:val="both"/>
        <w:rPr>
          <w:rFonts w:ascii="Times New Roman" w:hAnsi="Times New Roman" w:cs="Times New Roman"/>
          <w:sz w:val="24"/>
          <w:szCs w:val="24"/>
        </w:rPr>
      </w:pPr>
    </w:p>
    <w:p w14:paraId="05F99A11" w14:textId="77777777" w:rsidR="001E5AF2" w:rsidRPr="00E7476A" w:rsidRDefault="001E5AF2" w:rsidP="00B877D8">
      <w:pPr>
        <w:pStyle w:val="Heading1"/>
      </w:pPr>
      <w:bookmarkStart w:id="11" w:name="_Toc140739106"/>
      <w:r w:rsidRPr="00E7476A">
        <w:lastRenderedPageBreak/>
        <w:t>LITERATURA</w:t>
      </w:r>
      <w:bookmarkEnd w:id="11"/>
    </w:p>
    <w:p w14:paraId="539822BD" w14:textId="77777777" w:rsidR="00B877D8" w:rsidRDefault="00B877D8" w:rsidP="003E5A69">
      <w:pPr>
        <w:spacing w:line="360" w:lineRule="auto"/>
        <w:ind w:left="360"/>
        <w:jc w:val="both"/>
        <w:rPr>
          <w:rFonts w:ascii="Times New Roman" w:hAnsi="Times New Roman" w:cs="Times New Roman"/>
          <w:sz w:val="24"/>
          <w:szCs w:val="24"/>
        </w:rPr>
      </w:pPr>
    </w:p>
    <w:p w14:paraId="0E799F14" w14:textId="77777777" w:rsidR="00B877D8" w:rsidRPr="00B877D8" w:rsidRDefault="00B877D8" w:rsidP="00B877D8">
      <w:pPr>
        <w:pStyle w:val="ListParagraph"/>
        <w:numPr>
          <w:ilvl w:val="0"/>
          <w:numId w:val="29"/>
        </w:numPr>
        <w:spacing w:line="360" w:lineRule="auto"/>
        <w:jc w:val="both"/>
        <w:rPr>
          <w:rFonts w:ascii="Times New Roman" w:hAnsi="Times New Roman" w:cs="Times New Roman"/>
          <w:sz w:val="24"/>
          <w:szCs w:val="24"/>
        </w:rPr>
      </w:pPr>
      <w:r w:rsidRPr="00B877D8">
        <w:rPr>
          <w:rFonts w:ascii="Times New Roman" w:hAnsi="Times New Roman" w:cs="Times New Roman"/>
          <w:sz w:val="24"/>
          <w:szCs w:val="24"/>
        </w:rPr>
        <w:t>Nedeljkov, J, Brusin Banuh, M. (2016.): Zbirka konferencija slučaja nasilja nad ženama u porodici i partnerskim odnosima.</w:t>
      </w:r>
    </w:p>
    <w:p w14:paraId="6AD883C0" w14:textId="77777777" w:rsidR="00B877D8" w:rsidRPr="00B877D8" w:rsidRDefault="00B877D8" w:rsidP="00B877D8">
      <w:pPr>
        <w:pStyle w:val="ListParagraph"/>
        <w:numPr>
          <w:ilvl w:val="0"/>
          <w:numId w:val="29"/>
        </w:numPr>
        <w:spacing w:line="360" w:lineRule="auto"/>
        <w:jc w:val="both"/>
        <w:rPr>
          <w:rFonts w:ascii="Times New Roman" w:hAnsi="Times New Roman" w:cs="Times New Roman"/>
          <w:sz w:val="24"/>
          <w:szCs w:val="24"/>
        </w:rPr>
      </w:pPr>
      <w:r w:rsidRPr="00B877D8">
        <w:rPr>
          <w:rFonts w:ascii="Times New Roman" w:hAnsi="Times New Roman" w:cs="Times New Roman"/>
          <w:sz w:val="24"/>
          <w:szCs w:val="24"/>
        </w:rPr>
        <w:t>Nedeljkov, J, Brusin Banuh, M.(2004.): Kako centar za socijalni rad može postati inicijator i koordinator konkretnih akcija lokalne zajednice u zaustavljanju nasilja u porodici, Od dobrih namera do dobre prakse.</w:t>
      </w:r>
    </w:p>
    <w:p w14:paraId="0F435384" w14:textId="77777777" w:rsidR="00B877D8" w:rsidRPr="00B877D8" w:rsidRDefault="00B877D8" w:rsidP="00557FCC">
      <w:pPr>
        <w:pStyle w:val="ListParagraph"/>
        <w:numPr>
          <w:ilvl w:val="0"/>
          <w:numId w:val="29"/>
        </w:numPr>
        <w:spacing w:line="360" w:lineRule="auto"/>
        <w:jc w:val="both"/>
        <w:rPr>
          <w:rFonts w:ascii="Times New Roman" w:hAnsi="Times New Roman" w:cs="Times New Roman"/>
          <w:sz w:val="24"/>
          <w:szCs w:val="24"/>
        </w:rPr>
      </w:pPr>
      <w:r w:rsidRPr="00B877D8">
        <w:rPr>
          <w:rFonts w:ascii="Times New Roman" w:hAnsi="Times New Roman" w:cs="Times New Roman"/>
          <w:sz w:val="24"/>
          <w:szCs w:val="24"/>
        </w:rPr>
        <w:t>Pravilnik o organizaciji, normativima, standardima i način</w:t>
      </w:r>
      <w:r w:rsidR="00557FCC">
        <w:rPr>
          <w:rFonts w:ascii="Times New Roman" w:hAnsi="Times New Roman" w:cs="Times New Roman"/>
          <w:sz w:val="24"/>
          <w:szCs w:val="24"/>
        </w:rPr>
        <w:t>u rada centara za socijalni rad (</w:t>
      </w:r>
      <w:r w:rsidR="00557FCC" w:rsidRPr="00557FCC">
        <w:rPr>
          <w:rFonts w:ascii="Times New Roman" w:hAnsi="Times New Roman" w:cs="Times New Roman"/>
          <w:sz w:val="24"/>
          <w:szCs w:val="24"/>
        </w:rPr>
        <w:t>"Službeni list Crne Gore",</w:t>
      </w:r>
      <w:r w:rsidR="00557FCC">
        <w:rPr>
          <w:rFonts w:ascii="Times New Roman" w:hAnsi="Times New Roman" w:cs="Times New Roman"/>
          <w:sz w:val="24"/>
          <w:szCs w:val="24"/>
        </w:rPr>
        <w:t xml:space="preserve"> br. 058/13, 030/15, 017/16, 043/19).</w:t>
      </w:r>
    </w:p>
    <w:p w14:paraId="24E79EAF" w14:textId="77777777" w:rsidR="00B877D8" w:rsidRPr="00B877D8" w:rsidRDefault="00B877D8" w:rsidP="00B877D8">
      <w:pPr>
        <w:pStyle w:val="ListParagraph"/>
        <w:numPr>
          <w:ilvl w:val="0"/>
          <w:numId w:val="29"/>
        </w:numPr>
        <w:spacing w:line="360" w:lineRule="auto"/>
        <w:jc w:val="both"/>
        <w:rPr>
          <w:rFonts w:ascii="Times New Roman" w:hAnsi="Times New Roman" w:cs="Times New Roman"/>
          <w:sz w:val="24"/>
          <w:szCs w:val="24"/>
        </w:rPr>
      </w:pPr>
      <w:r w:rsidRPr="00B877D8">
        <w:rPr>
          <w:rFonts w:ascii="Times New Roman" w:hAnsi="Times New Roman" w:cs="Times New Roman"/>
          <w:sz w:val="24"/>
          <w:szCs w:val="24"/>
        </w:rPr>
        <w:t>Zakon o socijalnoj i dječjoj zaštiti ("Službeni list Crne Gore", br. 027/13, 001/15, 042/15, 047/15, 056/16, 066/16, 001/17, 031/17, 042/17, 050/17, 059/21</w:t>
      </w:r>
      <w:r w:rsidR="004A1B68">
        <w:rPr>
          <w:rFonts w:ascii="Times New Roman" w:hAnsi="Times New Roman" w:cs="Times New Roman"/>
          <w:sz w:val="24"/>
          <w:szCs w:val="24"/>
        </w:rPr>
        <w:t>,</w:t>
      </w:r>
      <w:r w:rsidRPr="00B877D8">
        <w:rPr>
          <w:rFonts w:ascii="Times New Roman" w:hAnsi="Times New Roman" w:cs="Times New Roman"/>
          <w:sz w:val="24"/>
          <w:szCs w:val="24"/>
        </w:rPr>
        <w:t xml:space="preserve"> 145/21</w:t>
      </w:r>
      <w:r w:rsidR="004A1B68">
        <w:rPr>
          <w:rFonts w:ascii="Times New Roman" w:hAnsi="Times New Roman" w:cs="Times New Roman"/>
          <w:sz w:val="24"/>
          <w:szCs w:val="24"/>
        </w:rPr>
        <w:t>, 003/23</w:t>
      </w:r>
      <w:r w:rsidRPr="00B877D8">
        <w:rPr>
          <w:rFonts w:ascii="Times New Roman" w:hAnsi="Times New Roman" w:cs="Times New Roman"/>
          <w:sz w:val="24"/>
          <w:szCs w:val="24"/>
        </w:rPr>
        <w:t>).</w:t>
      </w:r>
    </w:p>
    <w:p w14:paraId="64BF6E19" w14:textId="77777777" w:rsidR="00B877D8" w:rsidRPr="00B877D8" w:rsidRDefault="00B877D8" w:rsidP="00B877D8">
      <w:pPr>
        <w:pStyle w:val="ListParagraph"/>
        <w:numPr>
          <w:ilvl w:val="0"/>
          <w:numId w:val="29"/>
        </w:numPr>
        <w:spacing w:line="360" w:lineRule="auto"/>
        <w:jc w:val="both"/>
        <w:rPr>
          <w:rFonts w:ascii="Times New Roman" w:hAnsi="Times New Roman" w:cs="Times New Roman"/>
          <w:sz w:val="24"/>
          <w:szCs w:val="24"/>
        </w:rPr>
      </w:pPr>
      <w:r w:rsidRPr="00B877D8">
        <w:rPr>
          <w:rFonts w:ascii="Times New Roman" w:hAnsi="Times New Roman" w:cs="Times New Roman"/>
          <w:sz w:val="24"/>
          <w:szCs w:val="24"/>
        </w:rPr>
        <w:t>Žegarac, N. (2015.): Od problema do prilika u vođenju slučaja, Priručnik za praktičare.</w:t>
      </w:r>
    </w:p>
    <w:sectPr w:rsidR="00B877D8" w:rsidRPr="00B877D8" w:rsidSect="00CC379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FC34C" w14:textId="77777777" w:rsidR="00E853DD" w:rsidRDefault="00E853DD" w:rsidP="00CC3797">
      <w:pPr>
        <w:spacing w:after="0" w:line="240" w:lineRule="auto"/>
      </w:pPr>
      <w:r>
        <w:separator/>
      </w:r>
    </w:p>
  </w:endnote>
  <w:endnote w:type="continuationSeparator" w:id="0">
    <w:p w14:paraId="6BEA9D46" w14:textId="77777777" w:rsidR="00E853DD" w:rsidRDefault="00E853DD" w:rsidP="00CC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673202"/>
      <w:docPartObj>
        <w:docPartGallery w:val="Page Numbers (Bottom of Page)"/>
        <w:docPartUnique/>
      </w:docPartObj>
    </w:sdtPr>
    <w:sdtEndPr>
      <w:rPr>
        <w:noProof/>
      </w:rPr>
    </w:sdtEndPr>
    <w:sdtContent>
      <w:p w14:paraId="73786565" w14:textId="77777777" w:rsidR="00CC3797" w:rsidRDefault="00CC3797">
        <w:pPr>
          <w:pStyle w:val="Footer"/>
          <w:jc w:val="right"/>
        </w:pPr>
        <w:r>
          <w:fldChar w:fldCharType="begin"/>
        </w:r>
        <w:r>
          <w:instrText xml:space="preserve"> PAGE   \* MERGEFORMAT </w:instrText>
        </w:r>
        <w:r>
          <w:fldChar w:fldCharType="separate"/>
        </w:r>
        <w:r w:rsidR="00624231">
          <w:rPr>
            <w:noProof/>
          </w:rPr>
          <w:t>2</w:t>
        </w:r>
        <w:r>
          <w:rPr>
            <w:noProof/>
          </w:rPr>
          <w:fldChar w:fldCharType="end"/>
        </w:r>
      </w:p>
    </w:sdtContent>
  </w:sdt>
  <w:p w14:paraId="6CD6CA27" w14:textId="77777777" w:rsidR="00CC3797" w:rsidRDefault="00CC37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B0B31" w14:textId="77777777" w:rsidR="00E853DD" w:rsidRDefault="00E853DD" w:rsidP="00CC3797">
      <w:pPr>
        <w:spacing w:after="0" w:line="240" w:lineRule="auto"/>
      </w:pPr>
      <w:r>
        <w:separator/>
      </w:r>
    </w:p>
  </w:footnote>
  <w:footnote w:type="continuationSeparator" w:id="0">
    <w:p w14:paraId="5A922E3A" w14:textId="77777777" w:rsidR="00E853DD" w:rsidRDefault="00E853DD" w:rsidP="00CC37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98A51" w14:textId="0AA541FF" w:rsidR="00624231" w:rsidRDefault="00624231" w:rsidP="00624231">
    <w:pPr>
      <w:pStyle w:val="Header"/>
      <w:tabs>
        <w:tab w:val="clear" w:pos="4680"/>
        <w:tab w:val="clear" w:pos="9360"/>
        <w:tab w:val="left" w:pos="2400"/>
      </w:tabs>
    </w:pPr>
  </w:p>
  <w:p w14:paraId="09CBB608" w14:textId="121D5728" w:rsidR="00624231" w:rsidRDefault="00624231" w:rsidP="00624231">
    <w:pPr>
      <w:pStyle w:val="Header"/>
      <w:tabs>
        <w:tab w:val="clear" w:pos="4680"/>
        <w:tab w:val="clear" w:pos="9360"/>
        <w:tab w:val="left" w:pos="2400"/>
      </w:tabs>
      <w:jc w:val="center"/>
    </w:pPr>
    <w:r>
      <w:rPr>
        <w:noProof/>
        <w:lang w:val="en-US"/>
      </w:rPr>
      <w:drawing>
        <wp:inline distT="0" distB="0" distL="0" distR="0" wp14:anchorId="171B295F" wp14:editId="77E0C724">
          <wp:extent cx="883920" cy="9328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932815"/>
                  </a:xfrm>
                  <a:prstGeom prst="rect">
                    <a:avLst/>
                  </a:prstGeom>
                  <a:noFill/>
                </pic:spPr>
              </pic:pic>
            </a:graphicData>
          </a:graphic>
        </wp:inline>
      </w:drawing>
    </w:r>
  </w:p>
  <w:p w14:paraId="151A97A9" w14:textId="77777777" w:rsidR="00624231" w:rsidRDefault="00624231" w:rsidP="00624231">
    <w:pPr>
      <w:tabs>
        <w:tab w:val="center" w:pos="4680"/>
        <w:tab w:val="right" w:pos="9360"/>
      </w:tabs>
      <w:spacing w:after="0" w:line="240" w:lineRule="auto"/>
      <w:jc w:val="center"/>
      <w:rPr>
        <w:rFonts w:ascii="Monotype Corsiva" w:eastAsia="Calibri" w:hAnsi="Monotype Corsiva" w:cs="Times New Roman"/>
        <w:sz w:val="36"/>
        <w:szCs w:val="36"/>
      </w:rPr>
    </w:pPr>
    <w:r w:rsidRPr="00624231">
      <w:rPr>
        <w:rFonts w:ascii="Monotype Corsiva" w:eastAsia="Calibri" w:hAnsi="Monotype Corsiva" w:cs="Times New Roman"/>
        <w:sz w:val="36"/>
        <w:szCs w:val="36"/>
      </w:rPr>
      <w:t>Crna Gora</w:t>
    </w:r>
  </w:p>
  <w:p w14:paraId="699E5623" w14:textId="7A5B635D" w:rsidR="00624231" w:rsidRDefault="00624231" w:rsidP="00624231">
    <w:pPr>
      <w:tabs>
        <w:tab w:val="center" w:pos="4680"/>
        <w:tab w:val="right" w:pos="9360"/>
      </w:tabs>
      <w:spacing w:after="0" w:line="240" w:lineRule="auto"/>
      <w:jc w:val="center"/>
      <w:rPr>
        <w:rFonts w:ascii="Calibri" w:eastAsia="Calibri" w:hAnsi="Calibri" w:cs="Times New Roman"/>
        <w:lang w:val="en-US"/>
      </w:rPr>
    </w:pPr>
    <w:r>
      <w:rPr>
        <w:rFonts w:ascii="Calibri" w:eastAsia="Calibri" w:hAnsi="Calibri" w:cs="Times New Roman"/>
        <w:lang w:val="en-US"/>
      </w:rPr>
      <w:t>_______________________</w:t>
    </w:r>
  </w:p>
  <w:p w14:paraId="244DF517" w14:textId="77777777" w:rsidR="00624231" w:rsidRPr="00624231" w:rsidRDefault="00624231" w:rsidP="00624231">
    <w:pPr>
      <w:tabs>
        <w:tab w:val="center" w:pos="4680"/>
        <w:tab w:val="right" w:pos="9360"/>
      </w:tabs>
      <w:spacing w:after="0" w:line="240" w:lineRule="auto"/>
      <w:jc w:val="center"/>
      <w:rPr>
        <w:rFonts w:ascii="Monotype Corsiva" w:eastAsia="Calibri" w:hAnsi="Monotype Corsiva" w:cs="Times New Roman"/>
        <w:sz w:val="32"/>
        <w:szCs w:val="32"/>
      </w:rPr>
    </w:pPr>
    <w:r w:rsidRPr="00624231">
      <w:rPr>
        <w:rFonts w:ascii="Monotype Corsiva" w:eastAsia="Calibri" w:hAnsi="Monotype Corsiva" w:cs="Times New Roman"/>
        <w:sz w:val="32"/>
        <w:szCs w:val="32"/>
      </w:rPr>
      <w:t>Zavod za socijalnu i dječju zaštitu</w:t>
    </w:r>
  </w:p>
  <w:p w14:paraId="596D13BE" w14:textId="77777777" w:rsidR="00624231" w:rsidRPr="00624231" w:rsidRDefault="00624231" w:rsidP="00624231">
    <w:pPr>
      <w:tabs>
        <w:tab w:val="center" w:pos="4680"/>
        <w:tab w:val="right" w:pos="9360"/>
      </w:tabs>
      <w:spacing w:after="0" w:line="240" w:lineRule="auto"/>
      <w:jc w:val="center"/>
      <w:rPr>
        <w:rFonts w:ascii="Calibri" w:eastAsia="Calibri" w:hAnsi="Calibri" w:cs="Times New Roman"/>
        <w:lang w:val="en-US"/>
      </w:rPr>
    </w:pPr>
  </w:p>
  <w:p w14:paraId="6787AF84" w14:textId="77777777" w:rsidR="00624231" w:rsidRDefault="00624231" w:rsidP="00624231">
    <w:pPr>
      <w:pStyle w:val="Header"/>
      <w:tabs>
        <w:tab w:val="clear" w:pos="4680"/>
        <w:tab w:val="clear" w:pos="9360"/>
        <w:tab w:val="left" w:pos="240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8BB"/>
      </v:shape>
    </w:pict>
  </w:numPicBullet>
  <w:abstractNum w:abstractNumId="0" w15:restartNumberingAfterBreak="0">
    <w:nsid w:val="020F1E96"/>
    <w:multiLevelType w:val="hybridMultilevel"/>
    <w:tmpl w:val="2272E3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3CD8"/>
    <w:multiLevelType w:val="hybridMultilevel"/>
    <w:tmpl w:val="E72633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65D9"/>
    <w:multiLevelType w:val="hybridMultilevel"/>
    <w:tmpl w:val="21B2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5B9"/>
    <w:multiLevelType w:val="hybridMultilevel"/>
    <w:tmpl w:val="38A8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D430A"/>
    <w:multiLevelType w:val="hybridMultilevel"/>
    <w:tmpl w:val="1CC29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E6695"/>
    <w:multiLevelType w:val="hybridMultilevel"/>
    <w:tmpl w:val="8C3E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42A96"/>
    <w:multiLevelType w:val="hybridMultilevel"/>
    <w:tmpl w:val="6FB0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E3DCA"/>
    <w:multiLevelType w:val="hybridMultilevel"/>
    <w:tmpl w:val="D3CA9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80EBA"/>
    <w:multiLevelType w:val="hybridMultilevel"/>
    <w:tmpl w:val="5BAC3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D6AE7"/>
    <w:multiLevelType w:val="hybridMultilevel"/>
    <w:tmpl w:val="04324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06866"/>
    <w:multiLevelType w:val="multilevel"/>
    <w:tmpl w:val="BDA6435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187122"/>
    <w:multiLevelType w:val="hybridMultilevel"/>
    <w:tmpl w:val="EDE4FFF6"/>
    <w:lvl w:ilvl="0" w:tplc="CA26B5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E3F30"/>
    <w:multiLevelType w:val="hybridMultilevel"/>
    <w:tmpl w:val="21A03E22"/>
    <w:lvl w:ilvl="0" w:tplc="CA26B5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C74D4"/>
    <w:multiLevelType w:val="hybridMultilevel"/>
    <w:tmpl w:val="51080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F1702"/>
    <w:multiLevelType w:val="hybridMultilevel"/>
    <w:tmpl w:val="ED96539C"/>
    <w:lvl w:ilvl="0" w:tplc="DF660C1A">
      <w:start w:val="1"/>
      <w:numFmt w:val="decimal"/>
      <w:pStyle w:val="Heading1"/>
      <w:lvlText w:val="%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E2C5F"/>
    <w:multiLevelType w:val="hybridMultilevel"/>
    <w:tmpl w:val="8842DF52"/>
    <w:lvl w:ilvl="0" w:tplc="5D7A7D18">
      <w:start w:val="1"/>
      <w:numFmt w:val="decimal"/>
      <w:pStyle w:val="Heading2"/>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EB5234"/>
    <w:multiLevelType w:val="hybridMultilevel"/>
    <w:tmpl w:val="DAFC8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307AB2"/>
    <w:multiLevelType w:val="hybridMultilevel"/>
    <w:tmpl w:val="7F986E92"/>
    <w:lvl w:ilvl="0" w:tplc="CA26B5C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02A0C"/>
    <w:multiLevelType w:val="hybridMultilevel"/>
    <w:tmpl w:val="B4D4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551766"/>
    <w:multiLevelType w:val="hybridMultilevel"/>
    <w:tmpl w:val="C72E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81C63"/>
    <w:multiLevelType w:val="hybridMultilevel"/>
    <w:tmpl w:val="596E26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93A8F"/>
    <w:multiLevelType w:val="hybridMultilevel"/>
    <w:tmpl w:val="9F78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561F7"/>
    <w:multiLevelType w:val="hybridMultilevel"/>
    <w:tmpl w:val="F4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FA204A"/>
    <w:multiLevelType w:val="hybridMultilevel"/>
    <w:tmpl w:val="C9C0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E546C0"/>
    <w:multiLevelType w:val="multilevel"/>
    <w:tmpl w:val="6B422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ADD5C7D"/>
    <w:multiLevelType w:val="hybridMultilevel"/>
    <w:tmpl w:val="C97C33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B8766C2"/>
    <w:multiLevelType w:val="hybridMultilevel"/>
    <w:tmpl w:val="E3FAA8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A71923"/>
    <w:multiLevelType w:val="hybridMultilevel"/>
    <w:tmpl w:val="93BC3F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B7819"/>
    <w:multiLevelType w:val="hybridMultilevel"/>
    <w:tmpl w:val="DB40D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4"/>
  </w:num>
  <w:num w:numId="4">
    <w:abstractNumId w:val="20"/>
  </w:num>
  <w:num w:numId="5">
    <w:abstractNumId w:val="0"/>
  </w:num>
  <w:num w:numId="6">
    <w:abstractNumId w:val="24"/>
  </w:num>
  <w:num w:numId="7">
    <w:abstractNumId w:val="6"/>
  </w:num>
  <w:num w:numId="8">
    <w:abstractNumId w:val="27"/>
  </w:num>
  <w:num w:numId="9">
    <w:abstractNumId w:val="13"/>
  </w:num>
  <w:num w:numId="10">
    <w:abstractNumId w:val="2"/>
  </w:num>
  <w:num w:numId="11">
    <w:abstractNumId w:val="28"/>
  </w:num>
  <w:num w:numId="12">
    <w:abstractNumId w:val="17"/>
  </w:num>
  <w:num w:numId="13">
    <w:abstractNumId w:val="11"/>
  </w:num>
  <w:num w:numId="14">
    <w:abstractNumId w:val="12"/>
  </w:num>
  <w:num w:numId="15">
    <w:abstractNumId w:val="21"/>
  </w:num>
  <w:num w:numId="16">
    <w:abstractNumId w:val="3"/>
  </w:num>
  <w:num w:numId="17">
    <w:abstractNumId w:val="19"/>
  </w:num>
  <w:num w:numId="18">
    <w:abstractNumId w:val="8"/>
  </w:num>
  <w:num w:numId="19">
    <w:abstractNumId w:val="23"/>
  </w:num>
  <w:num w:numId="20">
    <w:abstractNumId w:val="16"/>
  </w:num>
  <w:num w:numId="21">
    <w:abstractNumId w:val="25"/>
  </w:num>
  <w:num w:numId="22">
    <w:abstractNumId w:val="7"/>
  </w:num>
  <w:num w:numId="23">
    <w:abstractNumId w:val="22"/>
  </w:num>
  <w:num w:numId="24">
    <w:abstractNumId w:val="18"/>
  </w:num>
  <w:num w:numId="25">
    <w:abstractNumId w:val="1"/>
  </w:num>
  <w:num w:numId="26">
    <w:abstractNumId w:val="10"/>
  </w:num>
  <w:num w:numId="27">
    <w:abstractNumId w:val="14"/>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DE8"/>
    <w:rsid w:val="000025A9"/>
    <w:rsid w:val="0000278C"/>
    <w:rsid w:val="00015392"/>
    <w:rsid w:val="00022560"/>
    <w:rsid w:val="00023F0E"/>
    <w:rsid w:val="00025F13"/>
    <w:rsid w:val="000332D3"/>
    <w:rsid w:val="000363B3"/>
    <w:rsid w:val="00045FE9"/>
    <w:rsid w:val="000474A8"/>
    <w:rsid w:val="00052E5E"/>
    <w:rsid w:val="000532D2"/>
    <w:rsid w:val="00054094"/>
    <w:rsid w:val="00054899"/>
    <w:rsid w:val="00061A91"/>
    <w:rsid w:val="00064252"/>
    <w:rsid w:val="000648B6"/>
    <w:rsid w:val="00071B0A"/>
    <w:rsid w:val="00072FB2"/>
    <w:rsid w:val="000745A3"/>
    <w:rsid w:val="00075E97"/>
    <w:rsid w:val="0007670A"/>
    <w:rsid w:val="00085B1E"/>
    <w:rsid w:val="00090E72"/>
    <w:rsid w:val="00092EA1"/>
    <w:rsid w:val="00097117"/>
    <w:rsid w:val="000A1F98"/>
    <w:rsid w:val="000A235B"/>
    <w:rsid w:val="000B7DF5"/>
    <w:rsid w:val="000C2AF2"/>
    <w:rsid w:val="000C701C"/>
    <w:rsid w:val="000D1520"/>
    <w:rsid w:val="000D1FEB"/>
    <w:rsid w:val="000D6712"/>
    <w:rsid w:val="000E02D7"/>
    <w:rsid w:val="000E0998"/>
    <w:rsid w:val="000E0DBE"/>
    <w:rsid w:val="000F02DB"/>
    <w:rsid w:val="000F2F9B"/>
    <w:rsid w:val="000F5EB3"/>
    <w:rsid w:val="00101E96"/>
    <w:rsid w:val="0011056E"/>
    <w:rsid w:val="001135CE"/>
    <w:rsid w:val="00125063"/>
    <w:rsid w:val="00135BBE"/>
    <w:rsid w:val="00155B3B"/>
    <w:rsid w:val="00163D7C"/>
    <w:rsid w:val="001705D1"/>
    <w:rsid w:val="001731BD"/>
    <w:rsid w:val="00173337"/>
    <w:rsid w:val="00173458"/>
    <w:rsid w:val="001768F7"/>
    <w:rsid w:val="001832AD"/>
    <w:rsid w:val="001953C6"/>
    <w:rsid w:val="001A0036"/>
    <w:rsid w:val="001A036C"/>
    <w:rsid w:val="001A621B"/>
    <w:rsid w:val="001A6F28"/>
    <w:rsid w:val="001B4AFA"/>
    <w:rsid w:val="001B4F19"/>
    <w:rsid w:val="001B78A3"/>
    <w:rsid w:val="001D38C8"/>
    <w:rsid w:val="001D508A"/>
    <w:rsid w:val="001E0C0E"/>
    <w:rsid w:val="001E2478"/>
    <w:rsid w:val="001E5278"/>
    <w:rsid w:val="001E5AF2"/>
    <w:rsid w:val="001F4F5C"/>
    <w:rsid w:val="001F7BFB"/>
    <w:rsid w:val="00203CA9"/>
    <w:rsid w:val="00214858"/>
    <w:rsid w:val="00215AAB"/>
    <w:rsid w:val="0021611F"/>
    <w:rsid w:val="00223C97"/>
    <w:rsid w:val="00224BF0"/>
    <w:rsid w:val="00230265"/>
    <w:rsid w:val="002351EC"/>
    <w:rsid w:val="00244FBD"/>
    <w:rsid w:val="0024530A"/>
    <w:rsid w:val="00254C64"/>
    <w:rsid w:val="00262045"/>
    <w:rsid w:val="0026401B"/>
    <w:rsid w:val="00275CB5"/>
    <w:rsid w:val="00277E62"/>
    <w:rsid w:val="00281A4C"/>
    <w:rsid w:val="002821DD"/>
    <w:rsid w:val="00284D87"/>
    <w:rsid w:val="00292311"/>
    <w:rsid w:val="002958D8"/>
    <w:rsid w:val="00296E01"/>
    <w:rsid w:val="002A40FD"/>
    <w:rsid w:val="002A4D0F"/>
    <w:rsid w:val="002B130B"/>
    <w:rsid w:val="002B1A5B"/>
    <w:rsid w:val="002B1EFE"/>
    <w:rsid w:val="002B7750"/>
    <w:rsid w:val="002C2EBB"/>
    <w:rsid w:val="002C4E3E"/>
    <w:rsid w:val="002C6779"/>
    <w:rsid w:val="002D29BE"/>
    <w:rsid w:val="002D3554"/>
    <w:rsid w:val="002E1CAE"/>
    <w:rsid w:val="002E410C"/>
    <w:rsid w:val="002F2A97"/>
    <w:rsid w:val="002F3D0B"/>
    <w:rsid w:val="002F60DF"/>
    <w:rsid w:val="003024B3"/>
    <w:rsid w:val="0030331E"/>
    <w:rsid w:val="0030755D"/>
    <w:rsid w:val="00313B4B"/>
    <w:rsid w:val="00320307"/>
    <w:rsid w:val="00320CA6"/>
    <w:rsid w:val="00327588"/>
    <w:rsid w:val="00327D84"/>
    <w:rsid w:val="00331965"/>
    <w:rsid w:val="003335E9"/>
    <w:rsid w:val="003341DA"/>
    <w:rsid w:val="00340926"/>
    <w:rsid w:val="003423CA"/>
    <w:rsid w:val="003433DA"/>
    <w:rsid w:val="00350670"/>
    <w:rsid w:val="00352D1C"/>
    <w:rsid w:val="00354CDE"/>
    <w:rsid w:val="0036186A"/>
    <w:rsid w:val="00361CB6"/>
    <w:rsid w:val="00366648"/>
    <w:rsid w:val="00367CFE"/>
    <w:rsid w:val="003744C9"/>
    <w:rsid w:val="003776EE"/>
    <w:rsid w:val="00377D3C"/>
    <w:rsid w:val="00382B36"/>
    <w:rsid w:val="00392DC6"/>
    <w:rsid w:val="003A1524"/>
    <w:rsid w:val="003A2071"/>
    <w:rsid w:val="003A4995"/>
    <w:rsid w:val="003B111A"/>
    <w:rsid w:val="003B37BE"/>
    <w:rsid w:val="003B401E"/>
    <w:rsid w:val="003B51F2"/>
    <w:rsid w:val="003B7449"/>
    <w:rsid w:val="003C3274"/>
    <w:rsid w:val="003C3D1A"/>
    <w:rsid w:val="003C5D6A"/>
    <w:rsid w:val="003C659A"/>
    <w:rsid w:val="003E2A6C"/>
    <w:rsid w:val="003E40F6"/>
    <w:rsid w:val="003E5A69"/>
    <w:rsid w:val="003E6C4C"/>
    <w:rsid w:val="003F4531"/>
    <w:rsid w:val="00403170"/>
    <w:rsid w:val="00410FB3"/>
    <w:rsid w:val="00412606"/>
    <w:rsid w:val="00413545"/>
    <w:rsid w:val="00421DA7"/>
    <w:rsid w:val="004225F0"/>
    <w:rsid w:val="00425947"/>
    <w:rsid w:val="00446B4B"/>
    <w:rsid w:val="00447184"/>
    <w:rsid w:val="00447234"/>
    <w:rsid w:val="004531E6"/>
    <w:rsid w:val="00454F91"/>
    <w:rsid w:val="00464BD6"/>
    <w:rsid w:val="00471B0E"/>
    <w:rsid w:val="00471C3C"/>
    <w:rsid w:val="00481DE6"/>
    <w:rsid w:val="00487365"/>
    <w:rsid w:val="00492EEC"/>
    <w:rsid w:val="004A1B68"/>
    <w:rsid w:val="004A1FDC"/>
    <w:rsid w:val="004A5013"/>
    <w:rsid w:val="004A76D5"/>
    <w:rsid w:val="004B1042"/>
    <w:rsid w:val="004C0049"/>
    <w:rsid w:val="004C03D0"/>
    <w:rsid w:val="004C1BBA"/>
    <w:rsid w:val="004C7D15"/>
    <w:rsid w:val="004D00F5"/>
    <w:rsid w:val="004D0D91"/>
    <w:rsid w:val="004D0DC7"/>
    <w:rsid w:val="004D4C36"/>
    <w:rsid w:val="004D6D43"/>
    <w:rsid w:val="004D7659"/>
    <w:rsid w:val="004E77BC"/>
    <w:rsid w:val="004F29C3"/>
    <w:rsid w:val="004F2BF5"/>
    <w:rsid w:val="004F3022"/>
    <w:rsid w:val="004F32F3"/>
    <w:rsid w:val="004F5851"/>
    <w:rsid w:val="004F6AA1"/>
    <w:rsid w:val="0050385D"/>
    <w:rsid w:val="0050583E"/>
    <w:rsid w:val="00512D85"/>
    <w:rsid w:val="00514511"/>
    <w:rsid w:val="00515D67"/>
    <w:rsid w:val="005171BA"/>
    <w:rsid w:val="00520C8F"/>
    <w:rsid w:val="00530B68"/>
    <w:rsid w:val="00533E78"/>
    <w:rsid w:val="0053656F"/>
    <w:rsid w:val="00537C4B"/>
    <w:rsid w:val="00540CF2"/>
    <w:rsid w:val="005446BE"/>
    <w:rsid w:val="00546E48"/>
    <w:rsid w:val="0055639F"/>
    <w:rsid w:val="00557FCC"/>
    <w:rsid w:val="00572554"/>
    <w:rsid w:val="00572DE6"/>
    <w:rsid w:val="00574D39"/>
    <w:rsid w:val="00583B6E"/>
    <w:rsid w:val="00584948"/>
    <w:rsid w:val="00584C2A"/>
    <w:rsid w:val="00597B48"/>
    <w:rsid w:val="005A0DFC"/>
    <w:rsid w:val="005A1B9A"/>
    <w:rsid w:val="005A4E54"/>
    <w:rsid w:val="005A5081"/>
    <w:rsid w:val="005A69A7"/>
    <w:rsid w:val="005B1DAE"/>
    <w:rsid w:val="005B7222"/>
    <w:rsid w:val="005C3DB1"/>
    <w:rsid w:val="005C5F2C"/>
    <w:rsid w:val="005D6FA2"/>
    <w:rsid w:val="005F193D"/>
    <w:rsid w:val="005F1E31"/>
    <w:rsid w:val="005F5390"/>
    <w:rsid w:val="00605DEE"/>
    <w:rsid w:val="00612958"/>
    <w:rsid w:val="0061620D"/>
    <w:rsid w:val="00616C9A"/>
    <w:rsid w:val="00621236"/>
    <w:rsid w:val="00624231"/>
    <w:rsid w:val="00640DD0"/>
    <w:rsid w:val="006525D7"/>
    <w:rsid w:val="006575BB"/>
    <w:rsid w:val="00662F22"/>
    <w:rsid w:val="00670A49"/>
    <w:rsid w:val="00672052"/>
    <w:rsid w:val="00677135"/>
    <w:rsid w:val="00681797"/>
    <w:rsid w:val="00681851"/>
    <w:rsid w:val="006818BB"/>
    <w:rsid w:val="00682098"/>
    <w:rsid w:val="006871E6"/>
    <w:rsid w:val="0069381C"/>
    <w:rsid w:val="00694F26"/>
    <w:rsid w:val="0069673C"/>
    <w:rsid w:val="006A3670"/>
    <w:rsid w:val="006A5B19"/>
    <w:rsid w:val="006A64F4"/>
    <w:rsid w:val="006A6807"/>
    <w:rsid w:val="006C38AC"/>
    <w:rsid w:val="006C43A0"/>
    <w:rsid w:val="006D248C"/>
    <w:rsid w:val="006D6ABD"/>
    <w:rsid w:val="006D78DF"/>
    <w:rsid w:val="00701737"/>
    <w:rsid w:val="00705317"/>
    <w:rsid w:val="00705B4B"/>
    <w:rsid w:val="00712DE8"/>
    <w:rsid w:val="0071668B"/>
    <w:rsid w:val="00724B15"/>
    <w:rsid w:val="007324AE"/>
    <w:rsid w:val="00734E97"/>
    <w:rsid w:val="0073793F"/>
    <w:rsid w:val="007405E3"/>
    <w:rsid w:val="007449FA"/>
    <w:rsid w:val="00750DE1"/>
    <w:rsid w:val="00751A10"/>
    <w:rsid w:val="00756E12"/>
    <w:rsid w:val="00763A6E"/>
    <w:rsid w:val="007645B6"/>
    <w:rsid w:val="0077053D"/>
    <w:rsid w:val="00774532"/>
    <w:rsid w:val="00784743"/>
    <w:rsid w:val="007848D7"/>
    <w:rsid w:val="00792491"/>
    <w:rsid w:val="00792A0B"/>
    <w:rsid w:val="00792DE7"/>
    <w:rsid w:val="00793D06"/>
    <w:rsid w:val="00795BAF"/>
    <w:rsid w:val="00796984"/>
    <w:rsid w:val="007B1B30"/>
    <w:rsid w:val="007B50AC"/>
    <w:rsid w:val="007B5684"/>
    <w:rsid w:val="007C0FD5"/>
    <w:rsid w:val="007D3349"/>
    <w:rsid w:val="007F2101"/>
    <w:rsid w:val="007F317B"/>
    <w:rsid w:val="00807415"/>
    <w:rsid w:val="00813CB4"/>
    <w:rsid w:val="008140EF"/>
    <w:rsid w:val="008142C9"/>
    <w:rsid w:val="00832810"/>
    <w:rsid w:val="00834367"/>
    <w:rsid w:val="00834D75"/>
    <w:rsid w:val="008400B1"/>
    <w:rsid w:val="008413C7"/>
    <w:rsid w:val="008535D7"/>
    <w:rsid w:val="00864E1B"/>
    <w:rsid w:val="008669CA"/>
    <w:rsid w:val="00867A15"/>
    <w:rsid w:val="00873E5E"/>
    <w:rsid w:val="008758D2"/>
    <w:rsid w:val="008766B9"/>
    <w:rsid w:val="00876F46"/>
    <w:rsid w:val="008A2CB1"/>
    <w:rsid w:val="008A4990"/>
    <w:rsid w:val="008A4B8B"/>
    <w:rsid w:val="008B3ED1"/>
    <w:rsid w:val="008B6AB0"/>
    <w:rsid w:val="008C77CA"/>
    <w:rsid w:val="008C7B09"/>
    <w:rsid w:val="008D7401"/>
    <w:rsid w:val="008E561B"/>
    <w:rsid w:val="008E7C3B"/>
    <w:rsid w:val="008F3D39"/>
    <w:rsid w:val="0090000A"/>
    <w:rsid w:val="00903FFF"/>
    <w:rsid w:val="00904A4D"/>
    <w:rsid w:val="009059A2"/>
    <w:rsid w:val="00907518"/>
    <w:rsid w:val="009142F2"/>
    <w:rsid w:val="009151FD"/>
    <w:rsid w:val="00915550"/>
    <w:rsid w:val="00921BFC"/>
    <w:rsid w:val="00922319"/>
    <w:rsid w:val="009228E3"/>
    <w:rsid w:val="00924D0C"/>
    <w:rsid w:val="00934D29"/>
    <w:rsid w:val="00937B18"/>
    <w:rsid w:val="009464BA"/>
    <w:rsid w:val="009504BC"/>
    <w:rsid w:val="009567E7"/>
    <w:rsid w:val="009573EF"/>
    <w:rsid w:val="00965B50"/>
    <w:rsid w:val="009702D8"/>
    <w:rsid w:val="00971E32"/>
    <w:rsid w:val="0097326D"/>
    <w:rsid w:val="009735D5"/>
    <w:rsid w:val="00980061"/>
    <w:rsid w:val="00980F08"/>
    <w:rsid w:val="0099557C"/>
    <w:rsid w:val="009A237E"/>
    <w:rsid w:val="009A3D4C"/>
    <w:rsid w:val="009A6B57"/>
    <w:rsid w:val="009A6FE3"/>
    <w:rsid w:val="009B7782"/>
    <w:rsid w:val="009C07E0"/>
    <w:rsid w:val="009C0ED0"/>
    <w:rsid w:val="009C518F"/>
    <w:rsid w:val="009D54F4"/>
    <w:rsid w:val="009E1DAB"/>
    <w:rsid w:val="009E305A"/>
    <w:rsid w:val="009E4214"/>
    <w:rsid w:val="009E5D92"/>
    <w:rsid w:val="009F1907"/>
    <w:rsid w:val="009F2F7B"/>
    <w:rsid w:val="009F63FD"/>
    <w:rsid w:val="009F74B5"/>
    <w:rsid w:val="00A0283B"/>
    <w:rsid w:val="00A04E33"/>
    <w:rsid w:val="00A10F26"/>
    <w:rsid w:val="00A110BB"/>
    <w:rsid w:val="00A13E7D"/>
    <w:rsid w:val="00A15CB8"/>
    <w:rsid w:val="00A20935"/>
    <w:rsid w:val="00A21717"/>
    <w:rsid w:val="00A23523"/>
    <w:rsid w:val="00A24EA0"/>
    <w:rsid w:val="00A32201"/>
    <w:rsid w:val="00A377E3"/>
    <w:rsid w:val="00A44A47"/>
    <w:rsid w:val="00A45A77"/>
    <w:rsid w:val="00A4652B"/>
    <w:rsid w:val="00A56ABB"/>
    <w:rsid w:val="00A60CB4"/>
    <w:rsid w:val="00A63F44"/>
    <w:rsid w:val="00A64436"/>
    <w:rsid w:val="00A646B7"/>
    <w:rsid w:val="00A65FB4"/>
    <w:rsid w:val="00A720A0"/>
    <w:rsid w:val="00A77ACB"/>
    <w:rsid w:val="00A82542"/>
    <w:rsid w:val="00A85A69"/>
    <w:rsid w:val="00A91427"/>
    <w:rsid w:val="00A915A6"/>
    <w:rsid w:val="00A932F5"/>
    <w:rsid w:val="00AA1899"/>
    <w:rsid w:val="00AA28DB"/>
    <w:rsid w:val="00AA5EEE"/>
    <w:rsid w:val="00AA681E"/>
    <w:rsid w:val="00AA6EBB"/>
    <w:rsid w:val="00AA7426"/>
    <w:rsid w:val="00AB1807"/>
    <w:rsid w:val="00AB21A2"/>
    <w:rsid w:val="00AB5A12"/>
    <w:rsid w:val="00AC31F7"/>
    <w:rsid w:val="00AD2364"/>
    <w:rsid w:val="00AD2B9B"/>
    <w:rsid w:val="00AF7F2B"/>
    <w:rsid w:val="00B01141"/>
    <w:rsid w:val="00B018F8"/>
    <w:rsid w:val="00B13A77"/>
    <w:rsid w:val="00B16BA7"/>
    <w:rsid w:val="00B23258"/>
    <w:rsid w:val="00B25BF7"/>
    <w:rsid w:val="00B27C46"/>
    <w:rsid w:val="00B31F1E"/>
    <w:rsid w:val="00B347C6"/>
    <w:rsid w:val="00B35200"/>
    <w:rsid w:val="00B43586"/>
    <w:rsid w:val="00B44AA3"/>
    <w:rsid w:val="00B514E4"/>
    <w:rsid w:val="00B519C0"/>
    <w:rsid w:val="00B520F5"/>
    <w:rsid w:val="00B550F3"/>
    <w:rsid w:val="00B61797"/>
    <w:rsid w:val="00B64486"/>
    <w:rsid w:val="00B70A94"/>
    <w:rsid w:val="00B73806"/>
    <w:rsid w:val="00B756C8"/>
    <w:rsid w:val="00B815EE"/>
    <w:rsid w:val="00B82FC5"/>
    <w:rsid w:val="00B84B55"/>
    <w:rsid w:val="00B877D8"/>
    <w:rsid w:val="00B937C6"/>
    <w:rsid w:val="00B97D63"/>
    <w:rsid w:val="00BA30CE"/>
    <w:rsid w:val="00BA3881"/>
    <w:rsid w:val="00BB3BA4"/>
    <w:rsid w:val="00BB4AF3"/>
    <w:rsid w:val="00BB7A16"/>
    <w:rsid w:val="00BC0EAA"/>
    <w:rsid w:val="00BC4223"/>
    <w:rsid w:val="00BC64F4"/>
    <w:rsid w:val="00BC6B1E"/>
    <w:rsid w:val="00BD0D3C"/>
    <w:rsid w:val="00BD0F33"/>
    <w:rsid w:val="00BD1A3A"/>
    <w:rsid w:val="00BD2AD4"/>
    <w:rsid w:val="00BE0560"/>
    <w:rsid w:val="00BE36A7"/>
    <w:rsid w:val="00BF2731"/>
    <w:rsid w:val="00BF5D30"/>
    <w:rsid w:val="00C00D2E"/>
    <w:rsid w:val="00C0452A"/>
    <w:rsid w:val="00C04F74"/>
    <w:rsid w:val="00C0521C"/>
    <w:rsid w:val="00C0637B"/>
    <w:rsid w:val="00C06B43"/>
    <w:rsid w:val="00C1030A"/>
    <w:rsid w:val="00C13B63"/>
    <w:rsid w:val="00C274B4"/>
    <w:rsid w:val="00C3283D"/>
    <w:rsid w:val="00C413B7"/>
    <w:rsid w:val="00C413DE"/>
    <w:rsid w:val="00C63160"/>
    <w:rsid w:val="00C63F58"/>
    <w:rsid w:val="00C6459C"/>
    <w:rsid w:val="00C65B7D"/>
    <w:rsid w:val="00C675D3"/>
    <w:rsid w:val="00C70591"/>
    <w:rsid w:val="00C71660"/>
    <w:rsid w:val="00C748AF"/>
    <w:rsid w:val="00C74ED9"/>
    <w:rsid w:val="00C75CA2"/>
    <w:rsid w:val="00C80CBD"/>
    <w:rsid w:val="00C8470D"/>
    <w:rsid w:val="00C84EE1"/>
    <w:rsid w:val="00C90F1E"/>
    <w:rsid w:val="00C921F3"/>
    <w:rsid w:val="00C9510F"/>
    <w:rsid w:val="00C95BBA"/>
    <w:rsid w:val="00C966DC"/>
    <w:rsid w:val="00C96AE1"/>
    <w:rsid w:val="00C97020"/>
    <w:rsid w:val="00CA624A"/>
    <w:rsid w:val="00CA6987"/>
    <w:rsid w:val="00CB1A15"/>
    <w:rsid w:val="00CB22E3"/>
    <w:rsid w:val="00CB6816"/>
    <w:rsid w:val="00CB69F1"/>
    <w:rsid w:val="00CB79F7"/>
    <w:rsid w:val="00CC0B03"/>
    <w:rsid w:val="00CC3797"/>
    <w:rsid w:val="00CC58B2"/>
    <w:rsid w:val="00CD01E7"/>
    <w:rsid w:val="00CD12A7"/>
    <w:rsid w:val="00CD36ED"/>
    <w:rsid w:val="00CD4B0B"/>
    <w:rsid w:val="00CD7904"/>
    <w:rsid w:val="00CF0718"/>
    <w:rsid w:val="00CF554C"/>
    <w:rsid w:val="00CF79D5"/>
    <w:rsid w:val="00D00493"/>
    <w:rsid w:val="00D013D0"/>
    <w:rsid w:val="00D0254B"/>
    <w:rsid w:val="00D03152"/>
    <w:rsid w:val="00D134D4"/>
    <w:rsid w:val="00D157A0"/>
    <w:rsid w:val="00D15FA0"/>
    <w:rsid w:val="00D20C08"/>
    <w:rsid w:val="00D23796"/>
    <w:rsid w:val="00D242D5"/>
    <w:rsid w:val="00D24DC2"/>
    <w:rsid w:val="00D25785"/>
    <w:rsid w:val="00D26C41"/>
    <w:rsid w:val="00D31402"/>
    <w:rsid w:val="00D32BFA"/>
    <w:rsid w:val="00D348FD"/>
    <w:rsid w:val="00D35E36"/>
    <w:rsid w:val="00D3625A"/>
    <w:rsid w:val="00D3707C"/>
    <w:rsid w:val="00D40486"/>
    <w:rsid w:val="00D41B9E"/>
    <w:rsid w:val="00D45089"/>
    <w:rsid w:val="00D47048"/>
    <w:rsid w:val="00D5010B"/>
    <w:rsid w:val="00D5203D"/>
    <w:rsid w:val="00D524F7"/>
    <w:rsid w:val="00D54BC7"/>
    <w:rsid w:val="00D56D1B"/>
    <w:rsid w:val="00D62363"/>
    <w:rsid w:val="00D63315"/>
    <w:rsid w:val="00D63503"/>
    <w:rsid w:val="00D644BB"/>
    <w:rsid w:val="00D7602E"/>
    <w:rsid w:val="00D82119"/>
    <w:rsid w:val="00D82700"/>
    <w:rsid w:val="00D8351B"/>
    <w:rsid w:val="00DA0F03"/>
    <w:rsid w:val="00DA374D"/>
    <w:rsid w:val="00DA4031"/>
    <w:rsid w:val="00DA7965"/>
    <w:rsid w:val="00DB0BCF"/>
    <w:rsid w:val="00DB5285"/>
    <w:rsid w:val="00DC15DA"/>
    <w:rsid w:val="00DC33EE"/>
    <w:rsid w:val="00DC5C2B"/>
    <w:rsid w:val="00DD0EA8"/>
    <w:rsid w:val="00DD55F1"/>
    <w:rsid w:val="00DD7020"/>
    <w:rsid w:val="00DD74E6"/>
    <w:rsid w:val="00DD7708"/>
    <w:rsid w:val="00DE3E14"/>
    <w:rsid w:val="00DE5F25"/>
    <w:rsid w:val="00DF0503"/>
    <w:rsid w:val="00DF05B9"/>
    <w:rsid w:val="00DF26C2"/>
    <w:rsid w:val="00DF43C5"/>
    <w:rsid w:val="00DF61F1"/>
    <w:rsid w:val="00DF78CB"/>
    <w:rsid w:val="00E018DD"/>
    <w:rsid w:val="00E0211A"/>
    <w:rsid w:val="00E03C39"/>
    <w:rsid w:val="00E05BFC"/>
    <w:rsid w:val="00E07FA8"/>
    <w:rsid w:val="00E151CA"/>
    <w:rsid w:val="00E17E8B"/>
    <w:rsid w:val="00E17EDE"/>
    <w:rsid w:val="00E22BC9"/>
    <w:rsid w:val="00E31761"/>
    <w:rsid w:val="00E361C0"/>
    <w:rsid w:val="00E365F5"/>
    <w:rsid w:val="00E377A3"/>
    <w:rsid w:val="00E477A2"/>
    <w:rsid w:val="00E6355D"/>
    <w:rsid w:val="00E67724"/>
    <w:rsid w:val="00E72DC6"/>
    <w:rsid w:val="00E73623"/>
    <w:rsid w:val="00E7476A"/>
    <w:rsid w:val="00E853DD"/>
    <w:rsid w:val="00E86512"/>
    <w:rsid w:val="00EA13FE"/>
    <w:rsid w:val="00EA1AE3"/>
    <w:rsid w:val="00EA2AD2"/>
    <w:rsid w:val="00EA72CF"/>
    <w:rsid w:val="00EA795E"/>
    <w:rsid w:val="00EB1E64"/>
    <w:rsid w:val="00EC1DA0"/>
    <w:rsid w:val="00EC1F38"/>
    <w:rsid w:val="00EC6E37"/>
    <w:rsid w:val="00ED3FEB"/>
    <w:rsid w:val="00ED60B6"/>
    <w:rsid w:val="00ED784D"/>
    <w:rsid w:val="00EE1AF4"/>
    <w:rsid w:val="00EE5C5A"/>
    <w:rsid w:val="00EE6DC1"/>
    <w:rsid w:val="00EE7BE2"/>
    <w:rsid w:val="00EE7CA4"/>
    <w:rsid w:val="00EF2EAF"/>
    <w:rsid w:val="00EF50CF"/>
    <w:rsid w:val="00EF6EC5"/>
    <w:rsid w:val="00F00FB5"/>
    <w:rsid w:val="00F0205E"/>
    <w:rsid w:val="00F07E24"/>
    <w:rsid w:val="00F24B01"/>
    <w:rsid w:val="00F26E4C"/>
    <w:rsid w:val="00F33BD7"/>
    <w:rsid w:val="00F50115"/>
    <w:rsid w:val="00F53BF9"/>
    <w:rsid w:val="00F53CD0"/>
    <w:rsid w:val="00F61184"/>
    <w:rsid w:val="00F629C3"/>
    <w:rsid w:val="00F7368A"/>
    <w:rsid w:val="00F75346"/>
    <w:rsid w:val="00F76F9E"/>
    <w:rsid w:val="00F76FA5"/>
    <w:rsid w:val="00F807BF"/>
    <w:rsid w:val="00F84CD7"/>
    <w:rsid w:val="00F87D35"/>
    <w:rsid w:val="00F90887"/>
    <w:rsid w:val="00F91344"/>
    <w:rsid w:val="00F92503"/>
    <w:rsid w:val="00F92DB6"/>
    <w:rsid w:val="00F93352"/>
    <w:rsid w:val="00F95ED4"/>
    <w:rsid w:val="00F963D1"/>
    <w:rsid w:val="00FA0AE3"/>
    <w:rsid w:val="00FA208A"/>
    <w:rsid w:val="00FA3CB4"/>
    <w:rsid w:val="00FA5F5A"/>
    <w:rsid w:val="00FA76A8"/>
    <w:rsid w:val="00FB49F3"/>
    <w:rsid w:val="00FB5836"/>
    <w:rsid w:val="00FB6A9C"/>
    <w:rsid w:val="00FC657D"/>
    <w:rsid w:val="00FD1357"/>
    <w:rsid w:val="00FD231C"/>
    <w:rsid w:val="00FD515E"/>
    <w:rsid w:val="00FD7C40"/>
    <w:rsid w:val="00FE572F"/>
    <w:rsid w:val="00FE59AE"/>
    <w:rsid w:val="00FE6B45"/>
    <w:rsid w:val="00FE79B5"/>
    <w:rsid w:val="00FF152C"/>
    <w:rsid w:val="00FF16B2"/>
    <w:rsid w:val="00FF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01576"/>
  <w15:docId w15:val="{4E2636F5-A7D0-4351-A199-2340CC2E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9F7"/>
    <w:rPr>
      <w:lang w:val="sr-Latn-ME"/>
    </w:rPr>
  </w:style>
  <w:style w:type="paragraph" w:styleId="Heading1">
    <w:name w:val="heading 1"/>
    <w:basedOn w:val="Normal"/>
    <w:next w:val="Normal"/>
    <w:link w:val="Heading1Char"/>
    <w:uiPriority w:val="9"/>
    <w:qFormat/>
    <w:rsid w:val="00B877D8"/>
    <w:pPr>
      <w:keepNext/>
      <w:keepLines/>
      <w:numPr>
        <w:numId w:val="27"/>
      </w:numPr>
      <w:spacing w:before="480" w:after="12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B877D8"/>
    <w:pPr>
      <w:keepNext/>
      <w:keepLines/>
      <w:numPr>
        <w:numId w:val="28"/>
      </w:numPr>
      <w:spacing w:before="200" w:after="0"/>
      <w:outlineLvl w:val="1"/>
    </w:pPr>
    <w:rPr>
      <w:rFonts w:ascii="Times New Roman" w:eastAsiaTheme="majorEastAsia" w:hAnsi="Times New Roman"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B5836"/>
    <w:rPr>
      <w:rFonts w:ascii="Calibri" w:hAnsi="Calibri" w:hint="default"/>
      <w:b w:val="0"/>
      <w:bCs w:val="0"/>
      <w:i w:val="0"/>
      <w:iCs w:val="0"/>
      <w:color w:val="000000"/>
      <w:sz w:val="22"/>
      <w:szCs w:val="22"/>
    </w:rPr>
  </w:style>
  <w:style w:type="character" w:customStyle="1" w:styleId="fontstyle21">
    <w:name w:val="fontstyle21"/>
    <w:basedOn w:val="DefaultParagraphFont"/>
    <w:rsid w:val="00FB5836"/>
    <w:rPr>
      <w:rFonts w:ascii="Calibri" w:hAnsi="Calibri" w:hint="default"/>
      <w:b/>
      <w:bCs/>
      <w:i w:val="0"/>
      <w:iCs w:val="0"/>
      <w:color w:val="000000"/>
      <w:sz w:val="22"/>
      <w:szCs w:val="22"/>
    </w:rPr>
  </w:style>
  <w:style w:type="paragraph" w:styleId="ListParagraph">
    <w:name w:val="List Paragraph"/>
    <w:basedOn w:val="Normal"/>
    <w:uiPriority w:val="34"/>
    <w:qFormat/>
    <w:rsid w:val="001E2478"/>
    <w:pPr>
      <w:ind w:left="720"/>
      <w:contextualSpacing/>
    </w:pPr>
  </w:style>
  <w:style w:type="table" w:styleId="TableGrid">
    <w:name w:val="Table Grid"/>
    <w:basedOn w:val="TableNormal"/>
    <w:uiPriority w:val="39"/>
    <w:rsid w:val="00C32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77D8"/>
    <w:rPr>
      <w:rFonts w:ascii="Times New Roman" w:eastAsiaTheme="majorEastAsia" w:hAnsi="Times New Roman" w:cstheme="majorBidi"/>
      <w:b/>
      <w:bCs/>
      <w:sz w:val="32"/>
      <w:szCs w:val="28"/>
      <w:lang w:val="sr-Latn-ME"/>
    </w:rPr>
  </w:style>
  <w:style w:type="character" w:customStyle="1" w:styleId="Heading2Char">
    <w:name w:val="Heading 2 Char"/>
    <w:basedOn w:val="DefaultParagraphFont"/>
    <w:link w:val="Heading2"/>
    <w:uiPriority w:val="9"/>
    <w:rsid w:val="00B877D8"/>
    <w:rPr>
      <w:rFonts w:ascii="Times New Roman" w:eastAsiaTheme="majorEastAsia" w:hAnsi="Times New Roman" w:cstheme="majorBidi"/>
      <w:b/>
      <w:bCs/>
      <w:color w:val="5B9BD5" w:themeColor="accent1"/>
      <w:sz w:val="24"/>
      <w:szCs w:val="26"/>
      <w:lang w:val="sr-Latn-ME"/>
    </w:rPr>
  </w:style>
  <w:style w:type="paragraph" w:styleId="Header">
    <w:name w:val="header"/>
    <w:basedOn w:val="Normal"/>
    <w:link w:val="HeaderChar"/>
    <w:uiPriority w:val="99"/>
    <w:unhideWhenUsed/>
    <w:rsid w:val="00CC3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797"/>
    <w:rPr>
      <w:lang w:val="sr-Latn-ME"/>
    </w:rPr>
  </w:style>
  <w:style w:type="paragraph" w:styleId="Footer">
    <w:name w:val="footer"/>
    <w:basedOn w:val="Normal"/>
    <w:link w:val="FooterChar"/>
    <w:uiPriority w:val="99"/>
    <w:unhideWhenUsed/>
    <w:rsid w:val="00CC3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797"/>
    <w:rPr>
      <w:lang w:val="sr-Latn-ME"/>
    </w:rPr>
  </w:style>
  <w:style w:type="paragraph" w:styleId="TOCHeading">
    <w:name w:val="TOC Heading"/>
    <w:basedOn w:val="Heading1"/>
    <w:next w:val="Normal"/>
    <w:uiPriority w:val="39"/>
    <w:semiHidden/>
    <w:unhideWhenUsed/>
    <w:qFormat/>
    <w:rsid w:val="00CC3797"/>
    <w:pPr>
      <w:numPr>
        <w:numId w:val="0"/>
      </w:numPr>
      <w:spacing w:after="0" w:line="276" w:lineRule="auto"/>
      <w:outlineLvl w:val="9"/>
    </w:pPr>
    <w:rPr>
      <w:rFonts w:asciiTheme="majorHAnsi" w:hAnsiTheme="majorHAnsi"/>
      <w:color w:val="2E74B5" w:themeColor="accent1" w:themeShade="BF"/>
      <w:sz w:val="28"/>
      <w:lang w:val="en-US" w:eastAsia="ja-JP"/>
    </w:rPr>
  </w:style>
  <w:style w:type="paragraph" w:styleId="TOC1">
    <w:name w:val="toc 1"/>
    <w:basedOn w:val="Normal"/>
    <w:next w:val="Normal"/>
    <w:autoRedefine/>
    <w:uiPriority w:val="39"/>
    <w:unhideWhenUsed/>
    <w:rsid w:val="00CC3797"/>
    <w:pPr>
      <w:spacing w:after="100"/>
    </w:pPr>
  </w:style>
  <w:style w:type="paragraph" w:styleId="TOC2">
    <w:name w:val="toc 2"/>
    <w:basedOn w:val="Normal"/>
    <w:next w:val="Normal"/>
    <w:autoRedefine/>
    <w:uiPriority w:val="39"/>
    <w:unhideWhenUsed/>
    <w:rsid w:val="00CC3797"/>
    <w:pPr>
      <w:spacing w:after="100"/>
      <w:ind w:left="220"/>
    </w:pPr>
  </w:style>
  <w:style w:type="character" w:styleId="Hyperlink">
    <w:name w:val="Hyperlink"/>
    <w:basedOn w:val="DefaultParagraphFont"/>
    <w:uiPriority w:val="99"/>
    <w:unhideWhenUsed/>
    <w:rsid w:val="00CC3797"/>
    <w:rPr>
      <w:color w:val="0563C1" w:themeColor="hyperlink"/>
      <w:u w:val="single"/>
    </w:rPr>
  </w:style>
  <w:style w:type="paragraph" w:styleId="BalloonText">
    <w:name w:val="Balloon Text"/>
    <w:basedOn w:val="Normal"/>
    <w:link w:val="BalloonTextChar"/>
    <w:uiPriority w:val="99"/>
    <w:semiHidden/>
    <w:unhideWhenUsed/>
    <w:rsid w:val="00CC37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797"/>
    <w:rPr>
      <w:rFonts w:ascii="Tahoma" w:hAnsi="Tahoma" w:cs="Tahoma"/>
      <w:sz w:val="16"/>
      <w:szCs w:val="16"/>
      <w:lang w:val="sr-Latn-ME"/>
    </w:rPr>
  </w:style>
  <w:style w:type="character" w:styleId="CommentReference">
    <w:name w:val="annotation reference"/>
    <w:basedOn w:val="DefaultParagraphFont"/>
    <w:uiPriority w:val="99"/>
    <w:semiHidden/>
    <w:unhideWhenUsed/>
    <w:rsid w:val="00D134D4"/>
    <w:rPr>
      <w:sz w:val="16"/>
      <w:szCs w:val="16"/>
    </w:rPr>
  </w:style>
  <w:style w:type="paragraph" w:styleId="CommentText">
    <w:name w:val="annotation text"/>
    <w:basedOn w:val="Normal"/>
    <w:link w:val="CommentTextChar"/>
    <w:uiPriority w:val="99"/>
    <w:semiHidden/>
    <w:unhideWhenUsed/>
    <w:rsid w:val="00D134D4"/>
    <w:pPr>
      <w:spacing w:line="240" w:lineRule="auto"/>
    </w:pPr>
    <w:rPr>
      <w:sz w:val="20"/>
      <w:szCs w:val="20"/>
    </w:rPr>
  </w:style>
  <w:style w:type="character" w:customStyle="1" w:styleId="CommentTextChar">
    <w:name w:val="Comment Text Char"/>
    <w:basedOn w:val="DefaultParagraphFont"/>
    <w:link w:val="CommentText"/>
    <w:uiPriority w:val="99"/>
    <w:semiHidden/>
    <w:rsid w:val="00D134D4"/>
    <w:rPr>
      <w:sz w:val="20"/>
      <w:szCs w:val="20"/>
      <w:lang w:val="sr-Latn-ME"/>
    </w:rPr>
  </w:style>
  <w:style w:type="paragraph" w:styleId="CommentSubject">
    <w:name w:val="annotation subject"/>
    <w:basedOn w:val="CommentText"/>
    <w:next w:val="CommentText"/>
    <w:link w:val="CommentSubjectChar"/>
    <w:uiPriority w:val="99"/>
    <w:semiHidden/>
    <w:unhideWhenUsed/>
    <w:rsid w:val="00D134D4"/>
    <w:rPr>
      <w:b/>
      <w:bCs/>
    </w:rPr>
  </w:style>
  <w:style w:type="character" w:customStyle="1" w:styleId="CommentSubjectChar">
    <w:name w:val="Comment Subject Char"/>
    <w:basedOn w:val="CommentTextChar"/>
    <w:link w:val="CommentSubject"/>
    <w:uiPriority w:val="99"/>
    <w:semiHidden/>
    <w:rsid w:val="00D134D4"/>
    <w:rPr>
      <w:b/>
      <w:bCs/>
      <w:sz w:val="20"/>
      <w:szCs w:val="20"/>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011D9-AB6E-491B-B46F-6144AC71A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5249</Words>
  <Characters>29923</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cp:lastPrinted>2023-07-17T07:29:00Z</cp:lastPrinted>
  <dcterms:created xsi:type="dcterms:W3CDTF">2023-07-25T08:31:00Z</dcterms:created>
  <dcterms:modified xsi:type="dcterms:W3CDTF">2023-07-27T07:32:00Z</dcterms:modified>
</cp:coreProperties>
</file>