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1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7"/>
        <w:gridCol w:w="4959"/>
        <w:gridCol w:w="3145"/>
      </w:tblGrid>
      <w:tr w:rsidR="002F2EF0" w:rsidRPr="0012155C" w:rsidTr="00713AD6">
        <w:tc>
          <w:tcPr>
            <w:tcW w:w="9611" w:type="dxa"/>
            <w:gridSpan w:val="3"/>
            <w:shd w:val="clear" w:color="auto" w:fill="FBD5B5"/>
          </w:tcPr>
          <w:p w:rsidR="002F2EF0" w:rsidRDefault="002F2EF0" w:rsidP="00713AD6">
            <w:pPr>
              <w:pStyle w:val="Heading1"/>
              <w:spacing w:before="0"/>
              <w:jc w:val="center"/>
              <w:rPr>
                <w:noProof/>
                <w:lang w:val="hr-HR"/>
              </w:rPr>
            </w:pPr>
            <w:bookmarkStart w:id="0" w:name="_GoBack"/>
            <w:bookmarkEnd w:id="0"/>
            <w:r w:rsidRPr="0012155C">
              <w:rPr>
                <w:noProof/>
                <w:lang w:val="hr-HR"/>
              </w:rPr>
              <w:t>OBUKA „VOĐENJE SLUČAJA U SOCIJALNOJ ZAŠTITI“</w:t>
            </w:r>
          </w:p>
          <w:p w:rsidR="002F2EF0" w:rsidRPr="0012155C" w:rsidRDefault="002F2EF0" w:rsidP="00713AD6">
            <w:pPr>
              <w:jc w:val="center"/>
              <w:rPr>
                <w:b/>
                <w:i/>
                <w:lang w:val="hr-HR"/>
              </w:rPr>
            </w:pPr>
            <w:r>
              <w:rPr>
                <w:lang w:val="hr-HR"/>
              </w:rPr>
              <w:t xml:space="preserve">                                                                                        </w:t>
            </w:r>
            <w:r>
              <w:rPr>
                <w:b/>
                <w:i/>
                <w:lang w:val="hr-HR"/>
              </w:rPr>
              <w:t>Podgorica, 15.- 18. april 2024</w:t>
            </w:r>
            <w:r w:rsidRPr="0012155C">
              <w:rPr>
                <w:b/>
                <w:i/>
                <w:lang w:val="hr-HR"/>
              </w:rPr>
              <w:t>. godine</w:t>
            </w:r>
          </w:p>
          <w:p w:rsidR="002F2EF0" w:rsidRPr="0012155C" w:rsidRDefault="002F2EF0" w:rsidP="00713AD6">
            <w:pPr>
              <w:jc w:val="right"/>
              <w:rPr>
                <w:lang w:val="hr-HR"/>
              </w:rPr>
            </w:pPr>
            <w:r w:rsidRPr="0012155C">
              <w:rPr>
                <w:b/>
                <w:i/>
                <w:lang w:val="hr-HR"/>
              </w:rPr>
              <w:t>Sala Zavoda za socijalnu i dječju zaštitu</w:t>
            </w:r>
            <w:r>
              <w:rPr>
                <w:lang w:val="hr-HR"/>
              </w:rPr>
              <w:t xml:space="preserve">  </w:t>
            </w:r>
          </w:p>
        </w:tc>
      </w:tr>
      <w:tr w:rsidR="002F2EF0" w:rsidRPr="001104DB" w:rsidTr="00713AD6">
        <w:tc>
          <w:tcPr>
            <w:tcW w:w="1507" w:type="dxa"/>
            <w:shd w:val="clear" w:color="auto" w:fill="FBD5B5"/>
          </w:tcPr>
          <w:p w:rsidR="002F2EF0" w:rsidRPr="001104DB" w:rsidRDefault="002F2EF0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>DATUM/</w:t>
            </w:r>
          </w:p>
          <w:p w:rsidR="002F2EF0" w:rsidRPr="001104DB" w:rsidRDefault="002F2EF0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>VRIJEME</w:t>
            </w:r>
          </w:p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</w:p>
        </w:tc>
        <w:tc>
          <w:tcPr>
            <w:tcW w:w="4959" w:type="dxa"/>
            <w:shd w:val="clear" w:color="auto" w:fill="FBD5B5"/>
          </w:tcPr>
          <w:p w:rsidR="002F2EF0" w:rsidRPr="001104DB" w:rsidRDefault="002F2EF0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>MODULI I SESIJE /AKTIVNOSTI</w:t>
            </w:r>
          </w:p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</w:p>
        </w:tc>
        <w:tc>
          <w:tcPr>
            <w:tcW w:w="3145" w:type="dxa"/>
            <w:shd w:val="clear" w:color="auto" w:fill="FBD5B5"/>
          </w:tcPr>
          <w:p w:rsidR="002F2EF0" w:rsidRPr="001104DB" w:rsidRDefault="002F2EF0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>CILJEVI UČENJA</w:t>
            </w:r>
          </w:p>
        </w:tc>
      </w:tr>
      <w:tr w:rsidR="002F2EF0" w:rsidRPr="001104DB" w:rsidTr="00713AD6">
        <w:tc>
          <w:tcPr>
            <w:tcW w:w="1507" w:type="dxa"/>
            <w:tcBorders>
              <w:bottom w:val="single" w:sz="4" w:space="0" w:color="000000"/>
            </w:tcBorders>
            <w:shd w:val="clear" w:color="auto" w:fill="EBF1DD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15. april 2024</w:t>
            </w:r>
            <w:r w:rsidRPr="001104DB">
              <w:rPr>
                <w:b/>
                <w:noProof/>
                <w:lang w:val="hr-HR"/>
              </w:rPr>
              <w:t>.</w:t>
            </w:r>
          </w:p>
          <w:p w:rsidR="002F2EF0" w:rsidRPr="001104DB" w:rsidRDefault="002F2EF0" w:rsidP="00713AD6">
            <w:pPr>
              <w:rPr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BF1DD"/>
          </w:tcPr>
          <w:p w:rsidR="002F2EF0" w:rsidRPr="00997F55" w:rsidRDefault="002F2EF0" w:rsidP="00713AD6">
            <w:pPr>
              <w:rPr>
                <w:b/>
                <w:noProof/>
                <w:sz w:val="28"/>
                <w:szCs w:val="28"/>
                <w:lang w:val="hr-HR"/>
              </w:rPr>
            </w:pPr>
            <w:r w:rsidRPr="00997F55">
              <w:rPr>
                <w:b/>
                <w:noProof/>
                <w:sz w:val="28"/>
                <w:szCs w:val="28"/>
                <w:lang w:val="hr-HR"/>
              </w:rPr>
              <w:t>PRVI DAN</w:t>
            </w: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  <w:r w:rsidRPr="00B60C85">
              <w:rPr>
                <w:b/>
                <w:noProof/>
                <w:lang w:val="hr-HR"/>
              </w:rPr>
              <w:t>UVOD U CIKLUS VOĐENJA SLUČAJA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PROMJENE U IDEJAMA I PRAKSAMA SOCIJALNOG RADA</w:t>
            </w:r>
          </w:p>
          <w:p w:rsidR="002F2EF0" w:rsidRPr="00B60C85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MEĐUNARODNA DEFINICIJA SOCIJALNOG RADA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lang w:val="hr-HR"/>
              </w:rPr>
            </w:pPr>
            <w:r w:rsidRPr="002D6155">
              <w:rPr>
                <w:b/>
                <w:noProof/>
                <w:lang w:val="hr-HR"/>
              </w:rPr>
              <w:t>PROMJE</w:t>
            </w:r>
            <w:r>
              <w:rPr>
                <w:b/>
                <w:noProof/>
                <w:lang w:val="hr-HR"/>
              </w:rPr>
              <w:t>NE U ORGANIZACIJI I KONCEPTUALIZACIJI</w:t>
            </w:r>
            <w:r w:rsidRPr="002D6155">
              <w:rPr>
                <w:b/>
                <w:noProof/>
                <w:lang w:val="hr-HR"/>
              </w:rPr>
              <w:t xml:space="preserve"> RADA CENTARA ZA SOCIJALNI RAD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NORMATIVNI OKVIR</w:t>
            </w:r>
          </w:p>
          <w:p w:rsidR="002F2EF0" w:rsidRPr="002D6155" w:rsidRDefault="002F2EF0" w:rsidP="002F2EF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KOMPETENCIJE ZA SOCIJALNI RAD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  <w:r w:rsidRPr="002D6155">
              <w:rPr>
                <w:b/>
                <w:noProof/>
                <w:color w:val="000000"/>
                <w:lang w:val="hr-HR"/>
              </w:rPr>
              <w:t>ZAPOSLENI U SISTEMU SOCIJALNE ZAŠTITE I PROFESIONALNA ETIKA U PRUŽANJU SOCIJALNIH USLUGA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  <w:r>
              <w:rPr>
                <w:b/>
                <w:noProof/>
                <w:color w:val="000000"/>
                <w:lang w:val="hr-HR"/>
              </w:rPr>
              <w:t>POJAM I KARAKTERISTIKE VOĐENJA SLUČAJA</w:t>
            </w:r>
          </w:p>
          <w:p w:rsidR="002F2EF0" w:rsidRPr="002D6155" w:rsidRDefault="002F2EF0" w:rsidP="00713AD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BF1DD"/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shd w:val="clear" w:color="auto" w:fill="E5DFEC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shd w:val="clear" w:color="auto" w:fill="E5DFEC"/>
          </w:tcPr>
          <w:p w:rsidR="002F2EF0" w:rsidRPr="001104DB" w:rsidRDefault="002F2EF0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 xml:space="preserve">Sesija 1. </w:t>
            </w:r>
            <w:r w:rsidRPr="00947835">
              <w:rPr>
                <w:noProof/>
                <w:sz w:val="24"/>
                <w:szCs w:val="24"/>
                <w:lang w:val="hr-HR"/>
              </w:rPr>
              <w:t>Uvod</w:t>
            </w:r>
            <w:r w:rsidRPr="00947835">
              <w:rPr>
                <w:noProof/>
                <w:lang w:val="hr-HR"/>
              </w:rPr>
              <w:t xml:space="preserve"> </w:t>
            </w:r>
            <w:r w:rsidRPr="00947835">
              <w:rPr>
                <w:noProof/>
                <w:sz w:val="24"/>
                <w:szCs w:val="24"/>
                <w:lang w:val="hr-HR"/>
              </w:rPr>
              <w:t>u trening i uvod u metod vođenja slučaja</w:t>
            </w:r>
            <w:r>
              <w:rPr>
                <w:noProof/>
                <w:sz w:val="24"/>
                <w:szCs w:val="24"/>
                <w:lang w:val="hr-HR"/>
              </w:rPr>
              <w:t xml:space="preserve">/širi kontekst </w:t>
            </w:r>
          </w:p>
          <w:p w:rsidR="002F2EF0" w:rsidRPr="001104DB" w:rsidRDefault="002F2EF0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  <w:tc>
          <w:tcPr>
            <w:tcW w:w="3145" w:type="dxa"/>
            <w:shd w:val="clear" w:color="auto" w:fill="E5DFEC"/>
          </w:tcPr>
          <w:p w:rsidR="002F2EF0" w:rsidRPr="001104DB" w:rsidRDefault="002F2EF0" w:rsidP="00713AD6">
            <w:pPr>
              <w:widowControl w:val="0"/>
              <w:rPr>
                <w:b/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10:00-10:15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 xml:space="preserve">OTVARANJE </w:t>
            </w:r>
            <w:r>
              <w:rPr>
                <w:noProof/>
                <w:sz w:val="24"/>
                <w:szCs w:val="24"/>
                <w:lang w:val="hr-HR"/>
              </w:rPr>
              <w:t>OBUKE</w:t>
            </w:r>
          </w:p>
          <w:p w:rsidR="002F2EF0" w:rsidRPr="001104DB" w:rsidRDefault="002F2EF0" w:rsidP="00713AD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Pozdravna riječ direktorice Zavoda za socijalnu i dječju zaštitu/načelnika odjeljenja za unapređenje kapaciteta stručnih radnika</w:t>
            </w:r>
          </w:p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tcBorders>
              <w:bottom w:val="single" w:sz="4" w:space="0" w:color="000000"/>
            </w:tcBorders>
          </w:tcPr>
          <w:p w:rsidR="002F2EF0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10:15-11:15</w:t>
            </w: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11:15-12:00</w:t>
            </w: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tbl>
            <w:tblPr>
              <w:tblW w:w="96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25"/>
              <w:gridCol w:w="4959"/>
              <w:gridCol w:w="3145"/>
            </w:tblGrid>
            <w:tr w:rsidR="002F2EF0" w:rsidRPr="001104DB" w:rsidTr="00AE50A6">
              <w:tc>
                <w:tcPr>
                  <w:tcW w:w="1525" w:type="dxa"/>
                  <w:shd w:val="clear" w:color="auto" w:fill="F2F2F2" w:themeFill="background1" w:themeFillShade="F2"/>
                  <w:vAlign w:val="center"/>
                </w:tcPr>
                <w:p w:rsidR="00AE50A6" w:rsidRDefault="00AE50A6" w:rsidP="00713AD6">
                  <w:pPr>
                    <w:rPr>
                      <w:b/>
                      <w:noProof/>
                      <w:lang w:val="hr-HR"/>
                    </w:rPr>
                  </w:pPr>
                </w:p>
                <w:p w:rsidR="002F2EF0" w:rsidRPr="001104DB" w:rsidRDefault="002F2EF0" w:rsidP="00713AD6">
                  <w:pPr>
                    <w:rPr>
                      <w:b/>
                      <w:noProof/>
                      <w:lang w:val="hr-HR"/>
                    </w:rPr>
                  </w:pPr>
                  <w:r>
                    <w:rPr>
                      <w:b/>
                      <w:noProof/>
                      <w:lang w:val="hr-HR"/>
                    </w:rPr>
                    <w:lastRenderedPageBreak/>
                    <w:t>12:00-12:30</w:t>
                  </w:r>
                </w:p>
              </w:tc>
              <w:tc>
                <w:tcPr>
                  <w:tcW w:w="4959" w:type="dxa"/>
                  <w:shd w:val="clear" w:color="auto" w:fill="F2F2F2" w:themeFill="background1" w:themeFillShade="F2"/>
                  <w:vAlign w:val="center"/>
                </w:tcPr>
                <w:p w:rsidR="002F2EF0" w:rsidRPr="00235BBE" w:rsidRDefault="002F2EF0" w:rsidP="0071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i/>
                      <w:noProof/>
                      <w:lang w:val="hr-HR"/>
                    </w:rPr>
                  </w:pPr>
                  <w:r w:rsidRPr="00235BBE">
                    <w:rPr>
                      <w:b/>
                      <w:i/>
                      <w:noProof/>
                      <w:lang w:val="hr-HR"/>
                    </w:rPr>
                    <w:lastRenderedPageBreak/>
                    <w:t>Pauza za kafu</w:t>
                  </w:r>
                </w:p>
              </w:tc>
              <w:tc>
                <w:tcPr>
                  <w:tcW w:w="3145" w:type="dxa"/>
                  <w:shd w:val="clear" w:color="auto" w:fill="F2F2F2" w:themeFill="background1" w:themeFillShade="F2"/>
                </w:tcPr>
                <w:p w:rsidR="002F2EF0" w:rsidRDefault="002F2EF0" w:rsidP="0071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noProof/>
                      <w:lang w:val="hr-HR"/>
                    </w:rPr>
                  </w:pPr>
                </w:p>
                <w:p w:rsidR="002F2EF0" w:rsidRPr="001104DB" w:rsidRDefault="002F2EF0" w:rsidP="0071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noProof/>
                      <w:lang w:val="hr-HR"/>
                    </w:rPr>
                  </w:pPr>
                </w:p>
              </w:tc>
            </w:tr>
          </w:tbl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shd w:val="clear" w:color="auto" w:fill="FFF2CC" w:themeFill="accent4" w:themeFillTint="33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12:30–14:00</w:t>
            </w:r>
          </w:p>
          <w:p w:rsidR="002F2EF0" w:rsidRDefault="002F2EF0" w:rsidP="00713AD6">
            <w:pPr>
              <w:shd w:val="clear" w:color="auto" w:fill="FFF2CC" w:themeFill="accent4" w:themeFillTint="33"/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12:30-13:00</w:t>
            </w: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13:00-14:00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2F2EF0" w:rsidRPr="009A2A69" w:rsidRDefault="002F2EF0" w:rsidP="002F2EF0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noProof/>
                <w:u w:val="single"/>
                <w:lang w:val="hr-HR"/>
              </w:rPr>
            </w:pPr>
            <w:r w:rsidRPr="009A2A69">
              <w:rPr>
                <w:b/>
                <w:i/>
                <w:noProof/>
                <w:u w:val="single"/>
                <w:lang w:val="hr-HR"/>
              </w:rPr>
              <w:lastRenderedPageBreak/>
              <w:t xml:space="preserve">Uvod u trening i uvod u metod vođenja slučaja </w:t>
            </w:r>
          </w:p>
          <w:p w:rsidR="002F2EF0" w:rsidRPr="001104DB" w:rsidRDefault="002F2EF0" w:rsidP="00713A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Predstavljanje učesnika</w:t>
            </w:r>
            <w:r>
              <w:rPr>
                <w:noProof/>
                <w:color w:val="000000"/>
                <w:lang w:val="hr-HR"/>
              </w:rPr>
              <w:t xml:space="preserve"> i trenera</w:t>
            </w:r>
          </w:p>
          <w:p w:rsidR="002F2EF0" w:rsidRPr="001104DB" w:rsidRDefault="002F2EF0" w:rsidP="00713A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 xml:space="preserve">Očekivanja od obuke </w:t>
            </w:r>
          </w:p>
          <w:p w:rsidR="002F2EF0" w:rsidRDefault="002F2EF0" w:rsidP="00713A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Predstavljanje programa obuke – upoznavanje sa ključnim temama i detaljnom agendom prvog dana obuke</w:t>
            </w:r>
          </w:p>
          <w:p w:rsidR="002F2EF0" w:rsidRDefault="002F2EF0" w:rsidP="00713A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Dogovor o radu, uspostavljanje grupnih pravila</w:t>
            </w: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1</w:t>
            </w:r>
            <w:r w:rsidRPr="00F67C82">
              <w:rPr>
                <w:noProof/>
                <w:lang w:val="hr-HR"/>
              </w:rPr>
              <w:t>.</w:t>
            </w:r>
            <w:r>
              <w:rPr>
                <w:noProof/>
                <w:lang w:val="hr-HR"/>
              </w:rPr>
              <w:t xml:space="preserve">1 </w:t>
            </w:r>
            <w:r w:rsidRPr="00496159">
              <w:rPr>
                <w:noProof/>
                <w:u w:val="single"/>
                <w:lang w:val="hr-HR"/>
              </w:rPr>
              <w:t>Uvod u ciklus vođenja slučaja/širi kontekst</w:t>
            </w:r>
            <w:r>
              <w:rPr>
                <w:noProof/>
                <w:u w:val="single"/>
                <w:lang w:val="hr-HR"/>
              </w:rPr>
              <w:t xml:space="preserve"> 1</w:t>
            </w:r>
            <w:r w:rsidRPr="00F67C82">
              <w:rPr>
                <w:noProof/>
                <w:lang w:val="hr-HR"/>
              </w:rPr>
              <w:t xml:space="preserve"> 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CE60AA">
              <w:rPr>
                <w:noProof/>
                <w:lang w:val="hr-HR"/>
              </w:rPr>
              <w:t>Različiti načini posmatranja razvoja naučnih ideja</w:t>
            </w:r>
          </w:p>
          <w:p w:rsidR="002F2EF0" w:rsidRPr="00CE60AA" w:rsidRDefault="002F2EF0" w:rsidP="002F2EF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Funkcije teorije</w:t>
            </w:r>
          </w:p>
          <w:p w:rsidR="002F2EF0" w:rsidRPr="00CE60AA" w:rsidRDefault="002F2EF0" w:rsidP="002F2EF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Promjene u idejama i praksama socijalnog rada </w:t>
            </w: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</w:p>
          <w:p w:rsidR="002F2EF0" w:rsidRPr="00123E0C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rPr>
                <w:i/>
                <w:noProof/>
                <w:u w:val="single"/>
                <w:lang w:val="hr-HR"/>
              </w:rPr>
            </w:pPr>
            <w:r w:rsidRPr="00123E0C">
              <w:rPr>
                <w:i/>
                <w:noProof/>
                <w:u w:val="single"/>
                <w:lang w:val="hr-HR"/>
              </w:rPr>
              <w:lastRenderedPageBreak/>
              <w:t>Pauza za kafu</w:t>
            </w: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</w:p>
          <w:p w:rsidR="002F2EF0" w:rsidRPr="009A2A69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2CC" w:themeFill="accent4" w:themeFillTint="33"/>
              <w:rPr>
                <w:b/>
                <w:i/>
                <w:noProof/>
                <w:lang w:val="hr-HR"/>
              </w:rPr>
            </w:pPr>
            <w:r w:rsidRPr="009A2A69">
              <w:rPr>
                <w:b/>
                <w:i/>
                <w:noProof/>
                <w:lang w:val="hr-HR"/>
              </w:rPr>
              <w:t>Sesija 2</w:t>
            </w:r>
            <w:r>
              <w:rPr>
                <w:b/>
                <w:i/>
                <w:noProof/>
                <w:lang w:val="hr-HR"/>
              </w:rPr>
              <w:t>.</w:t>
            </w:r>
            <w:r w:rsidRPr="009A2A69">
              <w:rPr>
                <w:b/>
                <w:i/>
                <w:noProof/>
                <w:lang w:val="hr-HR"/>
              </w:rPr>
              <w:t xml:space="preserve"> Uvod u ciklus vođenja slučaja/širi kontekst 2 </w:t>
            </w:r>
          </w:p>
          <w:p w:rsidR="002F2EF0" w:rsidRPr="00E36AEE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 xml:space="preserve">Globalna tijela koja predstavljaju socijalni rad </w:t>
            </w:r>
            <w:r w:rsidRPr="001104DB">
              <w:rPr>
                <w:noProof/>
                <w:color w:val="000000"/>
                <w:lang w:val="hr-HR"/>
              </w:rPr>
              <w:t xml:space="preserve"> i</w:t>
            </w:r>
            <w:r>
              <w:rPr>
                <w:noProof/>
                <w:color w:val="000000"/>
                <w:lang w:val="hr-HR"/>
              </w:rPr>
              <w:t xml:space="preserve"> usvajaju globalnu definiciju socijalnog rada</w:t>
            </w:r>
            <w:r w:rsidRPr="001104DB">
              <w:rPr>
                <w:noProof/>
                <w:color w:val="000000"/>
                <w:lang w:val="hr-HR"/>
              </w:rPr>
              <w:t xml:space="preserve"> </w:t>
            </w:r>
          </w:p>
          <w:p w:rsidR="002F2EF0" w:rsidRPr="001104DB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Najnovija globalna definicija</w:t>
            </w:r>
            <w:r w:rsidRPr="001104DB">
              <w:rPr>
                <w:noProof/>
                <w:color w:val="000000"/>
                <w:lang w:val="hr-HR"/>
              </w:rPr>
              <w:t xml:space="preserve"> socijalnog rada</w:t>
            </w:r>
          </w:p>
          <w:p w:rsidR="002F2EF0" w:rsidRPr="00E36AEE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Svrha socijalnog rada kao profesije</w:t>
            </w:r>
          </w:p>
          <w:p w:rsidR="002F2EF0" w:rsidRPr="00664AFD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Međunarodni dokumenti važni za teoriju i praksu socijalnog rada</w:t>
            </w:r>
          </w:p>
          <w:p w:rsidR="002F2EF0" w:rsidRPr="001847E9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Promjene u organizaciji i konceptualizaciji rada CSR</w:t>
            </w:r>
          </w:p>
          <w:p w:rsidR="002F2EF0" w:rsidRPr="001104DB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Normativni okvir</w:t>
            </w:r>
          </w:p>
          <w:p w:rsidR="002F2EF0" w:rsidRPr="001104DB" w:rsidRDefault="002F2EF0" w:rsidP="00713AD6">
            <w:pPr>
              <w:rPr>
                <w:noProof/>
                <w:u w:val="single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 xml:space="preserve">2.1 </w:t>
            </w:r>
            <w:r w:rsidRPr="004B133D">
              <w:rPr>
                <w:noProof/>
                <w:lang w:val="hr-HR"/>
              </w:rPr>
              <w:t>Ključne kompetencije za socijalni rad</w:t>
            </w:r>
          </w:p>
          <w:p w:rsidR="002F2EF0" w:rsidRPr="005926A8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Definicija kompetencija za socijalni rad</w:t>
            </w:r>
            <w:r>
              <w:rPr>
                <w:noProof/>
                <w:lang w:val="hr-HR"/>
              </w:rPr>
              <w:t xml:space="preserve"> i m</w:t>
            </w:r>
            <w:r w:rsidRPr="009A2A69">
              <w:rPr>
                <w:noProof/>
                <w:color w:val="000000"/>
                <w:lang w:val="hr-HR"/>
              </w:rPr>
              <w:t>apa kompetencija</w:t>
            </w:r>
          </w:p>
          <w:p w:rsidR="002F2EF0" w:rsidRPr="009A2A69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Opšti elementi profesionalne kompetentnosti stručnjaka pomažućih profesija</w:t>
            </w:r>
          </w:p>
          <w:p w:rsidR="002F2EF0" w:rsidRPr="009A2A69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Integrativni pristupi u socijalnom radu/teorijski i praktični nivo</w:t>
            </w:r>
          </w:p>
          <w:p w:rsidR="002F2EF0" w:rsidRPr="005926A8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Kratak istorijat vođenja slučaja</w:t>
            </w:r>
          </w:p>
          <w:p w:rsidR="002F2EF0" w:rsidRPr="005926A8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Podrućja djelovanja voditelja slučaja</w:t>
            </w:r>
          </w:p>
          <w:p w:rsidR="002F2EF0" w:rsidRPr="009A2A69" w:rsidRDefault="002F2EF0" w:rsidP="00713A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Ključne kompetencije u vođenju slučaja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2F2EF0" w:rsidRDefault="002F2EF0" w:rsidP="00713AD6">
            <w:pPr>
              <w:widowControl w:val="0"/>
              <w:rPr>
                <w:b/>
                <w:noProof/>
                <w:lang w:val="hr-HR"/>
              </w:rPr>
            </w:pPr>
          </w:p>
          <w:p w:rsidR="002F2EF0" w:rsidRPr="001104DB" w:rsidRDefault="002F2EF0" w:rsidP="00713AD6">
            <w:pPr>
              <w:widowControl w:val="0"/>
              <w:rPr>
                <w:b/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14:00-14:30</w:t>
            </w:r>
          </w:p>
        </w:tc>
        <w:tc>
          <w:tcPr>
            <w:tcW w:w="4959" w:type="dxa"/>
            <w:shd w:val="clear" w:color="auto" w:fill="F2F2F2" w:themeFill="background1" w:themeFillShade="F2"/>
            <w:vAlign w:val="center"/>
          </w:tcPr>
          <w:p w:rsidR="002F2EF0" w:rsidRPr="00235BBE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noProof/>
                <w:lang w:val="hr-HR"/>
              </w:rPr>
            </w:pPr>
            <w:r>
              <w:rPr>
                <w:b/>
                <w:i/>
                <w:noProof/>
                <w:lang w:val="hr-HR"/>
              </w:rPr>
              <w:t>Pauza za ručak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shd w:val="clear" w:color="auto" w:fill="E5DFEC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14:30-16:00</w:t>
            </w:r>
          </w:p>
        </w:tc>
        <w:tc>
          <w:tcPr>
            <w:tcW w:w="4959" w:type="dxa"/>
            <w:shd w:val="clear" w:color="auto" w:fill="E5DFEC"/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u w:val="single"/>
                <w:lang w:val="hr-HR"/>
              </w:rPr>
            </w:pPr>
            <w:r>
              <w:rPr>
                <w:b/>
                <w:noProof/>
                <w:lang w:val="hr-HR"/>
              </w:rPr>
              <w:t>Sesija 3</w:t>
            </w:r>
            <w:r w:rsidRPr="001104DB">
              <w:rPr>
                <w:b/>
                <w:noProof/>
                <w:lang w:val="hr-HR"/>
              </w:rPr>
              <w:t xml:space="preserve">.  Etičko profesionalno ponašanje </w:t>
            </w:r>
          </w:p>
        </w:tc>
        <w:tc>
          <w:tcPr>
            <w:tcW w:w="3145" w:type="dxa"/>
            <w:shd w:val="clear" w:color="auto" w:fill="E5DFEC"/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2F2EF0" w:rsidRPr="005926A8" w:rsidRDefault="002F2EF0" w:rsidP="002F2EF0">
            <w:pPr>
              <w:pStyle w:val="ListParagraph"/>
              <w:numPr>
                <w:ilvl w:val="0"/>
                <w:numId w:val="9"/>
              </w:numPr>
              <w:rPr>
                <w:noProof/>
                <w:lang w:val="hr-HR"/>
              </w:rPr>
            </w:pPr>
            <w:r w:rsidRPr="005926A8">
              <w:rPr>
                <w:noProof/>
                <w:lang w:val="hr-HR"/>
              </w:rPr>
              <w:t>Raspoloženje/energija učesnika</w:t>
            </w:r>
          </w:p>
          <w:p w:rsidR="002F2EF0" w:rsidRPr="005926A8" w:rsidRDefault="002F2EF0" w:rsidP="00713AD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Vježba</w:t>
            </w:r>
            <w:r>
              <w:rPr>
                <w:noProof/>
                <w:color w:val="000000"/>
                <w:lang w:val="hr-HR"/>
              </w:rPr>
              <w:t xml:space="preserve">: Refleksija o sopstvenim vrijednostima </w:t>
            </w:r>
          </w:p>
          <w:p w:rsidR="002F2EF0" w:rsidRPr="005926A8" w:rsidRDefault="002F2EF0" w:rsidP="00713A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Globalna izjava o etičkim principima u socijalnom radu</w:t>
            </w:r>
          </w:p>
          <w:p w:rsidR="002F2EF0" w:rsidRPr="005926A8" w:rsidRDefault="002F2EF0" w:rsidP="00713A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Etički principi u praksi: komponente etične prakse</w:t>
            </w:r>
          </w:p>
          <w:p w:rsidR="002F2EF0" w:rsidRPr="005926A8" w:rsidRDefault="002F2EF0" w:rsidP="00713A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Određenje etičke dileme</w:t>
            </w:r>
          </w:p>
          <w:p w:rsidR="002F2EF0" w:rsidRPr="000020E5" w:rsidRDefault="002F2EF0" w:rsidP="00713A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 xml:space="preserve">Uvježbavanje prepoznavanja i rješavanja etičkih dilema </w:t>
            </w:r>
          </w:p>
          <w:p w:rsidR="002F2EF0" w:rsidRPr="000020E5" w:rsidRDefault="002F2EF0" w:rsidP="00713A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color w:val="000000"/>
                <w:lang w:val="hr-HR"/>
              </w:rPr>
              <w:t xml:space="preserve">Milgramov eksperiment </w:t>
            </w:r>
          </w:p>
          <w:p w:rsidR="002F2EF0" w:rsidRPr="000020E5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color w:val="000000"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shd w:val="clear" w:color="auto" w:fill="F2F2F2" w:themeFill="background1" w:themeFillShade="F2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16:00-16:15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2F2EF0" w:rsidRPr="00E32328" w:rsidRDefault="002F2EF0" w:rsidP="00713AD6">
            <w:pPr>
              <w:rPr>
                <w:b/>
                <w:i/>
                <w:noProof/>
                <w:lang w:val="hr-HR"/>
              </w:rPr>
            </w:pPr>
            <w:r w:rsidRPr="00E32328">
              <w:rPr>
                <w:b/>
                <w:i/>
                <w:noProof/>
                <w:lang w:val="hr-HR"/>
              </w:rPr>
              <w:t xml:space="preserve">Pauza za </w:t>
            </w:r>
            <w:r>
              <w:rPr>
                <w:b/>
                <w:i/>
                <w:noProof/>
                <w:lang w:val="hr-HR"/>
              </w:rPr>
              <w:t>kafu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shd w:val="clear" w:color="auto" w:fill="E5DFEC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16:15-17:45</w:t>
            </w:r>
          </w:p>
        </w:tc>
        <w:tc>
          <w:tcPr>
            <w:tcW w:w="4959" w:type="dxa"/>
            <w:shd w:val="clear" w:color="auto" w:fill="E5DFEC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Sesija 4</w:t>
            </w:r>
            <w:r w:rsidRPr="001104DB">
              <w:rPr>
                <w:b/>
                <w:noProof/>
                <w:lang w:val="hr-HR"/>
              </w:rPr>
              <w:t xml:space="preserve">. </w:t>
            </w:r>
            <w:r>
              <w:rPr>
                <w:b/>
                <w:noProof/>
                <w:lang w:val="hr-HR"/>
              </w:rPr>
              <w:t xml:space="preserve"> Pojam i karakteristike vođenja slučaja</w:t>
            </w:r>
          </w:p>
          <w:p w:rsidR="002F2EF0" w:rsidRPr="001104DB" w:rsidRDefault="002F2EF0" w:rsidP="00713AD6">
            <w:pPr>
              <w:rPr>
                <w:noProof/>
                <w:u w:val="single"/>
                <w:lang w:val="hr-HR"/>
              </w:rPr>
            </w:pPr>
          </w:p>
        </w:tc>
        <w:tc>
          <w:tcPr>
            <w:tcW w:w="3145" w:type="dxa"/>
            <w:shd w:val="clear" w:color="auto" w:fill="E5DFEC"/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2F2EF0" w:rsidRPr="005D06AB" w:rsidRDefault="002F2EF0" w:rsidP="002F2EF0">
            <w:pPr>
              <w:pStyle w:val="ListParagraph"/>
              <w:numPr>
                <w:ilvl w:val="0"/>
                <w:numId w:val="9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Definicije</w:t>
            </w:r>
            <w:r w:rsidRPr="005D06AB">
              <w:rPr>
                <w:noProof/>
                <w:lang w:val="hr-HR"/>
              </w:rPr>
              <w:t xml:space="preserve"> vođenja slučaja</w:t>
            </w:r>
          </w:p>
          <w:p w:rsidR="002F2EF0" w:rsidRPr="005D06AB" w:rsidRDefault="002F2EF0" w:rsidP="002F2EF0">
            <w:pPr>
              <w:pStyle w:val="ListParagraph"/>
              <w:numPr>
                <w:ilvl w:val="0"/>
                <w:numId w:val="9"/>
              </w:numPr>
              <w:rPr>
                <w:noProof/>
                <w:lang w:val="hr-HR"/>
              </w:rPr>
            </w:pPr>
            <w:r w:rsidRPr="005D06AB">
              <w:rPr>
                <w:noProof/>
                <w:lang w:val="hr-HR"/>
              </w:rPr>
              <w:t>Prednosti i nedostaci vođenja slučaja</w:t>
            </w:r>
          </w:p>
          <w:p w:rsidR="002F2EF0" w:rsidRPr="005D06AB" w:rsidRDefault="002F2EF0" w:rsidP="002F2EF0">
            <w:pPr>
              <w:pStyle w:val="ListParagraph"/>
              <w:numPr>
                <w:ilvl w:val="0"/>
                <w:numId w:val="9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 xml:space="preserve">Vježba u malim grupama: razmatranje izabranih slučajeva iz prakse (slučaja koji je dobro rješen u okviru postojećih </w:t>
            </w:r>
            <w:r>
              <w:rPr>
                <w:noProof/>
                <w:lang w:val="hr-HR"/>
              </w:rPr>
              <w:lastRenderedPageBreak/>
              <w:t>mogućnosti i slučaja u čijem rješavanju su se suočili sa teškoćama)</w:t>
            </w:r>
          </w:p>
          <w:p w:rsidR="002F2EF0" w:rsidRPr="005D06AB" w:rsidRDefault="002F2EF0" w:rsidP="002F2EF0">
            <w:pPr>
              <w:pStyle w:val="ListParagraph"/>
              <w:numPr>
                <w:ilvl w:val="0"/>
                <w:numId w:val="6"/>
              </w:numP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Ključne karakteristike vođenja slučaja</w:t>
            </w:r>
          </w:p>
          <w:p w:rsidR="002F2EF0" w:rsidRDefault="002F2EF0" w:rsidP="00713AD6">
            <w:pPr>
              <w:rPr>
                <w:noProof/>
                <w:u w:val="single"/>
                <w:lang w:val="hr-HR"/>
              </w:rPr>
            </w:pPr>
            <w:r>
              <w:rPr>
                <w:noProof/>
                <w:u w:val="single"/>
                <w:lang w:val="hr-HR"/>
              </w:rPr>
              <w:t>Završni osvrt</w:t>
            </w:r>
          </w:p>
          <w:p w:rsidR="002F2EF0" w:rsidRPr="005D06AB" w:rsidRDefault="002F2EF0" w:rsidP="002F2EF0">
            <w:pPr>
              <w:pStyle w:val="ListParagraph"/>
              <w:numPr>
                <w:ilvl w:val="0"/>
                <w:numId w:val="6"/>
              </w:numPr>
              <w:rPr>
                <w:i/>
                <w:noProof/>
                <w:lang w:val="hr-HR"/>
              </w:rPr>
            </w:pPr>
            <w:r w:rsidRPr="005D06AB">
              <w:rPr>
                <w:i/>
                <w:noProof/>
                <w:lang w:val="hr-HR"/>
              </w:rPr>
              <w:t>Utisci i komentari o proteklom danu</w:t>
            </w:r>
          </w:p>
          <w:p w:rsidR="002F2EF0" w:rsidRPr="001104DB" w:rsidRDefault="002F2EF0" w:rsidP="00713AD6">
            <w:pPr>
              <w:rPr>
                <w:noProof/>
                <w:u w:val="single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color w:val="000000"/>
                <w:lang w:val="hr-HR"/>
              </w:rPr>
            </w:pPr>
          </w:p>
        </w:tc>
      </w:tr>
    </w:tbl>
    <w:p w:rsidR="00684898" w:rsidRDefault="00684898"/>
    <w:tbl>
      <w:tblPr>
        <w:tblW w:w="9611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7"/>
        <w:gridCol w:w="4959"/>
        <w:gridCol w:w="3145"/>
      </w:tblGrid>
      <w:tr w:rsidR="002F2EF0" w:rsidRPr="00D42641" w:rsidTr="00713AD6">
        <w:tc>
          <w:tcPr>
            <w:tcW w:w="1507" w:type="dxa"/>
            <w:tcBorders>
              <w:bottom w:val="single" w:sz="4" w:space="0" w:color="000000"/>
            </w:tcBorders>
            <w:shd w:val="clear" w:color="auto" w:fill="EBF1DD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16. april 2024.</w:t>
            </w:r>
          </w:p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BF1DD"/>
          </w:tcPr>
          <w:p w:rsidR="002F2EF0" w:rsidRDefault="002F2EF0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FB2B11">
              <w:rPr>
                <w:noProof/>
                <w:szCs w:val="24"/>
                <w:lang w:val="hr-HR"/>
              </w:rPr>
              <w:t>DRUGI DAN</w:t>
            </w:r>
          </w:p>
          <w:p w:rsidR="002F2EF0" w:rsidRDefault="002F2EF0" w:rsidP="002F2EF0">
            <w:pPr>
              <w:pStyle w:val="Heading1"/>
              <w:numPr>
                <w:ilvl w:val="0"/>
                <w:numId w:val="6"/>
              </w:numPr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 xml:space="preserve">OSNOVNI PRINCIPI VOĐENJA SLUČAJA I  RAZLIČITE ULOGE VODITELJA SLUČAJA </w:t>
            </w:r>
          </w:p>
          <w:p w:rsidR="002F2EF0" w:rsidRPr="00466544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CIKLUS VOĐENJA SLUČAJA – FAZE I KORACI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PRIJEM</w:t>
            </w:r>
          </w:p>
          <w:p w:rsidR="002F2EF0" w:rsidRPr="00EA5615" w:rsidRDefault="002F2EF0" w:rsidP="002F2EF0">
            <w:pPr>
              <w:pStyle w:val="ListParagraph"/>
              <w:numPr>
                <w:ilvl w:val="0"/>
                <w:numId w:val="6"/>
              </w:num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ODREĐIVANJE PRIORITETA POSTUPANJA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PLANIRANJE PROCJENE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METODE I TEHNIKE PROCJENE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TIPIČNE GREŠKE POSMATRANJA I PROCJENE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SVRHA PROCJENE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VJEŠTINE ISPITIVANJA</w:t>
            </w:r>
          </w:p>
          <w:p w:rsidR="002F2EF0" w:rsidRPr="00D42641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VJEŠTINE AKTIVNOG SLUŠANJA I VERBALNE KOMUNIKACIJE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EKOSISTEMSKI OKVIR PROCJENE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PERSPEKTIVA JAKIH STRANA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6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REZILIJENTNOST</w:t>
            </w:r>
          </w:p>
          <w:p w:rsidR="002F2EF0" w:rsidRPr="001104DB" w:rsidRDefault="002F2EF0" w:rsidP="00713AD6">
            <w:pPr>
              <w:pStyle w:val="ListParagraph"/>
              <w:rPr>
                <w:noProof/>
                <w:u w:val="single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BF1DD"/>
          </w:tcPr>
          <w:p w:rsidR="002F2EF0" w:rsidRPr="00D42641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color w:val="000000"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shd w:val="clear" w:color="auto" w:fill="E5DFEC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9:00-10:30</w:t>
            </w:r>
          </w:p>
        </w:tc>
        <w:tc>
          <w:tcPr>
            <w:tcW w:w="4959" w:type="dxa"/>
            <w:shd w:val="clear" w:color="auto" w:fill="E5DFEC"/>
          </w:tcPr>
          <w:p w:rsidR="002F2EF0" w:rsidRPr="00121782" w:rsidRDefault="002F2EF0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1104DB">
              <w:rPr>
                <w:noProof/>
                <w:sz w:val="24"/>
                <w:szCs w:val="24"/>
                <w:lang w:val="hr-HR"/>
              </w:rPr>
              <w:t xml:space="preserve">Sesija 1.  </w:t>
            </w:r>
            <w:r>
              <w:rPr>
                <w:noProof/>
                <w:sz w:val="24"/>
                <w:szCs w:val="24"/>
                <w:lang w:val="hr-HR"/>
              </w:rPr>
              <w:t>Osnovni principi vođenja slučaja i uloge voditelja slučaja</w:t>
            </w:r>
          </w:p>
        </w:tc>
        <w:tc>
          <w:tcPr>
            <w:tcW w:w="3145" w:type="dxa"/>
            <w:shd w:val="clear" w:color="auto" w:fill="E5DFEC"/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2F2EF0" w:rsidRDefault="002F2EF0" w:rsidP="002F2E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1104DB">
              <w:rPr>
                <w:noProof/>
                <w:color w:val="000000"/>
                <w:lang w:val="hr-HR"/>
              </w:rPr>
              <w:t>Utisci i komentari o prethodnom danu i pregled programa za drugi dan</w:t>
            </w:r>
          </w:p>
          <w:p w:rsidR="002F2EF0" w:rsidRDefault="002F2EF0" w:rsidP="002F2E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Osnovni principi vođenja slučaja</w:t>
            </w:r>
          </w:p>
          <w:p w:rsidR="002F2EF0" w:rsidRDefault="002F2EF0" w:rsidP="002F2E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Vježba</w:t>
            </w:r>
          </w:p>
          <w:p w:rsidR="002F2EF0" w:rsidRPr="001104DB" w:rsidRDefault="002F2EF0" w:rsidP="002F2E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Prikaz Maslovljeve piramide potreba, povezivanje potreba i prava</w:t>
            </w:r>
          </w:p>
          <w:p w:rsidR="002F2EF0" w:rsidRPr="00927ADB" w:rsidRDefault="002F2EF0" w:rsidP="002F2EF0">
            <w:pPr>
              <w:pStyle w:val="ListParagraph"/>
              <w:numPr>
                <w:ilvl w:val="0"/>
                <w:numId w:val="12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Različite u</w:t>
            </w:r>
            <w:r w:rsidRPr="00927ADB">
              <w:rPr>
                <w:noProof/>
                <w:lang w:val="hr-HR"/>
              </w:rPr>
              <w:t>loge voditelja slučaja tokom rada na slučaju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shd w:val="clear" w:color="auto" w:fill="F2F2F2" w:themeFill="background1" w:themeFillShade="F2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10:30-10:45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2F2EF0" w:rsidRPr="0008380F" w:rsidRDefault="002F2EF0" w:rsidP="00713AD6">
            <w:pPr>
              <w:rPr>
                <w:b/>
                <w:i/>
                <w:noProof/>
                <w:lang w:val="hr-HR"/>
              </w:rPr>
            </w:pPr>
            <w:r w:rsidRPr="0008380F">
              <w:rPr>
                <w:b/>
                <w:i/>
                <w:noProof/>
                <w:lang w:val="hr-HR"/>
              </w:rPr>
              <w:t>Pauza za kafu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2F2EF0" w:rsidRPr="001104DB" w:rsidRDefault="002F2EF0" w:rsidP="00713AD6">
            <w:pPr>
              <w:rPr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shd w:val="clear" w:color="auto" w:fill="E5DFEC"/>
          </w:tcPr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10:45-12:15</w:t>
            </w:r>
          </w:p>
        </w:tc>
        <w:tc>
          <w:tcPr>
            <w:tcW w:w="4959" w:type="dxa"/>
            <w:shd w:val="clear" w:color="auto" w:fill="E5DFEC"/>
          </w:tcPr>
          <w:p w:rsidR="002F2EF0" w:rsidRDefault="002F2EF0" w:rsidP="00713AD6">
            <w:pPr>
              <w:rPr>
                <w:b/>
                <w:noProof/>
                <w:lang w:val="hr-HR"/>
              </w:rPr>
            </w:pPr>
            <w:r w:rsidRPr="001104DB">
              <w:rPr>
                <w:b/>
                <w:noProof/>
                <w:lang w:val="hr-HR"/>
              </w:rPr>
              <w:t xml:space="preserve">Sesija 2. </w:t>
            </w:r>
            <w:r>
              <w:rPr>
                <w:b/>
                <w:noProof/>
                <w:lang w:val="hr-HR"/>
              </w:rPr>
              <w:t>Ciklus vođenja slučaja/faze i koraci - PRIJEM</w:t>
            </w:r>
            <w:r w:rsidRPr="001104DB">
              <w:rPr>
                <w:b/>
                <w:noProof/>
                <w:lang w:val="hr-HR"/>
              </w:rPr>
              <w:t xml:space="preserve"> </w:t>
            </w:r>
          </w:p>
          <w:p w:rsidR="002F2EF0" w:rsidRPr="001104DB" w:rsidRDefault="002F2EF0" w:rsidP="00713AD6">
            <w:pPr>
              <w:rPr>
                <w:b/>
                <w:noProof/>
                <w:u w:val="single"/>
                <w:lang w:val="hr-HR"/>
              </w:rPr>
            </w:pPr>
          </w:p>
        </w:tc>
        <w:tc>
          <w:tcPr>
            <w:tcW w:w="3145" w:type="dxa"/>
            <w:shd w:val="clear" w:color="auto" w:fill="E5DFEC"/>
          </w:tcPr>
          <w:p w:rsidR="002F2EF0" w:rsidRPr="001104DB" w:rsidRDefault="002F2EF0" w:rsidP="00713AD6">
            <w:pPr>
              <w:rPr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2F2EF0" w:rsidRDefault="002F2EF0" w:rsidP="002F2EF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Predstavljanje ciklusa vođenja slučaja (osnovni okvir i shema kroz ISSS)</w:t>
            </w:r>
          </w:p>
          <w:p w:rsidR="002F2EF0" w:rsidRDefault="002F2EF0" w:rsidP="002F2EF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Faze i procesi u vođenju slučaja i potrebne vještine</w:t>
            </w:r>
          </w:p>
          <w:p w:rsidR="002F2EF0" w:rsidRDefault="002F2EF0" w:rsidP="002F2EF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Višefazna procjena</w:t>
            </w:r>
          </w:p>
          <w:p w:rsidR="002F2EF0" w:rsidRDefault="002F2EF0" w:rsidP="002F2EF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lastRenderedPageBreak/>
              <w:t xml:space="preserve">Prijem/prijemna procjena; ciljevi prijema; mogući ishodi prijema; okolnosti u kojima se slučaj u CSR otvara </w:t>
            </w:r>
          </w:p>
          <w:p w:rsidR="002F2EF0" w:rsidRDefault="002F2EF0" w:rsidP="002F2EF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Stepeni prioriteta postupanja</w:t>
            </w:r>
          </w:p>
          <w:p w:rsidR="002F2EF0" w:rsidRPr="001104DB" w:rsidRDefault="002F2EF0" w:rsidP="002F2EF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Zahtjevnost poslova prijemnih radnika; vještine i znanja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shd w:val="clear" w:color="auto" w:fill="F2F2F2" w:themeFill="background1" w:themeFillShade="F2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12:15-12:30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2F2EF0" w:rsidRPr="00356C02" w:rsidRDefault="002F2EF0" w:rsidP="00713AD6">
            <w:pPr>
              <w:rPr>
                <w:b/>
                <w:i/>
                <w:noProof/>
                <w:lang w:val="hr-HR"/>
              </w:rPr>
            </w:pPr>
            <w:r w:rsidRPr="00356C02">
              <w:rPr>
                <w:b/>
                <w:i/>
                <w:noProof/>
                <w:lang w:val="hr-HR"/>
              </w:rPr>
              <w:t>Pauza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2F2EF0" w:rsidRPr="001104DB" w:rsidRDefault="002F2EF0" w:rsidP="00713AD6">
            <w:pPr>
              <w:rPr>
                <w:noProof/>
                <w:color w:val="000000"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shd w:val="clear" w:color="auto" w:fill="E5DFEC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12:30-14:00</w:t>
            </w:r>
          </w:p>
        </w:tc>
        <w:tc>
          <w:tcPr>
            <w:tcW w:w="4959" w:type="dxa"/>
            <w:shd w:val="clear" w:color="auto" w:fill="E5DFEC"/>
          </w:tcPr>
          <w:p w:rsidR="002F2EF0" w:rsidRPr="001104DB" w:rsidRDefault="002F2EF0" w:rsidP="00713AD6">
            <w:pPr>
              <w:rPr>
                <w:b/>
                <w:noProof/>
                <w:u w:val="single"/>
                <w:lang w:val="hr-HR"/>
              </w:rPr>
            </w:pPr>
            <w:r>
              <w:rPr>
                <w:b/>
                <w:noProof/>
                <w:lang w:val="hr-HR"/>
              </w:rPr>
              <w:t>Sesija 3. Intervju</w:t>
            </w:r>
          </w:p>
        </w:tc>
        <w:tc>
          <w:tcPr>
            <w:tcW w:w="3145" w:type="dxa"/>
            <w:shd w:val="clear" w:color="auto" w:fill="E5DFEC"/>
          </w:tcPr>
          <w:p w:rsidR="002F2EF0" w:rsidRPr="001104DB" w:rsidRDefault="002F2EF0" w:rsidP="00713AD6">
            <w:pPr>
              <w:rPr>
                <w:noProof/>
                <w:color w:val="000000"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2F2EF0" w:rsidRPr="00A42B62" w:rsidRDefault="002F2EF0" w:rsidP="002F2EF0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Definicije intervjua</w:t>
            </w:r>
          </w:p>
          <w:p w:rsidR="002F2EF0" w:rsidRPr="00A42B62" w:rsidRDefault="002F2EF0" w:rsidP="002F2EF0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Vještine intervjuera nužne za uspješan intervju</w:t>
            </w:r>
          </w:p>
          <w:p w:rsidR="002F2EF0" w:rsidRPr="00DA2583" w:rsidRDefault="002F2EF0" w:rsidP="002F2EF0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Uloga verbalne i neverbalne komunikacije u intervjuu; odnos verbalne i neverbalne komunikacije</w:t>
            </w:r>
          </w:p>
          <w:p w:rsidR="002F2EF0" w:rsidRPr="00DA2583" w:rsidRDefault="002F2EF0" w:rsidP="002F2EF0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Oblici neslušanja</w:t>
            </w:r>
          </w:p>
          <w:p w:rsidR="002F2EF0" w:rsidRPr="00DA2583" w:rsidRDefault="002F2EF0" w:rsidP="002F2EF0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Karakteristike aktivnog slušanja</w:t>
            </w:r>
          </w:p>
          <w:p w:rsidR="002F2EF0" w:rsidRPr="00DA2583" w:rsidRDefault="002F2EF0" w:rsidP="002F2EF0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Poruke koje blokiraju komunikaciju</w:t>
            </w:r>
          </w:p>
          <w:p w:rsidR="002F2EF0" w:rsidRPr="00DA2583" w:rsidRDefault="002F2EF0" w:rsidP="002F2EF0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Vježba</w:t>
            </w:r>
          </w:p>
          <w:p w:rsidR="002F2EF0" w:rsidRPr="004B133D" w:rsidRDefault="002F2EF0" w:rsidP="002F2EF0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u w:val="single"/>
                <w:lang w:val="hr-HR"/>
              </w:rPr>
            </w:pPr>
            <w:r>
              <w:rPr>
                <w:noProof/>
                <w:lang w:val="hr-HR"/>
              </w:rPr>
              <w:t>Karakteristike uspješnog intervjua i preporuke za uspješan intervju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color w:val="000000"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F2EF0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14:00-14:30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F2EF0" w:rsidRPr="00356C02" w:rsidRDefault="002F2EF0" w:rsidP="00713AD6">
            <w:pPr>
              <w:rPr>
                <w:b/>
                <w:i/>
                <w:noProof/>
                <w:lang w:val="hr-HR"/>
              </w:rPr>
            </w:pPr>
            <w:r w:rsidRPr="00356C02">
              <w:rPr>
                <w:b/>
                <w:i/>
                <w:noProof/>
                <w:lang w:val="hr-HR"/>
              </w:rPr>
              <w:t>Pauza za ručak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2F2EF0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 xml:space="preserve">14:30-16:00 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2F2EF0" w:rsidRPr="004F0466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  <w:r w:rsidRPr="004F0466">
              <w:rPr>
                <w:b/>
                <w:noProof/>
                <w:color w:val="000000"/>
                <w:lang w:val="hr-HR"/>
              </w:rPr>
              <w:t xml:space="preserve">Sesija 4: </w:t>
            </w:r>
            <w:r>
              <w:rPr>
                <w:b/>
                <w:noProof/>
                <w:color w:val="000000"/>
                <w:lang w:val="hr-HR"/>
              </w:rPr>
              <w:t>Ciklus vođenja slučaja/procjena</w:t>
            </w:r>
          </w:p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</w:tc>
      </w:tr>
      <w:tr w:rsidR="002F2EF0" w:rsidRPr="00F013CB" w:rsidTr="00713AD6">
        <w:tc>
          <w:tcPr>
            <w:tcW w:w="15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F2EF0" w:rsidRDefault="002F2EF0" w:rsidP="002F2EF0">
            <w:pPr>
              <w:pStyle w:val="ListParagraph"/>
              <w:numPr>
                <w:ilvl w:val="0"/>
                <w:numId w:val="13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Definisanje procjene kao procesa i ishoda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3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Svrha procjene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3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Izvori podataka za procjenu; metode i tehnike procjene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3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Uobičajeni okvir procjene/trougao procjene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3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Tipične greške posmatranja i procjene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3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Vježba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3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Potrebe korisnika koje se zadovoljavaju tokom procjene</w:t>
            </w:r>
          </w:p>
          <w:p w:rsidR="002F2EF0" w:rsidRPr="00150038" w:rsidRDefault="002F2EF0" w:rsidP="002F2EF0">
            <w:pPr>
              <w:pStyle w:val="ListParagraph"/>
              <w:numPr>
                <w:ilvl w:val="0"/>
                <w:numId w:val="13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Kvaliteti efikasnog socijalnog radnika/voditelja slučaja</w:t>
            </w:r>
          </w:p>
          <w:p w:rsidR="002F2EF0" w:rsidRPr="0036494C" w:rsidRDefault="002F2EF0" w:rsidP="00713AD6">
            <w:pPr>
              <w:rPr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F2EF0" w:rsidRPr="00F013C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noProof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F2EF0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16:00-16:15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F2EF0" w:rsidRPr="0059145B" w:rsidRDefault="002F2EF0" w:rsidP="00713AD6">
            <w:pPr>
              <w:rPr>
                <w:b/>
                <w:i/>
                <w:noProof/>
                <w:lang w:val="hr-HR"/>
              </w:rPr>
            </w:pPr>
            <w:r w:rsidRPr="0059145B">
              <w:rPr>
                <w:b/>
                <w:i/>
                <w:noProof/>
                <w:lang w:val="hr-HR"/>
              </w:rPr>
              <w:t>Pauza</w:t>
            </w:r>
            <w:r>
              <w:rPr>
                <w:b/>
                <w:i/>
                <w:noProof/>
                <w:lang w:val="hr-HR"/>
              </w:rPr>
              <w:t xml:space="preserve"> 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</w:tc>
      </w:tr>
      <w:tr w:rsidR="002F2EF0" w:rsidRPr="001104DB" w:rsidTr="00713AD6">
        <w:trPr>
          <w:trHeight w:val="737"/>
        </w:trPr>
        <w:tc>
          <w:tcPr>
            <w:tcW w:w="1507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2F2EF0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16:15-17:45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2F2EF0" w:rsidRPr="0036494C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Sesija 5: Glavni teorijski okviri i modeli procjene u vođenju slučaja</w:t>
            </w:r>
          </w:p>
          <w:p w:rsidR="002F2EF0" w:rsidRPr="0059145B" w:rsidRDefault="002F2EF0" w:rsidP="00713AD6">
            <w:pPr>
              <w:rPr>
                <w:b/>
                <w:i/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FF2CC" w:themeFill="accent4" w:themeFillTint="33"/>
          </w:tcPr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</w:tc>
      </w:tr>
      <w:tr w:rsidR="002F2EF0" w:rsidRPr="001104DB" w:rsidTr="00713AD6">
        <w:trPr>
          <w:trHeight w:val="2839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2EF0" w:rsidRDefault="002F2EF0" w:rsidP="002F2EF0">
            <w:pPr>
              <w:pStyle w:val="ListParagraph"/>
              <w:numPr>
                <w:ilvl w:val="0"/>
                <w:numId w:val="14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Teorija ekoloških sistema/ekosistemski okvir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4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Vježba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4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Faktori rizika i protektivni faktori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4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Perspektiva jakih strana; metode kojima se intenziviraju jake strane</w:t>
            </w:r>
          </w:p>
          <w:p w:rsidR="002F2EF0" w:rsidRPr="007670B4" w:rsidRDefault="002F2EF0" w:rsidP="002F2EF0">
            <w:pPr>
              <w:pStyle w:val="ListParagraph"/>
              <w:numPr>
                <w:ilvl w:val="0"/>
                <w:numId w:val="14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Vježba</w:t>
            </w:r>
          </w:p>
          <w:p w:rsidR="002F2EF0" w:rsidRPr="001104DB" w:rsidRDefault="002F2EF0" w:rsidP="00713AD6">
            <w:pPr>
              <w:rPr>
                <w:noProof/>
                <w:u w:val="single"/>
                <w:lang w:val="hr-HR"/>
              </w:rPr>
            </w:pPr>
            <w:r w:rsidRPr="001104DB">
              <w:rPr>
                <w:noProof/>
                <w:u w:val="single"/>
                <w:lang w:val="hr-HR"/>
              </w:rPr>
              <w:t>Završni osvrt</w:t>
            </w:r>
          </w:p>
          <w:p w:rsidR="002F2EF0" w:rsidRPr="007670B4" w:rsidRDefault="002F2EF0" w:rsidP="00713AD6">
            <w:pPr>
              <w:rPr>
                <w:i/>
                <w:noProof/>
                <w:lang w:val="hr-HR"/>
              </w:rPr>
            </w:pPr>
            <w:r w:rsidRPr="007670B4">
              <w:rPr>
                <w:i/>
                <w:noProof/>
                <w:lang w:val="hr-HR"/>
              </w:rPr>
              <w:t>Utisci i komentari o proteklom danu</w:t>
            </w:r>
          </w:p>
          <w:p w:rsidR="002F2EF0" w:rsidRPr="0059145B" w:rsidRDefault="002F2EF0" w:rsidP="00713AD6">
            <w:pPr>
              <w:rPr>
                <w:b/>
                <w:i/>
                <w:noProof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Pr="001104DB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</w:tc>
      </w:tr>
    </w:tbl>
    <w:p w:rsidR="002F2EF0" w:rsidRDefault="002F2EF0"/>
    <w:tbl>
      <w:tblPr>
        <w:tblW w:w="9611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7"/>
        <w:gridCol w:w="4959"/>
        <w:gridCol w:w="3145"/>
      </w:tblGrid>
      <w:tr w:rsidR="002F2EF0" w:rsidTr="00713AD6">
        <w:trPr>
          <w:trHeight w:val="5318"/>
        </w:trPr>
        <w:tc>
          <w:tcPr>
            <w:tcW w:w="150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DEDED" w:themeFill="accent3" w:themeFillTint="33"/>
          </w:tcPr>
          <w:p w:rsidR="002F2EF0" w:rsidRPr="001104DB" w:rsidRDefault="002F2EF0" w:rsidP="00713AD6">
            <w:pPr>
              <w:rPr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17</w:t>
            </w:r>
            <w:r w:rsidRPr="001104DB">
              <w:rPr>
                <w:b/>
                <w:noProof/>
                <w:lang w:val="hr-HR"/>
              </w:rPr>
              <w:t>.</w:t>
            </w:r>
            <w:r>
              <w:rPr>
                <w:b/>
                <w:noProof/>
                <w:lang w:val="hr-HR"/>
              </w:rPr>
              <w:t xml:space="preserve"> april 2024.</w:t>
            </w:r>
            <w:r w:rsidRPr="001104DB">
              <w:rPr>
                <w:b/>
                <w:noProof/>
                <w:lang w:val="hr-HR"/>
              </w:rPr>
              <w:t xml:space="preserve"> </w:t>
            </w:r>
          </w:p>
          <w:p w:rsidR="002F2EF0" w:rsidRDefault="002F2EF0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DEDED" w:themeFill="accent3" w:themeFillTint="33"/>
          </w:tcPr>
          <w:p w:rsidR="002F2EF0" w:rsidRDefault="002F2EF0" w:rsidP="00713AD6">
            <w:pPr>
              <w:rPr>
                <w:b/>
                <w:i/>
                <w:noProof/>
                <w:lang w:val="hr-HR"/>
              </w:rPr>
            </w:pPr>
          </w:p>
          <w:p w:rsidR="002F2EF0" w:rsidRPr="00DE6AFB" w:rsidRDefault="002F2EF0" w:rsidP="00713AD6">
            <w:pPr>
              <w:rPr>
                <w:b/>
                <w:noProof/>
                <w:lang w:val="hr-HR"/>
              </w:rPr>
            </w:pPr>
            <w:r w:rsidRPr="00DE6AFB">
              <w:rPr>
                <w:b/>
                <w:noProof/>
                <w:lang w:val="hr-HR"/>
              </w:rPr>
              <w:t>TREĆI DAN</w:t>
            </w:r>
          </w:p>
          <w:p w:rsidR="002F2EF0" w:rsidRPr="00DE6AFB" w:rsidRDefault="002F2EF0" w:rsidP="002F2EF0">
            <w:pPr>
              <w:pStyle w:val="ListParagraph"/>
              <w:numPr>
                <w:ilvl w:val="0"/>
                <w:numId w:val="15"/>
              </w:numPr>
              <w:rPr>
                <w:b/>
                <w:noProof/>
                <w:lang w:val="hr-HR"/>
              </w:rPr>
            </w:pPr>
            <w:r w:rsidRPr="00DE6AFB">
              <w:rPr>
                <w:b/>
                <w:noProof/>
                <w:lang w:val="hr-HR"/>
              </w:rPr>
              <w:t>CIKLUS VOĐENJA SLUČAJA/PLANIRANJE</w:t>
            </w:r>
          </w:p>
          <w:p w:rsidR="002F2EF0" w:rsidRPr="00DE6AFB" w:rsidRDefault="002F2EF0" w:rsidP="002F2EF0">
            <w:pPr>
              <w:pStyle w:val="ListParagraph"/>
              <w:numPr>
                <w:ilvl w:val="0"/>
                <w:numId w:val="15"/>
              </w:numPr>
              <w:rPr>
                <w:b/>
                <w:noProof/>
                <w:lang w:val="hr-HR"/>
              </w:rPr>
            </w:pPr>
            <w:r w:rsidRPr="00DE6AFB">
              <w:rPr>
                <w:b/>
                <w:noProof/>
                <w:lang w:val="hr-HR"/>
              </w:rPr>
              <w:t>ZAMKE PRILOKOM POSTAVLJANJA CILJEVA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5"/>
              </w:numPr>
              <w:rPr>
                <w:b/>
                <w:noProof/>
                <w:lang w:val="hr-HR"/>
              </w:rPr>
            </w:pPr>
            <w:r w:rsidRPr="00DE6AFB">
              <w:rPr>
                <w:b/>
                <w:noProof/>
                <w:lang w:val="hr-HR"/>
              </w:rPr>
              <w:t>TRANSTEORIJSKI</w:t>
            </w:r>
            <w:r>
              <w:rPr>
                <w:b/>
                <w:noProof/>
                <w:lang w:val="hr-HR"/>
              </w:rPr>
              <w:t xml:space="preserve"> MODEL PROMJENE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5"/>
              </w:num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MOTIVACIONI INTERVJU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5"/>
              </w:num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SWOT ANALIZA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5"/>
              </w:num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IMPLEMENTACIJA PLANA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5"/>
              </w:num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MONITORING I EVALUACIJA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5"/>
              </w:num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VRSTE SASTANAKA U VOĐENJU SLUČAJA</w:t>
            </w:r>
          </w:p>
          <w:p w:rsidR="002F2EF0" w:rsidRDefault="002F2EF0" w:rsidP="002F2EF0">
            <w:pPr>
              <w:pStyle w:val="ListParagraph"/>
              <w:numPr>
                <w:ilvl w:val="0"/>
                <w:numId w:val="15"/>
              </w:num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ZAVRŠETAK RADA SA KORISNIKOM</w:t>
            </w:r>
          </w:p>
          <w:p w:rsidR="002F2EF0" w:rsidRPr="00B16D9F" w:rsidRDefault="002F2EF0" w:rsidP="002F2EF0">
            <w:pPr>
              <w:pStyle w:val="ListParagraph"/>
              <w:numPr>
                <w:ilvl w:val="0"/>
                <w:numId w:val="15"/>
              </w:num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EVIDENCIJA I DOKUMENTACIJA U PROCESU VOĐENJA SLUČAJA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DEDED" w:themeFill="accent3" w:themeFillTint="33"/>
          </w:tcPr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2F2EF0" w:rsidRDefault="002F2EF0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</w:tc>
      </w:tr>
      <w:tr w:rsidR="002F2EF0" w:rsidRPr="001104DB" w:rsidTr="00713AD6">
        <w:tc>
          <w:tcPr>
            <w:tcW w:w="1507" w:type="dxa"/>
            <w:shd w:val="clear" w:color="auto" w:fill="E5DFEC"/>
          </w:tcPr>
          <w:p w:rsidR="002F2EF0" w:rsidRPr="001104DB" w:rsidRDefault="002F2EF0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9:00-10:30</w:t>
            </w:r>
          </w:p>
        </w:tc>
        <w:tc>
          <w:tcPr>
            <w:tcW w:w="4959" w:type="dxa"/>
            <w:shd w:val="clear" w:color="auto" w:fill="E5DFEC"/>
          </w:tcPr>
          <w:p w:rsidR="002F2EF0" w:rsidRPr="001104DB" w:rsidRDefault="002F2EF0" w:rsidP="00713AD6">
            <w:pPr>
              <w:rPr>
                <w:b/>
                <w:noProof/>
                <w:u w:val="single"/>
                <w:lang w:val="hr-HR"/>
              </w:rPr>
            </w:pPr>
            <w:r>
              <w:rPr>
                <w:b/>
                <w:noProof/>
                <w:lang w:val="hr-HR"/>
              </w:rPr>
              <w:t>Sesija 1: Ciklus vođenja slučaja/PLANIRANJE</w:t>
            </w:r>
          </w:p>
        </w:tc>
        <w:tc>
          <w:tcPr>
            <w:tcW w:w="3145" w:type="dxa"/>
            <w:shd w:val="clear" w:color="auto" w:fill="E5DFEC"/>
          </w:tcPr>
          <w:p w:rsidR="002F2EF0" w:rsidRPr="001104DB" w:rsidRDefault="002F2EF0" w:rsidP="00713AD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shd w:val="clear" w:color="auto" w:fill="auto"/>
          </w:tcPr>
          <w:p w:rsidR="00AE50A6" w:rsidRDefault="00AE50A6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shd w:val="clear" w:color="auto" w:fill="auto"/>
          </w:tcPr>
          <w:p w:rsidR="00AE50A6" w:rsidRPr="00B16D9F" w:rsidRDefault="00AE50A6" w:rsidP="00AE50A6">
            <w:pPr>
              <w:pStyle w:val="ListParagraph"/>
              <w:numPr>
                <w:ilvl w:val="0"/>
                <w:numId w:val="16"/>
              </w:numPr>
              <w:rPr>
                <w:noProof/>
                <w:lang w:val="hr-HR"/>
              </w:rPr>
            </w:pPr>
            <w:r w:rsidRPr="00B16D9F">
              <w:rPr>
                <w:noProof/>
                <w:color w:val="000000"/>
                <w:lang w:val="hr-HR"/>
              </w:rPr>
              <w:t>Utisci i komentari o prethodnom danu i pregled programa za treći dan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rPr>
                <w:noProof/>
                <w:lang w:val="hr-HR"/>
              </w:rPr>
            </w:pPr>
            <w:r w:rsidRPr="00B16D9F">
              <w:rPr>
                <w:noProof/>
                <w:lang w:val="hr-HR"/>
              </w:rPr>
              <w:t>Isprepletanost procjene i planiranja</w:t>
            </w:r>
            <w:r>
              <w:rPr>
                <w:noProof/>
                <w:lang w:val="hr-HR"/>
              </w:rPr>
              <w:t>; od procjene ka planiranju i intervenciji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Uključivanje korisnika u planiranje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Vrste planova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Planiranje dinamike praćenja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Odnos između ciljeva plana usluga i problema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Koraci u razvoju plana stručne pomoći roditeljima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Djelotvorni ciljevi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lastRenderedPageBreak/>
              <w:t>Vježba: Postavljanje SMART ciljeva</w:t>
            </w:r>
          </w:p>
          <w:p w:rsidR="00AE50A6" w:rsidRDefault="00AE50A6" w:rsidP="00AE50A6">
            <w:pPr>
              <w:rPr>
                <w:b/>
                <w:noProof/>
                <w:lang w:val="hr-HR"/>
              </w:rPr>
            </w:pPr>
            <w:r>
              <w:rPr>
                <w:noProof/>
                <w:lang w:val="hr-HR"/>
              </w:rPr>
              <w:t>Zamke prilikom postavljanja ciljeva</w:t>
            </w:r>
          </w:p>
        </w:tc>
        <w:tc>
          <w:tcPr>
            <w:tcW w:w="3145" w:type="dxa"/>
            <w:shd w:val="clear" w:color="auto" w:fill="auto"/>
          </w:tcPr>
          <w:p w:rsidR="00AE50A6" w:rsidRPr="001104DB" w:rsidRDefault="00AE50A6" w:rsidP="00713AD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  <w:r w:rsidRPr="00AE50A6">
              <w:rPr>
                <w:b/>
                <w:noProof/>
                <w:lang w:val="hr-HR"/>
              </w:rPr>
              <w:t>10:30-10:45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Pauza za kafu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  <w:r w:rsidRPr="00AE50A6">
              <w:rPr>
                <w:b/>
                <w:noProof/>
                <w:lang w:val="hr-HR"/>
              </w:rPr>
              <w:t>10:45-12:15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Sesija 2:  Transteorijski model promjene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Pr="00AE50A6" w:rsidRDefault="00AE50A6" w:rsidP="00AE5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Osnovne pretpostavke modela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Procjena sopstvene spremnosti na promjenu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Faze promjene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Vježba/vinjete slučajeva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Drugačiji pogled na motivaciju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Najznačajniji procesi promjene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Pregled tehnika/metoda djelovanja za podsticanje procesa promjene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Načini motivisanja nedobrovoljnih korisnika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Vježba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SWOT analiza – ključne pretpostavke</w:t>
            </w:r>
          </w:p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  <w:r w:rsidRPr="00AE50A6">
              <w:rPr>
                <w:b/>
                <w:noProof/>
                <w:lang w:val="hr-HR"/>
              </w:rPr>
              <w:t>12:15-12:30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Pauza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  <w:r w:rsidRPr="00AE50A6">
              <w:rPr>
                <w:b/>
                <w:noProof/>
                <w:lang w:val="hr-HR"/>
              </w:rPr>
              <w:t>12:30-14:00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Sesija 3: Motivacioni intervju (MI) i još ponešto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Pr="00AE50A6" w:rsidRDefault="00AE50A6" w:rsidP="00AE50A6">
            <w:pPr>
              <w:pStyle w:val="ListParagraph"/>
              <w:numPr>
                <w:ilvl w:val="0"/>
                <w:numId w:val="18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Definisanje MI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8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Svrha, načela i procesi MI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8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Ključne vještine MI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8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 xml:space="preserve">Prepoznavanje otpora 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8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Načini motivisanja nedobrovoljnih korisnika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8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Vježba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8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SWOT analiza – ključne pretpostavke; izrada lične SWOT matrice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  <w:r w:rsidRPr="00AE50A6">
              <w:rPr>
                <w:b/>
                <w:noProof/>
                <w:lang w:val="hr-HR"/>
              </w:rPr>
              <w:t>14:00-14:30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Pauza za ručak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  <w:r w:rsidRPr="00AE50A6">
              <w:rPr>
                <w:b/>
                <w:noProof/>
                <w:lang w:val="hr-HR"/>
              </w:rPr>
              <w:t>14:30 -16:00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Sesija 4: Ciklus vođenja slučaja/implementacija plana, monitoring, evaluacija i završetak rada na slučaju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Pr="00AE50A6" w:rsidRDefault="00AE50A6" w:rsidP="00AE50A6">
            <w:pPr>
              <w:pStyle w:val="ListParagraph"/>
              <w:numPr>
                <w:ilvl w:val="0"/>
                <w:numId w:val="19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Raspoloženje/energija učesnika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9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Implementacija plana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9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Praćenje/monitoring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9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Ponovni pregled/revizija/evaluacija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9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Vrste sastanaka u vođenju slučaja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9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Zatvaranje slučaja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19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Vježba</w:t>
            </w:r>
          </w:p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  <w:r w:rsidRPr="00AE50A6">
              <w:rPr>
                <w:b/>
                <w:noProof/>
                <w:lang w:val="hr-HR"/>
              </w:rPr>
              <w:t>16:00-16:15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Pauza za kafu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  <w:r w:rsidRPr="00AE50A6">
              <w:rPr>
                <w:b/>
                <w:noProof/>
                <w:lang w:val="hr-HR"/>
              </w:rPr>
              <w:t>16:15-17:45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Sesija 5: Evidencija i dokumentacija u procesu vođenja slučaja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  <w:tr w:rsidR="00AE50A6" w:rsidRPr="001104DB" w:rsidTr="00AE50A6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Pr="00AE50A6" w:rsidRDefault="00AE50A6" w:rsidP="00AE50A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Pr="00AE50A6" w:rsidRDefault="00AE50A6" w:rsidP="00AE50A6">
            <w:pPr>
              <w:pStyle w:val="ListParagraph"/>
              <w:numPr>
                <w:ilvl w:val="0"/>
                <w:numId w:val="20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Važnost evidencije i dokumentacije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20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Kviz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20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Pisani nalaz i mišljenje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20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Kompetencije voditelja slučaja nužne za sačinjavanje kvalitetnog nalaza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20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Karakteristike dobro napisanog nalaza i mišljenja</w:t>
            </w:r>
          </w:p>
          <w:p w:rsidR="00AE50A6" w:rsidRPr="00AE50A6" w:rsidRDefault="00AE50A6" w:rsidP="00AE50A6">
            <w:pPr>
              <w:pStyle w:val="ListParagraph"/>
              <w:numPr>
                <w:ilvl w:val="0"/>
                <w:numId w:val="20"/>
              </w:numPr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Vježba</w:t>
            </w:r>
          </w:p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Završni osvrt</w:t>
            </w:r>
          </w:p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  <w:r w:rsidRPr="00AE50A6">
              <w:rPr>
                <w:noProof/>
                <w:color w:val="000000"/>
                <w:lang w:val="hr-HR"/>
              </w:rPr>
              <w:t>Utisci i komentari o proteklom danu</w:t>
            </w:r>
          </w:p>
          <w:p w:rsidR="00AE50A6" w:rsidRPr="00AE50A6" w:rsidRDefault="00AE50A6" w:rsidP="00AE50A6">
            <w:pPr>
              <w:pStyle w:val="ListParagraph"/>
              <w:ind w:left="1440" w:hanging="360"/>
              <w:rPr>
                <w:noProof/>
                <w:color w:val="000000"/>
                <w:lang w:val="hr-HR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Default="00AE50A6" w:rsidP="00AE50A6">
            <w:pPr>
              <w:rPr>
                <w:noProof/>
                <w:lang w:val="hr-HR"/>
              </w:rPr>
            </w:pPr>
          </w:p>
          <w:p w:rsidR="00AE50A6" w:rsidRPr="001104DB" w:rsidRDefault="00AE50A6" w:rsidP="00AE50A6">
            <w:pPr>
              <w:rPr>
                <w:noProof/>
                <w:lang w:val="hr-HR"/>
              </w:rPr>
            </w:pPr>
          </w:p>
        </w:tc>
      </w:tr>
    </w:tbl>
    <w:p w:rsidR="002F2EF0" w:rsidRDefault="002F2EF0"/>
    <w:tbl>
      <w:tblPr>
        <w:tblW w:w="9611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7"/>
        <w:gridCol w:w="4959"/>
        <w:gridCol w:w="3145"/>
      </w:tblGrid>
      <w:tr w:rsidR="00AE50A6" w:rsidRPr="001104DB" w:rsidTr="00713AD6">
        <w:tc>
          <w:tcPr>
            <w:tcW w:w="1507" w:type="dxa"/>
            <w:tcBorders>
              <w:bottom w:val="single" w:sz="4" w:space="0" w:color="000000"/>
            </w:tcBorders>
            <w:shd w:val="clear" w:color="auto" w:fill="EBF1DD"/>
          </w:tcPr>
          <w:p w:rsidR="00AE50A6" w:rsidRPr="001104DB" w:rsidRDefault="00AE50A6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18. april 2024</w:t>
            </w:r>
            <w:r w:rsidRPr="001104DB">
              <w:rPr>
                <w:b/>
                <w:noProof/>
                <w:lang w:val="hr-HR"/>
              </w:rPr>
              <w:t>.</w:t>
            </w:r>
          </w:p>
          <w:p w:rsidR="00AE50A6" w:rsidRPr="001104DB" w:rsidRDefault="00AE50A6" w:rsidP="00713AD6">
            <w:pPr>
              <w:rPr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BF1DD"/>
          </w:tcPr>
          <w:p w:rsidR="00AE50A6" w:rsidRPr="001104DB" w:rsidRDefault="00AE50A6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ČETVRTI DAN</w:t>
            </w:r>
          </w:p>
          <w:p w:rsidR="00AE50A6" w:rsidRDefault="00AE50A6" w:rsidP="00AE50A6">
            <w:pPr>
              <w:pStyle w:val="Heading1"/>
              <w:numPr>
                <w:ilvl w:val="0"/>
                <w:numId w:val="6"/>
              </w:numPr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TIMSKI RAD U PROCESU VOĐENJA SLUČAJA I SUPERVIZIJA KAO OBLIK PODRŠKE POMAGAČIMA</w:t>
            </w:r>
          </w:p>
          <w:p w:rsidR="00AE50A6" w:rsidRPr="007F56D1" w:rsidRDefault="00AE50A6" w:rsidP="00713AD6">
            <w:pPr>
              <w:pStyle w:val="ListParagraph"/>
              <w:rPr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BF1DD"/>
          </w:tcPr>
          <w:p w:rsidR="00AE50A6" w:rsidRPr="001104DB" w:rsidRDefault="00AE50A6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noProof/>
                <w:color w:val="000000"/>
                <w:lang w:val="hr-HR"/>
              </w:rPr>
            </w:pPr>
          </w:p>
          <w:p w:rsidR="00AE50A6" w:rsidRPr="001104DB" w:rsidRDefault="00AE50A6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noProof/>
                <w:lang w:val="hr-HR"/>
              </w:rPr>
            </w:pPr>
          </w:p>
        </w:tc>
      </w:tr>
      <w:tr w:rsidR="00AE50A6" w:rsidRPr="001104DB" w:rsidTr="00713AD6">
        <w:tc>
          <w:tcPr>
            <w:tcW w:w="1507" w:type="dxa"/>
            <w:shd w:val="clear" w:color="auto" w:fill="E5DFEC"/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9:00-10:30</w:t>
            </w:r>
          </w:p>
        </w:tc>
        <w:tc>
          <w:tcPr>
            <w:tcW w:w="4959" w:type="dxa"/>
            <w:shd w:val="clear" w:color="auto" w:fill="E5DFEC"/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Sesija 1: Timski rad u procesu vođenja slučaja</w:t>
            </w:r>
          </w:p>
        </w:tc>
        <w:tc>
          <w:tcPr>
            <w:tcW w:w="3145" w:type="dxa"/>
            <w:shd w:val="clear" w:color="auto" w:fill="E5DFEC"/>
          </w:tcPr>
          <w:p w:rsidR="00AE50A6" w:rsidRPr="001104DB" w:rsidRDefault="00AE50A6" w:rsidP="00713AD6">
            <w:pPr>
              <w:pStyle w:val="Heading1"/>
              <w:spacing w:before="0"/>
              <w:rPr>
                <w:b w:val="0"/>
                <w:noProof/>
                <w:sz w:val="24"/>
                <w:szCs w:val="24"/>
                <w:lang w:val="hr-HR"/>
              </w:rPr>
            </w:pPr>
          </w:p>
        </w:tc>
      </w:tr>
      <w:tr w:rsidR="00AE50A6" w:rsidRPr="001104DB" w:rsidTr="00713AD6">
        <w:tc>
          <w:tcPr>
            <w:tcW w:w="1507" w:type="dxa"/>
            <w:tcBorders>
              <w:bottom w:val="single" w:sz="4" w:space="0" w:color="000000"/>
            </w:tcBorders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</w:tcPr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 w:rsidRPr="00DC58A6">
              <w:rPr>
                <w:noProof/>
                <w:color w:val="000000"/>
                <w:lang w:val="hr-HR"/>
              </w:rPr>
              <w:t xml:space="preserve">Utisci i komentari o prethodnom </w:t>
            </w:r>
            <w:r>
              <w:rPr>
                <w:noProof/>
                <w:color w:val="000000"/>
                <w:lang w:val="hr-HR"/>
              </w:rPr>
              <w:t>danu i pregled programa za četvrti</w:t>
            </w:r>
            <w:r w:rsidRPr="00DC58A6">
              <w:rPr>
                <w:noProof/>
                <w:color w:val="000000"/>
                <w:lang w:val="hr-HR"/>
              </w:rPr>
              <w:t xml:space="preserve"> dan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Raspoloženje/energija učesnika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Pitanja za učesnike o timovima čiji su dio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Definicije tima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Vježba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Razlike između tima i grupe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Načini izučavanja tima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Vježba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Faze u formiranju tima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noProof/>
                <w:color w:val="000000"/>
                <w:lang w:val="hr-HR"/>
              </w:rPr>
            </w:pPr>
            <w:r>
              <w:rPr>
                <w:noProof/>
                <w:color w:val="000000"/>
                <w:lang w:val="hr-HR"/>
              </w:rPr>
              <w:t>Prednosti rada u timu</w:t>
            </w:r>
          </w:p>
          <w:p w:rsidR="00AE50A6" w:rsidRPr="0051324A" w:rsidRDefault="00AE50A6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noProof/>
                <w:color w:val="000000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</w:tcPr>
          <w:p w:rsidR="00AE50A6" w:rsidRPr="001104DB" w:rsidRDefault="00AE50A6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noProof/>
                <w:color w:val="000000"/>
                <w:lang w:val="hr-HR"/>
              </w:rPr>
            </w:pPr>
          </w:p>
        </w:tc>
      </w:tr>
      <w:tr w:rsidR="00AE50A6" w:rsidRPr="001104DB" w:rsidTr="00713AD6">
        <w:tc>
          <w:tcPr>
            <w:tcW w:w="1507" w:type="dxa"/>
            <w:shd w:val="clear" w:color="auto" w:fill="F2F2F2" w:themeFill="background1" w:themeFillShade="F2"/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10:30-10:45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AE50A6" w:rsidRPr="00481F78" w:rsidRDefault="00AE50A6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noProof/>
                <w:color w:val="000000"/>
                <w:lang w:val="hr-HR"/>
              </w:rPr>
            </w:pPr>
            <w:r w:rsidRPr="00481F78">
              <w:rPr>
                <w:b/>
                <w:i/>
                <w:noProof/>
                <w:color w:val="000000"/>
                <w:lang w:val="hr-HR"/>
              </w:rPr>
              <w:t>Pauza za kafu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AE50A6" w:rsidRPr="001104DB" w:rsidTr="00713AD6">
        <w:tc>
          <w:tcPr>
            <w:tcW w:w="1507" w:type="dxa"/>
            <w:tcBorders>
              <w:bottom w:val="single" w:sz="4" w:space="0" w:color="000000"/>
            </w:tcBorders>
            <w:shd w:val="clear" w:color="auto" w:fill="E5DFEC"/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10:45–12:15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E5DFEC"/>
          </w:tcPr>
          <w:p w:rsidR="00AE50A6" w:rsidRPr="00481F78" w:rsidRDefault="00AE50A6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  <w:r w:rsidRPr="00481F78">
              <w:rPr>
                <w:b/>
                <w:noProof/>
                <w:color w:val="000000"/>
                <w:lang w:val="hr-HR"/>
              </w:rPr>
              <w:t xml:space="preserve">Sesija 2: </w:t>
            </w:r>
            <w:r>
              <w:rPr>
                <w:b/>
                <w:noProof/>
                <w:color w:val="000000"/>
                <w:lang w:val="hr-HR"/>
              </w:rPr>
              <w:t xml:space="preserve">Značaj supervizije i rada na sebi </w:t>
            </w:r>
          </w:p>
          <w:p w:rsidR="00AE50A6" w:rsidRPr="0051324A" w:rsidRDefault="00AE50A6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noProof/>
                <w:color w:val="000000"/>
                <w:lang w:val="hr-HR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E5DFEC"/>
          </w:tcPr>
          <w:p w:rsidR="00AE50A6" w:rsidRPr="001104DB" w:rsidRDefault="00AE50A6" w:rsidP="00713AD6">
            <w:pPr>
              <w:pStyle w:val="Heading1"/>
              <w:spacing w:before="0"/>
              <w:rPr>
                <w:b w:val="0"/>
                <w:noProof/>
                <w:sz w:val="24"/>
                <w:szCs w:val="24"/>
                <w:lang w:val="hr-HR"/>
              </w:rPr>
            </w:pPr>
          </w:p>
        </w:tc>
      </w:tr>
      <w:tr w:rsidR="00AE50A6" w:rsidRPr="001104DB" w:rsidTr="00713AD6">
        <w:tc>
          <w:tcPr>
            <w:tcW w:w="150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E50A6" w:rsidRDefault="00AE50A6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E50A6" w:rsidRDefault="00AE50A6" w:rsidP="00AE50A6">
            <w:pPr>
              <w:pStyle w:val="ListParagraph"/>
              <w:numPr>
                <w:ilvl w:val="0"/>
                <w:numId w:val="21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Osvrt na početke i razvoj supervizije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21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Različita određenja supervizije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21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Vježba</w:t>
            </w:r>
          </w:p>
          <w:p w:rsidR="00AE50A6" w:rsidRDefault="00AE50A6" w:rsidP="00AE50A6">
            <w:pPr>
              <w:pStyle w:val="ListParagraph"/>
              <w:numPr>
                <w:ilvl w:val="0"/>
                <w:numId w:val="21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Različiti modeli supervizije</w:t>
            </w:r>
          </w:p>
          <w:p w:rsidR="00AE50A6" w:rsidRPr="0062306E" w:rsidRDefault="00AE50A6" w:rsidP="00AE50A6">
            <w:pPr>
              <w:pStyle w:val="ListParagraph"/>
              <w:numPr>
                <w:ilvl w:val="0"/>
                <w:numId w:val="21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Uporedni prikaz modela supervizije koji se primjenjuje u CSR i modela koji implementira ZSDZ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E50A6" w:rsidRPr="001104DB" w:rsidRDefault="00AE50A6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b/>
                <w:noProof/>
                <w:color w:val="000000"/>
                <w:lang w:val="hr-HR"/>
              </w:rPr>
            </w:pPr>
          </w:p>
        </w:tc>
      </w:tr>
      <w:tr w:rsidR="00AE50A6" w:rsidRPr="001104DB" w:rsidTr="00713AD6">
        <w:tc>
          <w:tcPr>
            <w:tcW w:w="150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AE50A6" w:rsidRPr="001104DB" w:rsidRDefault="00AE50A6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lastRenderedPageBreak/>
              <w:t>12:15 -12:30</w:t>
            </w:r>
          </w:p>
        </w:tc>
        <w:tc>
          <w:tcPr>
            <w:tcW w:w="495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AE50A6" w:rsidRPr="002A6000" w:rsidRDefault="00AE50A6" w:rsidP="00713AD6">
            <w:pPr>
              <w:rPr>
                <w:b/>
                <w:i/>
                <w:noProof/>
                <w:lang w:val="hr-HR"/>
              </w:rPr>
            </w:pPr>
            <w:r w:rsidRPr="002A6000">
              <w:rPr>
                <w:b/>
                <w:i/>
                <w:noProof/>
                <w:lang w:val="hr-HR"/>
              </w:rPr>
              <w:t>Pauza</w:t>
            </w:r>
          </w:p>
        </w:tc>
        <w:tc>
          <w:tcPr>
            <w:tcW w:w="31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AE50A6" w:rsidRPr="001104DB" w:rsidRDefault="00AE50A6" w:rsidP="0071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b/>
                <w:noProof/>
                <w:color w:val="000000"/>
                <w:lang w:val="hr-HR"/>
              </w:rPr>
            </w:pPr>
          </w:p>
        </w:tc>
      </w:tr>
      <w:tr w:rsidR="00AE50A6" w:rsidRPr="001104DB" w:rsidTr="00713AD6">
        <w:trPr>
          <w:trHeight w:val="737"/>
        </w:trPr>
        <w:tc>
          <w:tcPr>
            <w:tcW w:w="1507" w:type="dxa"/>
            <w:shd w:val="clear" w:color="auto" w:fill="FFF2CC" w:themeFill="accent4" w:themeFillTint="33"/>
          </w:tcPr>
          <w:p w:rsidR="00AE50A6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12:30-14:00</w:t>
            </w:r>
          </w:p>
        </w:tc>
        <w:tc>
          <w:tcPr>
            <w:tcW w:w="4959" w:type="dxa"/>
            <w:shd w:val="clear" w:color="auto" w:fill="FFF2CC" w:themeFill="accent4" w:themeFillTint="33"/>
          </w:tcPr>
          <w:p w:rsidR="00AE50A6" w:rsidRDefault="00AE50A6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Sesija 3: Malo više o superviziji</w:t>
            </w:r>
          </w:p>
          <w:p w:rsidR="00AE50A6" w:rsidRPr="002A6000" w:rsidRDefault="00AE50A6" w:rsidP="00713AD6">
            <w:pPr>
              <w:pStyle w:val="ListParagraph"/>
              <w:rPr>
                <w:b/>
                <w:noProof/>
                <w:lang w:val="hr-HR"/>
              </w:rPr>
            </w:pPr>
          </w:p>
        </w:tc>
        <w:tc>
          <w:tcPr>
            <w:tcW w:w="3145" w:type="dxa"/>
            <w:shd w:val="clear" w:color="auto" w:fill="FFF2CC" w:themeFill="accent4" w:themeFillTint="33"/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AE50A6" w:rsidRPr="001104DB" w:rsidTr="00713AD6">
        <w:tc>
          <w:tcPr>
            <w:tcW w:w="1507" w:type="dxa"/>
            <w:shd w:val="clear" w:color="auto" w:fill="FFFFFF" w:themeFill="background1"/>
          </w:tcPr>
          <w:p w:rsidR="00AE50A6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  <w:tc>
          <w:tcPr>
            <w:tcW w:w="4959" w:type="dxa"/>
            <w:shd w:val="clear" w:color="auto" w:fill="FFFFFF" w:themeFill="background1"/>
          </w:tcPr>
          <w:p w:rsidR="00AE50A6" w:rsidRDefault="00AE50A6" w:rsidP="00AE50A6">
            <w:pPr>
              <w:pStyle w:val="ListParagraph"/>
              <w:numPr>
                <w:ilvl w:val="0"/>
                <w:numId w:val="22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Odnos supervizije i drugih oblika profesionalne interakcije među stručnjacima u području psihosocijalnog rada</w:t>
            </w:r>
          </w:p>
          <w:p w:rsidR="00AE50A6" w:rsidRPr="00027DD3" w:rsidRDefault="00AE50A6" w:rsidP="00AE50A6">
            <w:pPr>
              <w:pStyle w:val="ListParagraph"/>
              <w:numPr>
                <w:ilvl w:val="0"/>
                <w:numId w:val="22"/>
              </w:num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Demonstriranje modela supervizije na primjerima iz prakse učesnika</w:t>
            </w:r>
          </w:p>
        </w:tc>
        <w:tc>
          <w:tcPr>
            <w:tcW w:w="3145" w:type="dxa"/>
            <w:shd w:val="clear" w:color="auto" w:fill="FFFFFF" w:themeFill="background1"/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AE50A6" w:rsidRPr="001104DB" w:rsidTr="00713AD6">
        <w:tc>
          <w:tcPr>
            <w:tcW w:w="1507" w:type="dxa"/>
            <w:shd w:val="clear" w:color="auto" w:fill="F2F2F2" w:themeFill="background1" w:themeFillShade="F2"/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>
              <w:rPr>
                <w:noProof/>
                <w:sz w:val="24"/>
                <w:szCs w:val="24"/>
                <w:lang w:val="hr-HR"/>
              </w:rPr>
              <w:t>14:00–14:30</w:t>
            </w:r>
          </w:p>
        </w:tc>
        <w:tc>
          <w:tcPr>
            <w:tcW w:w="4959" w:type="dxa"/>
            <w:shd w:val="clear" w:color="auto" w:fill="F2F2F2" w:themeFill="background1" w:themeFillShade="F2"/>
          </w:tcPr>
          <w:p w:rsidR="00AE50A6" w:rsidRPr="002A6000" w:rsidRDefault="00AE50A6" w:rsidP="00713AD6">
            <w:pPr>
              <w:rPr>
                <w:b/>
                <w:i/>
                <w:noProof/>
                <w:lang w:val="hr-HR"/>
              </w:rPr>
            </w:pPr>
            <w:r w:rsidRPr="002A6000">
              <w:rPr>
                <w:b/>
                <w:i/>
                <w:noProof/>
                <w:lang w:val="hr-HR"/>
              </w:rPr>
              <w:t>Pauza za ručak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AE50A6" w:rsidRPr="001104DB" w:rsidTr="00713AD6">
        <w:tc>
          <w:tcPr>
            <w:tcW w:w="1507" w:type="dxa"/>
            <w:shd w:val="clear" w:color="auto" w:fill="FFF2CC" w:themeFill="accent4" w:themeFillTint="33"/>
          </w:tcPr>
          <w:p w:rsidR="00AE50A6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  <w:r w:rsidRPr="00740786">
              <w:rPr>
                <w:noProof/>
                <w:sz w:val="24"/>
                <w:szCs w:val="24"/>
                <w:lang w:val="hr-HR"/>
              </w:rPr>
              <w:t>14:30- 16:00</w:t>
            </w:r>
          </w:p>
        </w:tc>
        <w:tc>
          <w:tcPr>
            <w:tcW w:w="4959" w:type="dxa"/>
            <w:shd w:val="clear" w:color="auto" w:fill="FFF2CC" w:themeFill="accent4" w:themeFillTint="33"/>
          </w:tcPr>
          <w:p w:rsidR="00AE50A6" w:rsidRDefault="00AE50A6" w:rsidP="00713AD6">
            <w:pPr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Sesija 4: Završna sesija</w:t>
            </w:r>
          </w:p>
          <w:p w:rsidR="00AE50A6" w:rsidRPr="002A6000" w:rsidRDefault="00AE50A6" w:rsidP="00713AD6">
            <w:pPr>
              <w:rPr>
                <w:b/>
                <w:i/>
                <w:noProof/>
                <w:lang w:val="hr-HR"/>
              </w:rPr>
            </w:pPr>
          </w:p>
        </w:tc>
        <w:tc>
          <w:tcPr>
            <w:tcW w:w="3145" w:type="dxa"/>
            <w:shd w:val="clear" w:color="auto" w:fill="FFF2CC" w:themeFill="accent4" w:themeFillTint="33"/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  <w:tr w:rsidR="00AE50A6" w:rsidRPr="001104DB" w:rsidTr="00713AD6">
        <w:tc>
          <w:tcPr>
            <w:tcW w:w="1507" w:type="dxa"/>
            <w:shd w:val="clear" w:color="auto" w:fill="FFFFFF" w:themeFill="background1"/>
          </w:tcPr>
          <w:p w:rsidR="00AE50A6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  <w:tc>
          <w:tcPr>
            <w:tcW w:w="4959" w:type="dxa"/>
            <w:shd w:val="clear" w:color="auto" w:fill="FFFFFF" w:themeFill="background1"/>
          </w:tcPr>
          <w:p w:rsidR="00AE50A6" w:rsidRPr="00740786" w:rsidRDefault="00AE50A6" w:rsidP="00713AD6">
            <w:pPr>
              <w:rPr>
                <w:noProof/>
                <w:lang w:val="hr-HR"/>
              </w:rPr>
            </w:pPr>
            <w:r w:rsidRPr="00740786">
              <w:rPr>
                <w:noProof/>
                <w:lang w:val="hr-HR"/>
              </w:rPr>
              <w:t>Utisci i komentari o proteklom danu i cjelokupnom radu</w:t>
            </w:r>
          </w:p>
          <w:p w:rsidR="00AE50A6" w:rsidRPr="00740786" w:rsidRDefault="00AE50A6" w:rsidP="00713AD6">
            <w:pPr>
              <w:rPr>
                <w:noProof/>
                <w:lang w:val="hr-HR"/>
              </w:rPr>
            </w:pPr>
            <w:r w:rsidRPr="00740786">
              <w:rPr>
                <w:noProof/>
                <w:lang w:val="hr-HR"/>
              </w:rPr>
              <w:t>Slijedeći koraci</w:t>
            </w:r>
          </w:p>
          <w:p w:rsidR="00AE50A6" w:rsidRPr="00740786" w:rsidRDefault="00AE50A6" w:rsidP="00713AD6">
            <w:pPr>
              <w:rPr>
                <w:noProof/>
                <w:lang w:val="hr-HR"/>
              </w:rPr>
            </w:pPr>
            <w:r w:rsidRPr="00740786">
              <w:rPr>
                <w:noProof/>
                <w:lang w:val="hr-HR"/>
              </w:rPr>
              <w:t>Završna evaluacija obuke</w:t>
            </w:r>
          </w:p>
          <w:p w:rsidR="00AE50A6" w:rsidRPr="00740786" w:rsidRDefault="00AE50A6" w:rsidP="00713AD6">
            <w:pPr>
              <w:rPr>
                <w:noProof/>
                <w:lang w:val="hr-HR"/>
              </w:rPr>
            </w:pPr>
            <w:r w:rsidRPr="00740786">
              <w:rPr>
                <w:noProof/>
                <w:lang w:val="hr-HR"/>
              </w:rPr>
              <w:t>Pozdravljanje</w:t>
            </w:r>
          </w:p>
          <w:p w:rsidR="00AE50A6" w:rsidRPr="001104DB" w:rsidRDefault="00AE50A6" w:rsidP="00713AD6">
            <w:pPr>
              <w:rPr>
                <w:b/>
                <w:noProof/>
                <w:lang w:val="hr-HR"/>
              </w:rPr>
            </w:pPr>
          </w:p>
        </w:tc>
        <w:tc>
          <w:tcPr>
            <w:tcW w:w="3145" w:type="dxa"/>
            <w:shd w:val="clear" w:color="auto" w:fill="FFFFFF" w:themeFill="background1"/>
          </w:tcPr>
          <w:p w:rsidR="00AE50A6" w:rsidRPr="001104DB" w:rsidRDefault="00AE50A6" w:rsidP="00713AD6">
            <w:pPr>
              <w:pStyle w:val="Heading1"/>
              <w:spacing w:before="0"/>
              <w:rPr>
                <w:noProof/>
                <w:sz w:val="24"/>
                <w:szCs w:val="24"/>
                <w:lang w:val="hr-HR"/>
              </w:rPr>
            </w:pPr>
          </w:p>
        </w:tc>
      </w:tr>
    </w:tbl>
    <w:p w:rsidR="00AE50A6" w:rsidRPr="002A6000" w:rsidRDefault="00AE50A6" w:rsidP="00AE50A6">
      <w:pPr>
        <w:rPr>
          <w:b/>
          <w:i/>
          <w:noProof/>
          <w:lang w:val="hr-HR"/>
        </w:rPr>
      </w:pPr>
    </w:p>
    <w:p w:rsidR="00AE50A6" w:rsidRPr="004E50BF" w:rsidRDefault="00AE50A6" w:rsidP="00AE50A6">
      <w:pPr>
        <w:rPr>
          <w:b/>
          <w:noProof/>
          <w:lang w:val="hr-HR"/>
        </w:rPr>
      </w:pPr>
    </w:p>
    <w:p w:rsidR="00AE50A6" w:rsidRDefault="00AE50A6"/>
    <w:sectPr w:rsidR="00AE5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3270"/>
    <w:multiLevelType w:val="hybridMultilevel"/>
    <w:tmpl w:val="A810F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137B"/>
    <w:multiLevelType w:val="hybridMultilevel"/>
    <w:tmpl w:val="0666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882"/>
    <w:multiLevelType w:val="hybridMultilevel"/>
    <w:tmpl w:val="E2D83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73F94"/>
    <w:multiLevelType w:val="hybridMultilevel"/>
    <w:tmpl w:val="9A3E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5F61"/>
    <w:multiLevelType w:val="hybridMultilevel"/>
    <w:tmpl w:val="6404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7D75"/>
    <w:multiLevelType w:val="hybridMultilevel"/>
    <w:tmpl w:val="82D49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3700C"/>
    <w:multiLevelType w:val="multilevel"/>
    <w:tmpl w:val="A40628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0D0AC3"/>
    <w:multiLevelType w:val="hybridMultilevel"/>
    <w:tmpl w:val="322E9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62720"/>
    <w:multiLevelType w:val="multilevel"/>
    <w:tmpl w:val="454ABE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F911293"/>
    <w:multiLevelType w:val="multilevel"/>
    <w:tmpl w:val="A826626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5A6B41"/>
    <w:multiLevelType w:val="hybridMultilevel"/>
    <w:tmpl w:val="71A6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3449E"/>
    <w:multiLevelType w:val="multilevel"/>
    <w:tmpl w:val="6DB086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5855C57"/>
    <w:multiLevelType w:val="hybridMultilevel"/>
    <w:tmpl w:val="6EC0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70A0"/>
    <w:multiLevelType w:val="hybridMultilevel"/>
    <w:tmpl w:val="0EB4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26290"/>
    <w:multiLevelType w:val="multilevel"/>
    <w:tmpl w:val="03A04B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1438D4"/>
    <w:multiLevelType w:val="hybridMultilevel"/>
    <w:tmpl w:val="CC5A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B0579"/>
    <w:multiLevelType w:val="hybridMultilevel"/>
    <w:tmpl w:val="66B8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860C0"/>
    <w:multiLevelType w:val="multilevel"/>
    <w:tmpl w:val="F4BA4E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FB01A8"/>
    <w:multiLevelType w:val="multilevel"/>
    <w:tmpl w:val="5EEAC7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B252CC"/>
    <w:multiLevelType w:val="hybridMultilevel"/>
    <w:tmpl w:val="774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77E2C"/>
    <w:multiLevelType w:val="hybridMultilevel"/>
    <w:tmpl w:val="81D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54EAB"/>
    <w:multiLevelType w:val="hybridMultilevel"/>
    <w:tmpl w:val="F65CC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8"/>
  </w:num>
  <w:num w:numId="11">
    <w:abstractNumId w:val="17"/>
  </w:num>
  <w:num w:numId="12">
    <w:abstractNumId w:val="19"/>
  </w:num>
  <w:num w:numId="13">
    <w:abstractNumId w:val="20"/>
  </w:num>
  <w:num w:numId="14">
    <w:abstractNumId w:val="3"/>
  </w:num>
  <w:num w:numId="15">
    <w:abstractNumId w:val="1"/>
  </w:num>
  <w:num w:numId="16">
    <w:abstractNumId w:val="21"/>
  </w:num>
  <w:num w:numId="17">
    <w:abstractNumId w:val="12"/>
  </w:num>
  <w:num w:numId="18">
    <w:abstractNumId w:val="15"/>
  </w:num>
  <w:num w:numId="19">
    <w:abstractNumId w:val="2"/>
  </w:num>
  <w:num w:numId="20">
    <w:abstractNumId w:val="13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F0"/>
    <w:rsid w:val="002F2EF0"/>
    <w:rsid w:val="00684898"/>
    <w:rsid w:val="008E4005"/>
    <w:rsid w:val="00A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E6439-9A07-4F97-BDC0-55AEC27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EF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EF0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2F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MR7</dc:creator>
  <cp:keywords/>
  <dc:description/>
  <cp:lastModifiedBy>MR7</cp:lastModifiedBy>
  <cp:revision>2</cp:revision>
  <dcterms:created xsi:type="dcterms:W3CDTF">2024-04-04T12:22:00Z</dcterms:created>
  <dcterms:modified xsi:type="dcterms:W3CDTF">2024-04-04T12:22:00Z</dcterms:modified>
</cp:coreProperties>
</file>