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C3" w:rsidRPr="00167BC3" w:rsidRDefault="00167BC3" w:rsidP="00167B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67BC3">
        <w:rPr>
          <w:rFonts w:ascii="Times New Roman" w:eastAsia="Times New Roman" w:hAnsi="Times New Roman" w:cs="Times New Roman"/>
          <w:b/>
          <w:bCs/>
          <w:sz w:val="28"/>
          <w:szCs w:val="24"/>
          <w:lang w:val="sr-Latn-ME"/>
        </w:rPr>
        <w:t>OBAVJEŠTENJE</w:t>
      </w:r>
    </w:p>
    <w:p w:rsidR="00167BC3" w:rsidRDefault="00167BC3" w:rsidP="001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167BC3" w:rsidRPr="00167BC3" w:rsidRDefault="00167BC3" w:rsidP="001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Zavod za socijalnu i dječju zaštitu organizuje Okrugli sto na temu </w:t>
      </w:r>
      <w:r w:rsidRPr="00167BC3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„Unapređenje pristupa i podrške LGBTI osobama u sistemu socijalne i dječje zaštite”</w:t>
      </w:r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>, koji će voditi predstavnici NVO LGBT Forum Progres. Okrugli sto će se održati u prostorijama Zavoda</w:t>
      </w:r>
      <w:r w:rsidR="000C5EC9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, 28 maja 2025. godine sa po;etkom u 10 </w:t>
      </w:r>
      <w:r w:rsidR="000C5EC9">
        <w:rPr>
          <w:rFonts w:ascii="Times New Roman" w:eastAsia="Times New Roman" w:hAnsi="Times New Roman" w:cs="Times New Roman"/>
          <w:sz w:val="24"/>
          <w:szCs w:val="24"/>
        </w:rPr>
        <w:t>časova</w:t>
      </w:r>
      <w:bookmarkStart w:id="0" w:name="_GoBack"/>
      <w:bookmarkEnd w:id="0"/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>, a njegovo održavanje ima za cilj unapređenje znanja i razmjenu iskustava među stručnjacima u oblasti socijalne zaštite.</w:t>
      </w:r>
    </w:p>
    <w:p w:rsidR="00167BC3" w:rsidRPr="00167BC3" w:rsidRDefault="00167BC3" w:rsidP="001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>Tokom događaja biće predstavljeni zakonski okviri i institucionalni mehanizmi zaštite LGBTI osoba, uz analizu postojećih politika i praksi. Učesnici će imati priliku da čuju prezentaciju primjera dobre prakse iz regiona, kao i izazove i potrebe sa kojima se LGBTI osobe susreću u okviru sistema socijalne zaštite. Takođe, biće predstavljena istraživanja i lična iskustva LGBTI osoba, kako bi se stekla dublja perspektiva o njihovom položaju i potrebama.</w:t>
      </w:r>
    </w:p>
    <w:p w:rsidR="00167BC3" w:rsidRPr="00167BC3" w:rsidRDefault="00167BC3" w:rsidP="001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>Posebna pažnja biće posvećena diskusiji o etičkim i profesionalnim standardima u radu sa LGBTI osobama, kao i definisanju preporuka za unapređenje pristupa socijalnoj zaštiti. Na kraju događaja predviđena je otvorena diskusija u kojoj će učesnici moći da iznesu svoja iskustva, izazove sa kojima se susreću u praksi i predloge za dalja poboljšanja u ovoj oblasti.</w:t>
      </w:r>
    </w:p>
    <w:p w:rsidR="00167BC3" w:rsidRPr="00167BC3" w:rsidRDefault="00167BC3" w:rsidP="00167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Pozivamo sve zainteresovane da se prijave za učešće putem mejla </w:t>
      </w:r>
      <w:hyperlink r:id="rId4" w:history="1">
        <w:r w:rsidRPr="008B448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sr-Latn-ME"/>
          </w:rPr>
          <w:t>crnagorazavod@gmail.com</w:t>
        </w:r>
      </w:hyperlink>
      <w:r w:rsidRPr="00167BC3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:rsidR="00F956D0" w:rsidRPr="00167BC3" w:rsidRDefault="000C5EC9" w:rsidP="00167BC3">
      <w:pPr>
        <w:jc w:val="both"/>
        <w:rPr>
          <w:lang w:val="sr-Latn-ME"/>
        </w:rPr>
      </w:pPr>
    </w:p>
    <w:sectPr w:rsidR="00F956D0" w:rsidRPr="0016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C3"/>
    <w:rsid w:val="000C5EC9"/>
    <w:rsid w:val="00167BC3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87C3"/>
  <w15:chartTrackingRefBased/>
  <w15:docId w15:val="{B233EAD8-4706-42EB-90FB-67449FEB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BC3"/>
    <w:rPr>
      <w:b/>
      <w:bCs/>
    </w:rPr>
  </w:style>
  <w:style w:type="character" w:styleId="Hyperlink">
    <w:name w:val="Hyperlink"/>
    <w:basedOn w:val="DefaultParagraphFont"/>
    <w:uiPriority w:val="99"/>
    <w:unhideWhenUsed/>
    <w:rsid w:val="00167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2025-03-31T07:08:00Z</dcterms:created>
  <dcterms:modified xsi:type="dcterms:W3CDTF">2025-03-31T07:10:00Z</dcterms:modified>
</cp:coreProperties>
</file>