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9EF" w:rsidRPr="000D29EF" w:rsidRDefault="000D29EF" w:rsidP="000D29EF">
      <w:pPr>
        <w:spacing w:after="0" w:line="276" w:lineRule="auto"/>
        <w:jc w:val="center"/>
        <w:outlineLvl w:val="0"/>
        <w:rPr>
          <w:rFonts w:ascii="Cambria" w:eastAsia="Times New Roman" w:hAnsi="Cambria" w:cs="Times New Roman"/>
          <w:b/>
          <w:bCs/>
          <w:kern w:val="36"/>
          <w:sz w:val="24"/>
          <w:szCs w:val="24"/>
          <w:lang w:val="sr-Latn-ME" w:eastAsia="sr-Latn-ME"/>
        </w:rPr>
      </w:pPr>
      <w:r w:rsidRPr="000D29EF">
        <w:rPr>
          <w:rFonts w:ascii="Cambria" w:eastAsia="Times New Roman" w:hAnsi="Cambria" w:cs="Times New Roman"/>
          <w:b/>
          <w:bCs/>
          <w:kern w:val="36"/>
          <w:sz w:val="24"/>
          <w:szCs w:val="24"/>
          <w:lang w:val="sr-Latn-ME" w:eastAsia="sr-Latn-ME"/>
        </w:rPr>
        <w:t>OBAVJEŠTENJE O ODRŽAVANJU AKREDITOVANOG PROGRAMA OBUKE</w:t>
      </w:r>
    </w:p>
    <w:p w:rsidR="000D29EF" w:rsidRDefault="000D29EF" w:rsidP="000D29EF">
      <w:pPr>
        <w:spacing w:after="0" w:line="276" w:lineRule="auto"/>
        <w:jc w:val="center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</w:pPr>
      <w:r w:rsidRPr="000D29EF"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>„RAD SA TEŠKO SARADLJIVIM KORISNICIMA“</w:t>
      </w:r>
    </w:p>
    <w:p w:rsidR="000D29EF" w:rsidRPr="000D29EF" w:rsidRDefault="000D29EF" w:rsidP="000D29EF">
      <w:pPr>
        <w:spacing w:after="0" w:line="276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</w:pPr>
    </w:p>
    <w:p w:rsidR="000D29EF" w:rsidRDefault="000D29EF" w:rsidP="000D29EF">
      <w:pPr>
        <w:spacing w:after="0" w:line="276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</w:pPr>
    </w:p>
    <w:p w:rsidR="000D29EF" w:rsidRDefault="000D29EF" w:rsidP="000D29EF">
      <w:pPr>
        <w:spacing w:after="0" w:line="276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</w:pPr>
      <w:r w:rsidRPr="000D29EF"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>Zavod za socijalnu i dječju zaštitu</w:t>
      </w:r>
      <w:r w:rsidRPr="000D29EF">
        <w:rPr>
          <w:rFonts w:ascii="Cambria" w:eastAsia="Times New Roman" w:hAnsi="Cambria" w:cs="Times New Roman"/>
          <w:sz w:val="24"/>
          <w:szCs w:val="24"/>
          <w:lang w:val="sr-Latn-ME" w:eastAsia="sr-Latn-ME"/>
        </w:rPr>
        <w:t xml:space="preserve"> najavljuje održavanje akreditovanog programa obuke </w:t>
      </w:r>
      <w:r w:rsidRPr="000D29EF"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>„Rad sa teško saradljivim korisnicima“</w:t>
      </w:r>
      <w:r w:rsidRPr="000D29EF">
        <w:rPr>
          <w:rFonts w:ascii="Cambria" w:eastAsia="Times New Roman" w:hAnsi="Cambria" w:cs="Times New Roman"/>
          <w:sz w:val="24"/>
          <w:szCs w:val="24"/>
          <w:lang w:val="sr-Latn-ME" w:eastAsia="sr-Latn-ME"/>
        </w:rPr>
        <w:t>, koji će se realizovati:</w:t>
      </w:r>
      <w:r>
        <w:rPr>
          <w:rFonts w:ascii="Cambria" w:eastAsia="Times New Roman" w:hAnsi="Cambria" w:cs="Times New Roman"/>
          <w:sz w:val="24"/>
          <w:szCs w:val="24"/>
          <w:lang w:val="sr-Latn-ME" w:eastAsia="sr-Latn-ME"/>
        </w:rPr>
        <w:t xml:space="preserve"> </w:t>
      </w:r>
      <w:r w:rsidRPr="000D29EF"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>13. i 14. oktobra 2026. godineu prostorijama Zavoda za socijalnu i dječju zaštitu.</w:t>
      </w:r>
    </w:p>
    <w:p w:rsidR="000D29EF" w:rsidRPr="000D29EF" w:rsidRDefault="000D29EF" w:rsidP="000D29EF">
      <w:pPr>
        <w:spacing w:after="0" w:line="276" w:lineRule="auto"/>
        <w:jc w:val="both"/>
        <w:rPr>
          <w:rFonts w:ascii="Cambria" w:eastAsia="Times New Roman" w:hAnsi="Cambria" w:cs="Times New Roman"/>
          <w:sz w:val="24"/>
          <w:szCs w:val="24"/>
          <w:lang w:val="sr-Latn-ME" w:eastAsia="sr-Latn-ME"/>
        </w:rPr>
      </w:pPr>
    </w:p>
    <w:p w:rsidR="000D29EF" w:rsidRDefault="000D29EF" w:rsidP="000D29EF">
      <w:pPr>
        <w:spacing w:after="0" w:line="276" w:lineRule="auto"/>
        <w:jc w:val="both"/>
        <w:rPr>
          <w:rFonts w:ascii="Cambria" w:eastAsia="Times New Roman" w:hAnsi="Cambria" w:cs="Times New Roman"/>
          <w:sz w:val="24"/>
          <w:szCs w:val="24"/>
          <w:lang w:val="sr-Latn-ME" w:eastAsia="sr-Latn-ME"/>
        </w:rPr>
      </w:pPr>
      <w:r w:rsidRPr="000D29EF">
        <w:rPr>
          <w:rFonts w:ascii="Cambria" w:eastAsia="Times New Roman" w:hAnsi="Cambria" w:cs="Times New Roman"/>
          <w:sz w:val="24"/>
          <w:szCs w:val="24"/>
          <w:lang w:val="sr-Latn-ME" w:eastAsia="sr-Latn-ME"/>
        </w:rPr>
        <w:t xml:space="preserve">Program obuke usmjeren je na </w:t>
      </w:r>
      <w:r w:rsidRPr="000D29EF"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>unapređenje kvaliteta rada profesionalaca u sistemu socijalne i dječje zaštite kroz jačanje kompetencija i sticanje praktičnih znanja i vještina za sprovođenje stručnog postupka kojim se štiti najbolji interes korisnika</w:t>
      </w:r>
      <w:r w:rsidRPr="000D29EF">
        <w:rPr>
          <w:rFonts w:ascii="Cambria" w:eastAsia="Times New Roman" w:hAnsi="Cambria" w:cs="Times New Roman"/>
          <w:sz w:val="24"/>
          <w:szCs w:val="24"/>
          <w:lang w:val="sr-Latn-ME" w:eastAsia="sr-Latn-ME"/>
        </w:rPr>
        <w:t>, sa posebnim fokusom na uspostavljanje saradničkog odnosa i rad sa korisnicima kod kojih postoje teškoće u ostvarivanju saradnje.</w:t>
      </w:r>
    </w:p>
    <w:p w:rsidR="000D29EF" w:rsidRPr="000D29EF" w:rsidRDefault="000D29EF" w:rsidP="000D29EF">
      <w:pPr>
        <w:spacing w:after="0" w:line="276" w:lineRule="auto"/>
        <w:jc w:val="both"/>
        <w:rPr>
          <w:rFonts w:ascii="Cambria" w:eastAsia="Times New Roman" w:hAnsi="Cambria" w:cs="Times New Roman"/>
          <w:sz w:val="24"/>
          <w:szCs w:val="24"/>
          <w:lang w:val="sr-Latn-ME" w:eastAsia="sr-Latn-ME"/>
        </w:rPr>
      </w:pPr>
    </w:p>
    <w:p w:rsidR="000D29EF" w:rsidRPr="000D29EF" w:rsidRDefault="000D29EF" w:rsidP="000D29EF">
      <w:pPr>
        <w:spacing w:after="0" w:line="276" w:lineRule="auto"/>
        <w:jc w:val="both"/>
        <w:outlineLvl w:val="2"/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</w:pPr>
      <w:r w:rsidRPr="000D29EF"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>Ciljevi obuke</w:t>
      </w:r>
    </w:p>
    <w:p w:rsidR="000D29EF" w:rsidRDefault="000D29EF" w:rsidP="000D29EF">
      <w:pPr>
        <w:spacing w:after="0" w:line="276" w:lineRule="auto"/>
        <w:jc w:val="both"/>
        <w:rPr>
          <w:rFonts w:ascii="Cambria" w:eastAsia="Times New Roman" w:hAnsi="Cambria" w:cs="Times New Roman"/>
          <w:sz w:val="24"/>
          <w:szCs w:val="24"/>
          <w:lang w:val="sr-Latn-ME" w:eastAsia="sr-Latn-ME"/>
        </w:rPr>
      </w:pPr>
    </w:p>
    <w:p w:rsidR="000D29EF" w:rsidRDefault="000D29EF" w:rsidP="000D29EF">
      <w:pPr>
        <w:spacing w:after="0" w:line="276" w:lineRule="auto"/>
        <w:jc w:val="both"/>
        <w:rPr>
          <w:rFonts w:ascii="Cambria" w:eastAsia="Times New Roman" w:hAnsi="Cambria" w:cs="Times New Roman"/>
          <w:sz w:val="24"/>
          <w:szCs w:val="24"/>
          <w:lang w:val="sr-Latn-ME" w:eastAsia="sr-Latn-ME"/>
        </w:rPr>
      </w:pPr>
      <w:r w:rsidRPr="000D29EF">
        <w:rPr>
          <w:rFonts w:ascii="Cambria" w:eastAsia="Times New Roman" w:hAnsi="Cambria" w:cs="Times New Roman"/>
          <w:sz w:val="24"/>
          <w:szCs w:val="24"/>
          <w:lang w:val="sr-Latn-ME" w:eastAsia="sr-Latn-ME"/>
        </w:rPr>
        <w:t>Učesnici će kroz program imati priliku da:</w:t>
      </w:r>
    </w:p>
    <w:p w:rsidR="000D29EF" w:rsidRPr="000D29EF" w:rsidRDefault="000D29EF" w:rsidP="000D29EF">
      <w:pPr>
        <w:spacing w:after="0" w:line="276" w:lineRule="auto"/>
        <w:jc w:val="both"/>
        <w:rPr>
          <w:rFonts w:ascii="Cambria" w:eastAsia="Times New Roman" w:hAnsi="Cambria" w:cs="Times New Roman"/>
          <w:sz w:val="24"/>
          <w:szCs w:val="24"/>
          <w:lang w:val="sr-Latn-ME" w:eastAsia="sr-Latn-ME"/>
        </w:rPr>
      </w:pPr>
    </w:p>
    <w:p w:rsidR="000D29EF" w:rsidRPr="000D29EF" w:rsidRDefault="000D29EF" w:rsidP="000D29EF">
      <w:pPr>
        <w:numPr>
          <w:ilvl w:val="0"/>
          <w:numId w:val="1"/>
        </w:numPr>
        <w:spacing w:after="0" w:line="276" w:lineRule="auto"/>
        <w:jc w:val="both"/>
        <w:rPr>
          <w:rFonts w:ascii="Cambria" w:eastAsia="Times New Roman" w:hAnsi="Cambria" w:cs="Times New Roman"/>
          <w:sz w:val="24"/>
          <w:szCs w:val="24"/>
          <w:lang w:val="sr-Latn-ME" w:eastAsia="sr-Latn-ME"/>
        </w:rPr>
      </w:pPr>
      <w:r w:rsidRPr="000D29EF">
        <w:rPr>
          <w:rFonts w:ascii="Cambria" w:eastAsia="Times New Roman" w:hAnsi="Cambria" w:cs="Times New Roman"/>
          <w:sz w:val="24"/>
          <w:szCs w:val="24"/>
          <w:lang w:val="sr-Latn-ME" w:eastAsia="sr-Latn-ME"/>
        </w:rPr>
        <w:t xml:space="preserve">unaprijede znanja o </w:t>
      </w:r>
      <w:r w:rsidRPr="000D29EF"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>savremenom socijalnom radu i sprovođenju stručnog postupka u skladu sa standardima</w:t>
      </w:r>
      <w:r w:rsidRPr="000D29EF">
        <w:rPr>
          <w:rFonts w:ascii="Cambria" w:eastAsia="Times New Roman" w:hAnsi="Cambria" w:cs="Times New Roman"/>
          <w:sz w:val="24"/>
          <w:szCs w:val="24"/>
          <w:lang w:val="sr-Latn-ME" w:eastAsia="sr-Latn-ME"/>
        </w:rPr>
        <w:t>;</w:t>
      </w:r>
    </w:p>
    <w:p w:rsidR="000D29EF" w:rsidRPr="000D29EF" w:rsidRDefault="000D29EF" w:rsidP="000D29EF">
      <w:pPr>
        <w:numPr>
          <w:ilvl w:val="0"/>
          <w:numId w:val="1"/>
        </w:numPr>
        <w:spacing w:after="0" w:line="276" w:lineRule="auto"/>
        <w:jc w:val="both"/>
        <w:rPr>
          <w:rFonts w:ascii="Cambria" w:eastAsia="Times New Roman" w:hAnsi="Cambria" w:cs="Times New Roman"/>
          <w:sz w:val="24"/>
          <w:szCs w:val="24"/>
          <w:lang w:val="sr-Latn-ME" w:eastAsia="sr-Latn-ME"/>
        </w:rPr>
      </w:pPr>
      <w:r w:rsidRPr="000D29EF">
        <w:rPr>
          <w:rFonts w:ascii="Cambria" w:eastAsia="Times New Roman" w:hAnsi="Cambria" w:cs="Times New Roman"/>
          <w:sz w:val="24"/>
          <w:szCs w:val="24"/>
          <w:lang w:val="sr-Latn-ME" w:eastAsia="sr-Latn-ME"/>
        </w:rPr>
        <w:t xml:space="preserve">unaprijede znanja i vještine za </w:t>
      </w:r>
      <w:r w:rsidRPr="000D29EF"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>uključivanje i aktivnu participaciju korisnika u proces promjene</w:t>
      </w:r>
      <w:r w:rsidRPr="000D29EF">
        <w:rPr>
          <w:rFonts w:ascii="Cambria" w:eastAsia="Times New Roman" w:hAnsi="Cambria" w:cs="Times New Roman"/>
          <w:sz w:val="24"/>
          <w:szCs w:val="24"/>
          <w:lang w:val="sr-Latn-ME" w:eastAsia="sr-Latn-ME"/>
        </w:rPr>
        <w:t>;</w:t>
      </w:r>
    </w:p>
    <w:p w:rsidR="000D29EF" w:rsidRPr="000D29EF" w:rsidRDefault="000D29EF" w:rsidP="000D29EF">
      <w:pPr>
        <w:numPr>
          <w:ilvl w:val="0"/>
          <w:numId w:val="1"/>
        </w:numPr>
        <w:spacing w:after="0" w:line="276" w:lineRule="auto"/>
        <w:jc w:val="both"/>
        <w:rPr>
          <w:rFonts w:ascii="Cambria" w:eastAsia="Times New Roman" w:hAnsi="Cambria" w:cs="Times New Roman"/>
          <w:sz w:val="24"/>
          <w:szCs w:val="24"/>
          <w:lang w:val="sr-Latn-ME" w:eastAsia="sr-Latn-ME"/>
        </w:rPr>
      </w:pPr>
      <w:r w:rsidRPr="000D29EF">
        <w:rPr>
          <w:rFonts w:ascii="Cambria" w:eastAsia="Times New Roman" w:hAnsi="Cambria" w:cs="Times New Roman"/>
          <w:sz w:val="24"/>
          <w:szCs w:val="24"/>
          <w:lang w:val="sr-Latn-ME" w:eastAsia="sr-Latn-ME"/>
        </w:rPr>
        <w:t xml:space="preserve">bolje razumiju </w:t>
      </w:r>
      <w:r w:rsidRPr="000D29EF"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>potrebe, motive i karakteristike korisnika koji otežano uspostavljaju saradnju sa stručnim radnicima</w:t>
      </w:r>
      <w:r w:rsidRPr="000D29EF">
        <w:rPr>
          <w:rFonts w:ascii="Cambria" w:eastAsia="Times New Roman" w:hAnsi="Cambria" w:cs="Times New Roman"/>
          <w:sz w:val="24"/>
          <w:szCs w:val="24"/>
          <w:lang w:val="sr-Latn-ME" w:eastAsia="sr-Latn-ME"/>
        </w:rPr>
        <w:t>;</w:t>
      </w:r>
    </w:p>
    <w:p w:rsidR="000D29EF" w:rsidRPr="000D29EF" w:rsidRDefault="000D29EF" w:rsidP="000D29EF">
      <w:pPr>
        <w:numPr>
          <w:ilvl w:val="0"/>
          <w:numId w:val="1"/>
        </w:numPr>
        <w:spacing w:after="0" w:line="276" w:lineRule="auto"/>
        <w:jc w:val="both"/>
        <w:rPr>
          <w:rFonts w:ascii="Cambria" w:eastAsia="Times New Roman" w:hAnsi="Cambria" w:cs="Times New Roman"/>
          <w:sz w:val="24"/>
          <w:szCs w:val="24"/>
          <w:lang w:val="sr-Latn-ME" w:eastAsia="sr-Latn-ME"/>
        </w:rPr>
      </w:pPr>
      <w:r w:rsidRPr="000D29EF">
        <w:rPr>
          <w:rFonts w:ascii="Cambria" w:eastAsia="Times New Roman" w:hAnsi="Cambria" w:cs="Times New Roman"/>
          <w:sz w:val="24"/>
          <w:szCs w:val="24"/>
          <w:lang w:val="sr-Latn-ME" w:eastAsia="sr-Latn-ME"/>
        </w:rPr>
        <w:t xml:space="preserve">steknu znanja i praktične vještine iz oblasti </w:t>
      </w:r>
      <w:r w:rsidRPr="000D29EF"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>pregovaranja u socijalnom radu</w:t>
      </w:r>
      <w:r w:rsidRPr="000D29EF">
        <w:rPr>
          <w:rFonts w:ascii="Cambria" w:eastAsia="Times New Roman" w:hAnsi="Cambria" w:cs="Times New Roman"/>
          <w:sz w:val="24"/>
          <w:szCs w:val="24"/>
          <w:lang w:val="sr-Latn-ME" w:eastAsia="sr-Latn-ME"/>
        </w:rPr>
        <w:t>;</w:t>
      </w:r>
    </w:p>
    <w:p w:rsidR="000D29EF" w:rsidRPr="000D29EF" w:rsidRDefault="000D29EF" w:rsidP="000D29EF">
      <w:pPr>
        <w:numPr>
          <w:ilvl w:val="0"/>
          <w:numId w:val="1"/>
        </w:numPr>
        <w:spacing w:after="0" w:line="276" w:lineRule="auto"/>
        <w:jc w:val="both"/>
        <w:rPr>
          <w:rFonts w:ascii="Cambria" w:eastAsia="Times New Roman" w:hAnsi="Cambria" w:cs="Times New Roman"/>
          <w:sz w:val="24"/>
          <w:szCs w:val="24"/>
          <w:lang w:val="sr-Latn-ME" w:eastAsia="sr-Latn-ME"/>
        </w:rPr>
      </w:pPr>
      <w:r w:rsidRPr="000D29EF">
        <w:rPr>
          <w:rFonts w:ascii="Cambria" w:eastAsia="Times New Roman" w:hAnsi="Cambria" w:cs="Times New Roman"/>
          <w:sz w:val="24"/>
          <w:szCs w:val="24"/>
          <w:lang w:val="sr-Latn-ME" w:eastAsia="sr-Latn-ME"/>
        </w:rPr>
        <w:t xml:space="preserve">upoznaju karakteristike različitih tipova </w:t>
      </w:r>
      <w:r w:rsidRPr="000D29EF"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>„teških“ i nedobrovoljnih korisnika</w:t>
      </w:r>
      <w:r w:rsidRPr="000D29EF">
        <w:rPr>
          <w:rFonts w:ascii="Cambria" w:eastAsia="Times New Roman" w:hAnsi="Cambria" w:cs="Times New Roman"/>
          <w:sz w:val="24"/>
          <w:szCs w:val="24"/>
          <w:lang w:val="sr-Latn-ME" w:eastAsia="sr-Latn-ME"/>
        </w:rPr>
        <w:t>;</w:t>
      </w:r>
    </w:p>
    <w:p w:rsidR="000D29EF" w:rsidRPr="000D29EF" w:rsidRDefault="000D29EF" w:rsidP="000D29EF">
      <w:pPr>
        <w:numPr>
          <w:ilvl w:val="0"/>
          <w:numId w:val="1"/>
        </w:numPr>
        <w:spacing w:after="0" w:line="276" w:lineRule="auto"/>
        <w:jc w:val="both"/>
        <w:rPr>
          <w:rFonts w:ascii="Cambria" w:eastAsia="Times New Roman" w:hAnsi="Cambria" w:cs="Times New Roman"/>
          <w:sz w:val="24"/>
          <w:szCs w:val="24"/>
          <w:lang w:val="sr-Latn-ME" w:eastAsia="sr-Latn-ME"/>
        </w:rPr>
      </w:pPr>
      <w:r w:rsidRPr="000D29EF">
        <w:rPr>
          <w:rFonts w:ascii="Cambria" w:eastAsia="Times New Roman" w:hAnsi="Cambria" w:cs="Times New Roman"/>
          <w:sz w:val="24"/>
          <w:szCs w:val="24"/>
          <w:lang w:val="sr-Latn-ME" w:eastAsia="sr-Latn-ME"/>
        </w:rPr>
        <w:t xml:space="preserve">razviju komunikacijske i pregovaračke vještine potrebne za </w:t>
      </w:r>
      <w:r w:rsidRPr="000D29EF"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>uspostavljanje saradničkog odnosa sa teško saradljivim korisnicima</w:t>
      </w:r>
      <w:r w:rsidRPr="000D29EF">
        <w:rPr>
          <w:rFonts w:ascii="Cambria" w:eastAsia="Times New Roman" w:hAnsi="Cambria" w:cs="Times New Roman"/>
          <w:sz w:val="24"/>
          <w:szCs w:val="24"/>
          <w:lang w:val="sr-Latn-ME" w:eastAsia="sr-Latn-ME"/>
        </w:rPr>
        <w:t>;</w:t>
      </w:r>
    </w:p>
    <w:p w:rsidR="000D29EF" w:rsidRPr="000D29EF" w:rsidRDefault="000D29EF" w:rsidP="000D29EF">
      <w:pPr>
        <w:numPr>
          <w:ilvl w:val="0"/>
          <w:numId w:val="1"/>
        </w:numPr>
        <w:spacing w:after="0" w:line="276" w:lineRule="auto"/>
        <w:jc w:val="both"/>
        <w:rPr>
          <w:rFonts w:ascii="Cambria" w:eastAsia="Times New Roman" w:hAnsi="Cambria" w:cs="Times New Roman"/>
          <w:sz w:val="24"/>
          <w:szCs w:val="24"/>
          <w:lang w:val="sr-Latn-ME" w:eastAsia="sr-Latn-ME"/>
        </w:rPr>
      </w:pPr>
      <w:r w:rsidRPr="000D29EF">
        <w:rPr>
          <w:rFonts w:ascii="Cambria" w:eastAsia="Times New Roman" w:hAnsi="Cambria" w:cs="Times New Roman"/>
          <w:sz w:val="24"/>
          <w:szCs w:val="24"/>
          <w:lang w:val="sr-Latn-ME" w:eastAsia="sr-Latn-ME"/>
        </w:rPr>
        <w:t xml:space="preserve">nauče da prepoznaju nesaradničke obrasce ponašanja i razumiju </w:t>
      </w:r>
      <w:r w:rsidRPr="000D29EF"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>potrebe, motive i razloge koji se nalaze u njihovoj osnovi</w:t>
      </w:r>
      <w:r w:rsidRPr="000D29EF">
        <w:rPr>
          <w:rFonts w:ascii="Cambria" w:eastAsia="Times New Roman" w:hAnsi="Cambria" w:cs="Times New Roman"/>
          <w:sz w:val="24"/>
          <w:szCs w:val="24"/>
          <w:lang w:val="sr-Latn-ME" w:eastAsia="sr-Latn-ME"/>
        </w:rPr>
        <w:t>;</w:t>
      </w:r>
    </w:p>
    <w:p w:rsidR="000D29EF" w:rsidRPr="000D29EF" w:rsidRDefault="000D29EF" w:rsidP="000D29EF">
      <w:pPr>
        <w:numPr>
          <w:ilvl w:val="0"/>
          <w:numId w:val="1"/>
        </w:numPr>
        <w:spacing w:after="0" w:line="276" w:lineRule="auto"/>
        <w:jc w:val="both"/>
        <w:rPr>
          <w:rFonts w:ascii="Cambria" w:eastAsia="Times New Roman" w:hAnsi="Cambria" w:cs="Times New Roman"/>
          <w:sz w:val="24"/>
          <w:szCs w:val="24"/>
          <w:lang w:val="sr-Latn-ME" w:eastAsia="sr-Latn-ME"/>
        </w:rPr>
      </w:pPr>
      <w:r w:rsidRPr="000D29EF">
        <w:rPr>
          <w:rFonts w:ascii="Cambria" w:eastAsia="Times New Roman" w:hAnsi="Cambria" w:cs="Times New Roman"/>
          <w:sz w:val="24"/>
          <w:szCs w:val="24"/>
          <w:lang w:val="sr-Latn-ME" w:eastAsia="sr-Latn-ME"/>
        </w:rPr>
        <w:t xml:space="preserve">ovladaju tehnikama </w:t>
      </w:r>
      <w:r w:rsidRPr="000D29EF"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>„građenja zlatnog mosta“</w:t>
      </w:r>
      <w:r w:rsidRPr="000D29EF">
        <w:rPr>
          <w:rFonts w:ascii="Cambria" w:eastAsia="Times New Roman" w:hAnsi="Cambria" w:cs="Times New Roman"/>
          <w:sz w:val="24"/>
          <w:szCs w:val="24"/>
          <w:lang w:val="sr-Latn-ME" w:eastAsia="sr-Latn-ME"/>
        </w:rPr>
        <w:t>, kontrole sopstvenog ponašanja, definisanja problema u terminima interesa i kreiranja prihvatljivih alternativa u procesu pregovaranja.</w:t>
      </w:r>
    </w:p>
    <w:p w:rsidR="000D29EF" w:rsidRDefault="000D29EF" w:rsidP="000D29EF">
      <w:pPr>
        <w:spacing w:after="0" w:line="276" w:lineRule="auto"/>
        <w:jc w:val="both"/>
        <w:rPr>
          <w:rFonts w:ascii="Cambria" w:eastAsia="Times New Roman" w:hAnsi="Cambria" w:cs="Times New Roman"/>
          <w:sz w:val="24"/>
          <w:szCs w:val="24"/>
          <w:lang w:val="sr-Latn-ME" w:eastAsia="sr-Latn-ME"/>
        </w:rPr>
      </w:pPr>
    </w:p>
    <w:p w:rsidR="000D29EF" w:rsidRDefault="000D29EF" w:rsidP="000D29EF">
      <w:pPr>
        <w:spacing w:after="0" w:line="276" w:lineRule="auto"/>
        <w:jc w:val="both"/>
        <w:rPr>
          <w:rFonts w:ascii="Cambria" w:eastAsia="Times New Roman" w:hAnsi="Cambria" w:cs="Times New Roman"/>
          <w:sz w:val="24"/>
          <w:szCs w:val="24"/>
          <w:lang w:val="sr-Latn-ME" w:eastAsia="sr-Latn-ME"/>
        </w:rPr>
      </w:pPr>
      <w:r w:rsidRPr="000D29EF">
        <w:rPr>
          <w:rFonts w:ascii="Cambria" w:eastAsia="Times New Roman" w:hAnsi="Cambria" w:cs="Times New Roman"/>
          <w:sz w:val="24"/>
          <w:szCs w:val="24"/>
          <w:lang w:val="sr-Latn-ME" w:eastAsia="sr-Latn-ME"/>
        </w:rPr>
        <w:t xml:space="preserve">Program je namijenjen </w:t>
      </w:r>
      <w:r w:rsidRPr="000D29EF"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>stručnim radnicima u centrima za socijalni rad, domovima i kod pružalaca usluga socijalne i dječje zaštite</w:t>
      </w:r>
      <w:r w:rsidRPr="000D29EF">
        <w:rPr>
          <w:rFonts w:ascii="Cambria" w:eastAsia="Times New Roman" w:hAnsi="Cambria" w:cs="Times New Roman"/>
          <w:sz w:val="24"/>
          <w:szCs w:val="24"/>
          <w:lang w:val="sr-Latn-ME" w:eastAsia="sr-Latn-ME"/>
        </w:rPr>
        <w:t>.</w:t>
      </w:r>
    </w:p>
    <w:p w:rsidR="000D29EF" w:rsidRPr="000D29EF" w:rsidRDefault="000D29EF" w:rsidP="000D29EF">
      <w:pPr>
        <w:spacing w:after="0" w:line="276" w:lineRule="auto"/>
        <w:jc w:val="both"/>
        <w:rPr>
          <w:rFonts w:ascii="Cambria" w:eastAsia="Times New Roman" w:hAnsi="Cambria" w:cs="Times New Roman"/>
          <w:sz w:val="24"/>
          <w:szCs w:val="24"/>
          <w:lang w:val="sr-Latn-ME" w:eastAsia="sr-Latn-ME"/>
        </w:rPr>
      </w:pPr>
    </w:p>
    <w:p w:rsidR="000D29EF" w:rsidRPr="000D29EF" w:rsidRDefault="000D29EF" w:rsidP="000D29EF">
      <w:pPr>
        <w:spacing w:after="0" w:line="276" w:lineRule="auto"/>
        <w:jc w:val="both"/>
        <w:outlineLvl w:val="2"/>
        <w:rPr>
          <w:rFonts w:ascii="Cambria" w:eastAsia="Times New Roman" w:hAnsi="Cambria" w:cs="Times New Roman"/>
          <w:sz w:val="24"/>
          <w:szCs w:val="24"/>
          <w:lang w:val="sr-Latn-ME" w:eastAsia="sr-Latn-ME"/>
        </w:rPr>
      </w:pPr>
      <w:r w:rsidRPr="000D29EF"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>Realizatorka obuke</w:t>
      </w:r>
      <w:r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 xml:space="preserve">: </w:t>
      </w:r>
      <w:bookmarkStart w:id="0" w:name="_GoBack"/>
      <w:bookmarkEnd w:id="0"/>
      <w:r w:rsidRPr="000D29EF"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>Ružica Jelisavac</w:t>
      </w:r>
    </w:p>
    <w:p w:rsidR="000D29EF" w:rsidRPr="000D29EF" w:rsidRDefault="000D29EF" w:rsidP="000D29EF">
      <w:pPr>
        <w:spacing w:after="0" w:line="276" w:lineRule="auto"/>
        <w:jc w:val="both"/>
        <w:rPr>
          <w:rFonts w:ascii="Cambria" w:eastAsia="Times New Roman" w:hAnsi="Cambria" w:cs="Times New Roman"/>
          <w:sz w:val="24"/>
          <w:szCs w:val="24"/>
          <w:lang w:val="sr-Latn-ME" w:eastAsia="sr-Latn-ME"/>
        </w:rPr>
      </w:pPr>
      <w:r w:rsidRPr="000D29EF">
        <w:rPr>
          <w:rFonts w:ascii="Cambria" w:eastAsia="Times New Roman" w:hAnsi="Cambria" w:cs="Times New Roman"/>
          <w:sz w:val="24"/>
          <w:szCs w:val="24"/>
          <w:lang w:val="sr-Latn-ME" w:eastAsia="sr-Latn-ME"/>
        </w:rPr>
        <w:t xml:space="preserve">Program se realizuje tokom </w:t>
      </w:r>
      <w:r w:rsidRPr="000D29EF"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>dva dana, u ukupnom trajanju od 16 sati</w:t>
      </w:r>
      <w:r w:rsidRPr="000D29EF">
        <w:rPr>
          <w:rFonts w:ascii="Cambria" w:eastAsia="Times New Roman" w:hAnsi="Cambria" w:cs="Times New Roman"/>
          <w:sz w:val="24"/>
          <w:szCs w:val="24"/>
          <w:lang w:val="sr-Latn-ME" w:eastAsia="sr-Latn-ME"/>
        </w:rPr>
        <w:t>, a broj mjesta je ograničen.</w:t>
      </w:r>
    </w:p>
    <w:p w:rsidR="000D29EF" w:rsidRPr="000D29EF" w:rsidRDefault="000D29EF" w:rsidP="000D29EF">
      <w:pPr>
        <w:spacing w:after="0" w:line="276" w:lineRule="auto"/>
        <w:jc w:val="both"/>
        <w:rPr>
          <w:rFonts w:ascii="Cambria" w:eastAsia="Times New Roman" w:hAnsi="Cambria" w:cs="Times New Roman"/>
          <w:sz w:val="24"/>
          <w:szCs w:val="24"/>
          <w:lang w:val="sr-Latn-ME" w:eastAsia="sr-Latn-ME"/>
        </w:rPr>
      </w:pPr>
      <w:r w:rsidRPr="000D29EF">
        <w:rPr>
          <w:rFonts w:ascii="Cambria" w:eastAsia="Times New Roman" w:hAnsi="Cambria" w:cs="Times New Roman"/>
          <w:sz w:val="24"/>
          <w:szCs w:val="24"/>
          <w:lang w:val="sr-Latn-ME" w:eastAsia="sr-Latn-ME"/>
        </w:rPr>
        <w:lastRenderedPageBreak/>
        <w:t>Prijave se dostavljaju putem e-maila:</w:t>
      </w:r>
      <w:r>
        <w:rPr>
          <w:rFonts w:ascii="Cambria" w:eastAsia="Times New Roman" w:hAnsi="Cambria" w:cs="Times New Roman"/>
          <w:sz w:val="24"/>
          <w:szCs w:val="24"/>
          <w:lang w:val="sr-Latn-ME" w:eastAsia="sr-Latn-ME"/>
        </w:rPr>
        <w:t xml:space="preserve"> </w:t>
      </w:r>
      <w:hyperlink r:id="rId5" w:history="1">
        <w:r w:rsidRPr="000D29EF">
          <w:rPr>
            <w:rFonts w:ascii="Cambria" w:eastAsia="Times New Roman" w:hAnsi="Cambria" w:cs="Times New Roman"/>
            <w:b/>
            <w:bCs/>
            <w:color w:val="0000FF"/>
            <w:sz w:val="24"/>
            <w:szCs w:val="24"/>
            <w:u w:val="single"/>
            <w:lang w:val="sr-Latn-ME" w:eastAsia="sr-Latn-ME"/>
          </w:rPr>
          <w:t>ruzica.stankovic@zsdz.gov.me</w:t>
        </w:r>
      </w:hyperlink>
      <w:r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 xml:space="preserve">. </w:t>
      </w:r>
      <w:r w:rsidRPr="000D29EF"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>Prijave su otvorene do popunjavanja raspoloživih mjesta.</w:t>
      </w:r>
    </w:p>
    <w:p w:rsidR="00F956D0" w:rsidRPr="000D29EF" w:rsidRDefault="000D29EF" w:rsidP="000D29EF">
      <w:pPr>
        <w:spacing w:after="0" w:line="276" w:lineRule="auto"/>
        <w:jc w:val="both"/>
        <w:rPr>
          <w:rFonts w:ascii="Cambria" w:hAnsi="Cambria"/>
          <w:sz w:val="24"/>
          <w:szCs w:val="24"/>
        </w:rPr>
      </w:pPr>
    </w:p>
    <w:sectPr w:rsidR="00F956D0" w:rsidRPr="000D2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52435F"/>
    <w:multiLevelType w:val="multilevel"/>
    <w:tmpl w:val="9594F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9EF"/>
    <w:rsid w:val="000D29EF"/>
    <w:rsid w:val="009E5067"/>
    <w:rsid w:val="00BF3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065C2"/>
  <w15:chartTrackingRefBased/>
  <w15:docId w15:val="{3D489A9A-8202-4A44-A8BA-E475672AC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D29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sr-Latn-ME" w:eastAsia="sr-Latn-ME"/>
    </w:rPr>
  </w:style>
  <w:style w:type="paragraph" w:styleId="Heading2">
    <w:name w:val="heading 2"/>
    <w:basedOn w:val="Normal"/>
    <w:link w:val="Heading2Char"/>
    <w:uiPriority w:val="9"/>
    <w:qFormat/>
    <w:rsid w:val="000D29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sr-Latn-ME" w:eastAsia="sr-Latn-ME"/>
    </w:rPr>
  </w:style>
  <w:style w:type="paragraph" w:styleId="Heading3">
    <w:name w:val="heading 3"/>
    <w:basedOn w:val="Normal"/>
    <w:link w:val="Heading3Char"/>
    <w:uiPriority w:val="9"/>
    <w:qFormat/>
    <w:rsid w:val="000D29E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sr-Latn-ME" w:eastAsia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29EF"/>
    <w:rPr>
      <w:rFonts w:ascii="Times New Roman" w:eastAsia="Times New Roman" w:hAnsi="Times New Roman" w:cs="Times New Roman"/>
      <w:b/>
      <w:bCs/>
      <w:kern w:val="36"/>
      <w:sz w:val="48"/>
      <w:szCs w:val="48"/>
      <w:lang w:val="sr-Latn-ME" w:eastAsia="sr-Latn-ME"/>
    </w:rPr>
  </w:style>
  <w:style w:type="character" w:customStyle="1" w:styleId="Heading2Char">
    <w:name w:val="Heading 2 Char"/>
    <w:basedOn w:val="DefaultParagraphFont"/>
    <w:link w:val="Heading2"/>
    <w:uiPriority w:val="9"/>
    <w:rsid w:val="000D29EF"/>
    <w:rPr>
      <w:rFonts w:ascii="Times New Roman" w:eastAsia="Times New Roman" w:hAnsi="Times New Roman" w:cs="Times New Roman"/>
      <w:b/>
      <w:bCs/>
      <w:sz w:val="36"/>
      <w:szCs w:val="36"/>
      <w:lang w:val="sr-Latn-ME" w:eastAsia="sr-Latn-ME"/>
    </w:rPr>
  </w:style>
  <w:style w:type="character" w:customStyle="1" w:styleId="Heading3Char">
    <w:name w:val="Heading 3 Char"/>
    <w:basedOn w:val="DefaultParagraphFont"/>
    <w:link w:val="Heading3"/>
    <w:uiPriority w:val="9"/>
    <w:rsid w:val="000D29EF"/>
    <w:rPr>
      <w:rFonts w:ascii="Times New Roman" w:eastAsia="Times New Roman" w:hAnsi="Times New Roman" w:cs="Times New Roman"/>
      <w:b/>
      <w:bCs/>
      <w:sz w:val="27"/>
      <w:szCs w:val="27"/>
      <w:lang w:val="sr-Latn-ME" w:eastAsia="sr-Latn-ME"/>
    </w:rPr>
  </w:style>
  <w:style w:type="character" w:styleId="Strong">
    <w:name w:val="Strong"/>
    <w:basedOn w:val="DefaultParagraphFont"/>
    <w:uiPriority w:val="22"/>
    <w:qFormat/>
    <w:rsid w:val="000D29E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D2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ME" w:eastAsia="sr-Latn-ME"/>
    </w:rPr>
  </w:style>
  <w:style w:type="character" w:styleId="Hyperlink">
    <w:name w:val="Hyperlink"/>
    <w:basedOn w:val="DefaultParagraphFont"/>
    <w:uiPriority w:val="99"/>
    <w:semiHidden/>
    <w:unhideWhenUsed/>
    <w:rsid w:val="000D29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062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uzica.stankovic@zsdz.gov.m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10</dc:creator>
  <cp:keywords/>
  <dc:description/>
  <cp:lastModifiedBy>Win 10</cp:lastModifiedBy>
  <cp:revision>1</cp:revision>
  <dcterms:created xsi:type="dcterms:W3CDTF">2026-10-01T05:53:00Z</dcterms:created>
  <dcterms:modified xsi:type="dcterms:W3CDTF">2026-10-01T05:55:00Z</dcterms:modified>
</cp:coreProperties>
</file>