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0252F" w14:textId="462F2EDF" w:rsidR="009214FA" w:rsidRDefault="009214FA" w:rsidP="00904A71"/>
    <w:p w14:paraId="1B25FAEE" w14:textId="1B182EBE" w:rsidR="004F58F2" w:rsidRDefault="004F58F2" w:rsidP="00904A71"/>
    <w:p w14:paraId="09C5DDEF" w14:textId="06DFC211" w:rsidR="004F58F2" w:rsidRDefault="004F58F2" w:rsidP="004F58F2">
      <w:pPr>
        <w:jc w:val="center"/>
      </w:pPr>
    </w:p>
    <w:p w14:paraId="5124A80B" w14:textId="064F8BBC" w:rsidR="004F58F2" w:rsidRDefault="004F58F2" w:rsidP="004F58F2">
      <w:pPr>
        <w:jc w:val="center"/>
      </w:pPr>
    </w:p>
    <w:p w14:paraId="16F34F60" w14:textId="7EE63568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  <w:r w:rsidRPr="004F58F2">
        <w:rPr>
          <w:rFonts w:ascii="Cambria" w:hAnsi="Cambria"/>
          <w:b/>
          <w:bCs/>
          <w:sz w:val="44"/>
          <w:szCs w:val="44"/>
        </w:rPr>
        <w:t>NAZIV OBUKE:</w:t>
      </w:r>
    </w:p>
    <w:p w14:paraId="609BD27C" w14:textId="77777777" w:rsidR="004F58F2" w:rsidRPr="004F58F2" w:rsidRDefault="004F58F2" w:rsidP="004F58F2">
      <w:pPr>
        <w:jc w:val="center"/>
        <w:rPr>
          <w:rFonts w:ascii="Cambria" w:hAnsi="Cambria"/>
          <w:sz w:val="44"/>
          <w:szCs w:val="44"/>
        </w:rPr>
      </w:pPr>
    </w:p>
    <w:p w14:paraId="59750E95" w14:textId="4FFC97BA" w:rsidR="00DE3DFA" w:rsidRPr="00DE3DFA" w:rsidRDefault="00DE3DFA" w:rsidP="00DE3DFA">
      <w:pPr>
        <w:jc w:val="center"/>
        <w:rPr>
          <w:rFonts w:ascii="Cambria" w:hAnsi="Cambria"/>
          <w:b/>
          <w:bCs/>
          <w:sz w:val="44"/>
          <w:szCs w:val="44"/>
        </w:rPr>
      </w:pPr>
      <w:r w:rsidRPr="00DE3DFA">
        <w:rPr>
          <w:rFonts w:ascii="Cambria" w:hAnsi="Cambria"/>
          <w:b/>
          <w:bCs/>
          <w:sz w:val="44"/>
          <w:szCs w:val="44"/>
        </w:rPr>
        <w:t>Participacija korisnica sa iskustvom nasilja i procjena rizika u slučajevima nasilja u porodici nad ženama i djecom</w:t>
      </w:r>
    </w:p>
    <w:p w14:paraId="34B067B1" w14:textId="7ABD44A4" w:rsidR="004F58F2" w:rsidRDefault="004F58F2" w:rsidP="004F58F2">
      <w:pPr>
        <w:jc w:val="center"/>
        <w:rPr>
          <w:rFonts w:ascii="Cambria" w:hAnsi="Cambria"/>
          <w:sz w:val="44"/>
          <w:szCs w:val="44"/>
        </w:rPr>
      </w:pPr>
    </w:p>
    <w:p w14:paraId="68E9C1AC" w14:textId="77777777" w:rsidR="00DE3DFA" w:rsidRPr="003912E0" w:rsidRDefault="00DE3DFA" w:rsidP="00DE3DFA">
      <w:pPr>
        <w:jc w:val="both"/>
        <w:rPr>
          <w:rFonts w:ascii="Cambria" w:hAnsi="Cambria"/>
          <w:sz w:val="28"/>
          <w:szCs w:val="28"/>
        </w:rPr>
      </w:pPr>
    </w:p>
    <w:p w14:paraId="376E732A" w14:textId="1D502B7C" w:rsidR="004F58F2" w:rsidRDefault="004F58F2" w:rsidP="004F58F2">
      <w:pPr>
        <w:jc w:val="center"/>
        <w:rPr>
          <w:rFonts w:ascii="Cambria" w:hAnsi="Cambria"/>
          <w:sz w:val="44"/>
          <w:szCs w:val="44"/>
        </w:rPr>
      </w:pPr>
    </w:p>
    <w:p w14:paraId="27A10067" w14:textId="77777777" w:rsidR="004F58F2" w:rsidRDefault="004F58F2" w:rsidP="004F58F2">
      <w:pPr>
        <w:jc w:val="center"/>
        <w:rPr>
          <w:rFonts w:ascii="Cambria" w:hAnsi="Cambria"/>
          <w:sz w:val="44"/>
          <w:szCs w:val="44"/>
        </w:rPr>
      </w:pPr>
    </w:p>
    <w:p w14:paraId="26280C7F" w14:textId="493597FD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  <w:r w:rsidRPr="004F58F2">
        <w:rPr>
          <w:rFonts w:ascii="Cambria" w:hAnsi="Cambria"/>
          <w:b/>
          <w:bCs/>
          <w:sz w:val="44"/>
          <w:szCs w:val="44"/>
          <w:u w:val="single"/>
          <w:lang w:val="sr-Latn-ME"/>
        </w:rPr>
        <w:t>Mjesto:</w:t>
      </w:r>
      <w:r>
        <w:rPr>
          <w:rFonts w:ascii="Cambria" w:hAnsi="Cambria"/>
          <w:b/>
          <w:bCs/>
          <w:sz w:val="44"/>
          <w:szCs w:val="44"/>
          <w:u w:val="single"/>
          <w:lang w:val="sr-Latn-ME"/>
        </w:rPr>
        <w:t xml:space="preserve"> Hotel AMI</w:t>
      </w:r>
      <w:r w:rsidRPr="004F58F2">
        <w:rPr>
          <w:rFonts w:ascii="Cambria" w:hAnsi="Cambria"/>
          <w:b/>
          <w:bCs/>
          <w:sz w:val="44"/>
          <w:szCs w:val="44"/>
          <w:u w:val="single"/>
          <w:lang w:val="sr-Latn-ME"/>
        </w:rPr>
        <w:t xml:space="preserve"> – </w:t>
      </w:r>
      <w:r>
        <w:rPr>
          <w:rFonts w:ascii="Cambria" w:hAnsi="Cambria"/>
          <w:b/>
          <w:bCs/>
          <w:sz w:val="44"/>
          <w:szCs w:val="44"/>
          <w:u w:val="single"/>
          <w:lang w:val="sr-Latn-ME"/>
        </w:rPr>
        <w:t>Petrovac</w:t>
      </w:r>
      <w:r w:rsidRPr="004F58F2">
        <w:rPr>
          <w:rFonts w:ascii="Cambria" w:hAnsi="Cambria"/>
          <w:b/>
          <w:bCs/>
          <w:sz w:val="44"/>
          <w:szCs w:val="44"/>
          <w:u w:val="single"/>
          <w:lang w:val="sr-Latn-ME"/>
        </w:rPr>
        <w:t xml:space="preserve">, </w:t>
      </w:r>
      <w:r>
        <w:rPr>
          <w:rFonts w:ascii="Cambria" w:hAnsi="Cambria"/>
          <w:b/>
          <w:bCs/>
          <w:sz w:val="44"/>
          <w:szCs w:val="44"/>
          <w:u w:val="single"/>
          <w:lang w:val="sr-Latn-ME"/>
        </w:rPr>
        <w:t>Budva</w:t>
      </w:r>
      <w:r w:rsidRPr="004F58F2">
        <w:rPr>
          <w:rFonts w:ascii="Cambria" w:hAnsi="Cambria"/>
          <w:b/>
          <w:bCs/>
          <w:sz w:val="44"/>
          <w:szCs w:val="44"/>
          <w:u w:val="single"/>
          <w:lang w:val="sr-Latn-ME"/>
        </w:rPr>
        <w:t xml:space="preserve"> </w:t>
      </w:r>
      <w:r w:rsidRPr="004F58F2">
        <w:rPr>
          <w:rFonts w:ascii="Cambria" w:hAnsi="Cambria"/>
          <w:sz w:val="44"/>
          <w:szCs w:val="44"/>
        </w:rPr>
        <w:t> </w:t>
      </w:r>
      <w:r w:rsidRPr="004F58F2">
        <w:rPr>
          <w:rFonts w:ascii="Cambria" w:hAnsi="Cambria"/>
          <w:b/>
          <w:bCs/>
          <w:sz w:val="44"/>
          <w:szCs w:val="44"/>
          <w:u w:val="single"/>
        </w:rPr>
        <w:br/>
      </w:r>
      <w:r w:rsidR="00DE3DFA">
        <w:rPr>
          <w:rFonts w:ascii="Cambria" w:hAnsi="Cambria"/>
          <w:b/>
          <w:bCs/>
          <w:sz w:val="44"/>
          <w:szCs w:val="44"/>
        </w:rPr>
        <w:t>15</w:t>
      </w:r>
      <w:r w:rsidRPr="004F58F2">
        <w:rPr>
          <w:rFonts w:ascii="Cambria" w:hAnsi="Cambria"/>
          <w:b/>
          <w:bCs/>
          <w:sz w:val="44"/>
          <w:szCs w:val="44"/>
        </w:rPr>
        <w:t>.</w:t>
      </w:r>
      <w:r w:rsidR="00DE3DFA">
        <w:rPr>
          <w:rFonts w:ascii="Cambria" w:hAnsi="Cambria"/>
          <w:b/>
          <w:bCs/>
          <w:sz w:val="44"/>
          <w:szCs w:val="44"/>
        </w:rPr>
        <w:t>03</w:t>
      </w:r>
      <w:r w:rsidRPr="004F58F2">
        <w:rPr>
          <w:rFonts w:ascii="Cambria" w:hAnsi="Cambria"/>
          <w:b/>
          <w:bCs/>
          <w:sz w:val="44"/>
          <w:szCs w:val="44"/>
        </w:rPr>
        <w:t xml:space="preserve">. – </w:t>
      </w:r>
      <w:r w:rsidR="00DE3DFA">
        <w:rPr>
          <w:rFonts w:ascii="Cambria" w:hAnsi="Cambria"/>
          <w:b/>
          <w:bCs/>
          <w:sz w:val="44"/>
          <w:szCs w:val="44"/>
        </w:rPr>
        <w:t>16</w:t>
      </w:r>
      <w:r w:rsidRPr="004F58F2">
        <w:rPr>
          <w:rFonts w:ascii="Cambria" w:hAnsi="Cambria"/>
          <w:b/>
          <w:bCs/>
          <w:sz w:val="44"/>
          <w:szCs w:val="44"/>
        </w:rPr>
        <w:t>.</w:t>
      </w:r>
      <w:r w:rsidR="00DE3DFA">
        <w:rPr>
          <w:rFonts w:ascii="Cambria" w:hAnsi="Cambria"/>
          <w:b/>
          <w:bCs/>
          <w:sz w:val="44"/>
          <w:szCs w:val="44"/>
        </w:rPr>
        <w:t>03</w:t>
      </w:r>
      <w:r w:rsidRPr="004F58F2">
        <w:rPr>
          <w:rFonts w:ascii="Cambria" w:hAnsi="Cambria"/>
          <w:b/>
          <w:bCs/>
          <w:sz w:val="44"/>
          <w:szCs w:val="44"/>
        </w:rPr>
        <w:t>.20</w:t>
      </w:r>
      <w:r>
        <w:rPr>
          <w:rFonts w:ascii="Cambria" w:hAnsi="Cambria"/>
          <w:b/>
          <w:bCs/>
          <w:sz w:val="44"/>
          <w:szCs w:val="44"/>
        </w:rPr>
        <w:t>2</w:t>
      </w:r>
      <w:r w:rsidR="00DE3DFA">
        <w:rPr>
          <w:rFonts w:ascii="Cambria" w:hAnsi="Cambria"/>
          <w:b/>
          <w:bCs/>
          <w:sz w:val="44"/>
          <w:szCs w:val="44"/>
        </w:rPr>
        <w:t>4</w:t>
      </w:r>
      <w:r w:rsidRPr="004F58F2">
        <w:rPr>
          <w:rFonts w:ascii="Cambria" w:hAnsi="Cambria"/>
          <w:b/>
          <w:bCs/>
          <w:sz w:val="44"/>
          <w:szCs w:val="44"/>
        </w:rPr>
        <w:t>. godine</w:t>
      </w:r>
    </w:p>
    <w:p w14:paraId="1C6396CA" w14:textId="339C7489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142F8B9B" w14:textId="7F0B78FE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762DB79C" w14:textId="52E9C7F1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6DA85485" w14:textId="6DBF68B3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63209AEE" w14:textId="74E478B2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7BF73581" w14:textId="2A7D86CB" w:rsidR="004F58F2" w:rsidRPr="004F58F2" w:rsidRDefault="004F58F2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  <w:r w:rsidRPr="004F58F2">
        <w:rPr>
          <w:rFonts w:ascii="Cambria" w:hAnsi="Cambria"/>
          <w:b/>
          <w:bCs/>
          <w:sz w:val="36"/>
          <w:szCs w:val="36"/>
        </w:rPr>
        <w:t>A</w:t>
      </w:r>
      <w:r w:rsidRPr="004F58F2">
        <w:rPr>
          <w:rFonts w:ascii="Cambria" w:hAnsi="Cambria"/>
          <w:b/>
          <w:bCs/>
          <w:sz w:val="36"/>
          <w:szCs w:val="36"/>
          <w:lang w:val="sr-Latn-ME"/>
        </w:rPr>
        <w:t>GENDA</w:t>
      </w:r>
    </w:p>
    <w:p w14:paraId="2CA8D487" w14:textId="6B655D46" w:rsidR="004F58F2" w:rsidRDefault="00DE3DFA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  <w:r>
        <w:rPr>
          <w:rFonts w:ascii="Cambria" w:hAnsi="Cambria"/>
          <w:b/>
          <w:bCs/>
          <w:sz w:val="36"/>
          <w:szCs w:val="36"/>
          <w:lang w:val="sr-Latn-ME"/>
        </w:rPr>
        <w:t>15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</w:t>
      </w:r>
      <w:r>
        <w:rPr>
          <w:rFonts w:ascii="Cambria" w:hAnsi="Cambria"/>
          <w:b/>
          <w:bCs/>
          <w:sz w:val="36"/>
          <w:szCs w:val="36"/>
          <w:lang w:val="sr-Latn-ME"/>
        </w:rPr>
        <w:t>03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.202</w:t>
      </w:r>
      <w:r>
        <w:rPr>
          <w:rFonts w:ascii="Cambria" w:hAnsi="Cambria"/>
          <w:b/>
          <w:bCs/>
          <w:sz w:val="36"/>
          <w:szCs w:val="36"/>
          <w:lang w:val="sr-Latn-ME"/>
        </w:rPr>
        <w:t>4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</w:t>
      </w:r>
    </w:p>
    <w:p w14:paraId="04D89FC5" w14:textId="05760B8E" w:rsidR="004F58F2" w:rsidRDefault="004F58F2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</w:p>
    <w:p w14:paraId="5523D973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09:00 – 09:15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Upoznavanje, prezentacija agende </w:t>
      </w:r>
    </w:p>
    <w:p w14:paraId="5B59FF4C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09:15 – 10:45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Uvod u temu – Rodno zasnovano nasilje </w:t>
      </w:r>
    </w:p>
    <w:p w14:paraId="26A3DD61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10:45 – 11:15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Pauza  </w:t>
      </w:r>
    </w:p>
    <w:p w14:paraId="777092C0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</w:p>
    <w:p w14:paraId="34BAB8A7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  <w:t xml:space="preserve">Modul 1: Participacija korisnika/ca sa iskustvom nasilja  </w:t>
      </w:r>
    </w:p>
    <w:p w14:paraId="7C20B84E" w14:textId="77777777" w:rsid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</w:p>
    <w:p w14:paraId="7A4A9D88" w14:textId="6EE5ACBD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11:15 – 12:45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Izgradnja odnosa – osjećaj povjerenja u odnosu </w:t>
      </w:r>
    </w:p>
    <w:p w14:paraId="1B8A5375" w14:textId="0E4B8D0A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12:45 – 13:45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</w:t>
      </w:r>
      <w:r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Ručak </w:t>
      </w:r>
    </w:p>
    <w:p w14:paraId="24B07C75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13:45 – 14:35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Različiti nivoi slušanja  </w:t>
      </w:r>
    </w:p>
    <w:p w14:paraId="21A35CE3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14:35 – 15:00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Pauza  </w:t>
      </w:r>
    </w:p>
    <w:p w14:paraId="132F35C7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14:00 – 16:00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Povratna informacija kao način učenja</w:t>
      </w:r>
    </w:p>
    <w:p w14:paraId="6DC68F7D" w14:textId="757BB13B" w:rsidR="004F58F2" w:rsidRPr="00DE3DFA" w:rsidRDefault="004F58F2" w:rsidP="004F58F2">
      <w:pPr>
        <w:rPr>
          <w:rFonts w:ascii="Cambria" w:hAnsi="Cambria"/>
          <w:b/>
          <w:bCs/>
          <w:sz w:val="36"/>
          <w:szCs w:val="36"/>
          <w:lang w:val="sr-Latn-ME"/>
        </w:rPr>
      </w:pPr>
    </w:p>
    <w:p w14:paraId="254B2A55" w14:textId="4FA3C922" w:rsidR="004F58F2" w:rsidRDefault="004F58F2" w:rsidP="004F58F2">
      <w:pPr>
        <w:rPr>
          <w:rFonts w:ascii="Cambria" w:hAnsi="Cambria"/>
          <w:b/>
          <w:bCs/>
          <w:sz w:val="36"/>
          <w:szCs w:val="36"/>
          <w:lang w:val="sr-Latn-ME"/>
        </w:rPr>
      </w:pPr>
    </w:p>
    <w:p w14:paraId="317BC7EF" w14:textId="77777777" w:rsidR="004F58F2" w:rsidRPr="004F58F2" w:rsidRDefault="004F58F2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  <w:r w:rsidRPr="004F58F2">
        <w:rPr>
          <w:rFonts w:ascii="Cambria" w:hAnsi="Cambria"/>
          <w:b/>
          <w:bCs/>
          <w:sz w:val="36"/>
          <w:szCs w:val="36"/>
        </w:rPr>
        <w:lastRenderedPageBreak/>
        <w:t>A</w:t>
      </w:r>
      <w:r w:rsidRPr="004F58F2">
        <w:rPr>
          <w:rFonts w:ascii="Cambria" w:hAnsi="Cambria"/>
          <w:b/>
          <w:bCs/>
          <w:sz w:val="36"/>
          <w:szCs w:val="36"/>
          <w:lang w:val="sr-Latn-ME"/>
        </w:rPr>
        <w:t>GENDA</w:t>
      </w:r>
    </w:p>
    <w:p w14:paraId="74B1FC1B" w14:textId="0163A242" w:rsidR="004F58F2" w:rsidRDefault="00DE3DFA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  <w:r>
        <w:rPr>
          <w:rFonts w:ascii="Cambria" w:hAnsi="Cambria"/>
          <w:b/>
          <w:bCs/>
          <w:sz w:val="36"/>
          <w:szCs w:val="36"/>
          <w:lang w:val="sr-Latn-ME"/>
        </w:rPr>
        <w:t>16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</w:t>
      </w:r>
      <w:r>
        <w:rPr>
          <w:rFonts w:ascii="Cambria" w:hAnsi="Cambria"/>
          <w:b/>
          <w:bCs/>
          <w:sz w:val="36"/>
          <w:szCs w:val="36"/>
          <w:lang w:val="sr-Latn-ME"/>
        </w:rPr>
        <w:t>03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.202</w:t>
      </w:r>
      <w:r>
        <w:rPr>
          <w:rFonts w:ascii="Cambria" w:hAnsi="Cambria"/>
          <w:b/>
          <w:bCs/>
          <w:sz w:val="36"/>
          <w:szCs w:val="36"/>
          <w:lang w:val="sr-Latn-ME"/>
        </w:rPr>
        <w:t>4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</w:t>
      </w:r>
    </w:p>
    <w:p w14:paraId="5967F76A" w14:textId="3454C96F" w:rsidR="004F58F2" w:rsidRDefault="004F58F2" w:rsidP="004F58F2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71978C96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  <w:t xml:space="preserve">Modul 1: Participacija korisnika/ca sa iskustvom nasilja – nastavak  </w:t>
      </w:r>
    </w:p>
    <w:p w14:paraId="5DF9527F" w14:textId="5BE3C78D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09:00 – 09:15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Refleksija na prvi dan </w:t>
      </w:r>
    </w:p>
    <w:p w14:paraId="40DEC3A7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09:15 – 10:00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Inicijalni razgovor  </w:t>
      </w:r>
    </w:p>
    <w:p w14:paraId="3D04BEA0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10:00 -  10:30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Test – provjera znanja nakon prvog modula </w:t>
      </w:r>
    </w:p>
    <w:p w14:paraId="7A11DB9C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10:30 – 11:00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Pauza</w:t>
      </w:r>
      <w:r w:rsidRPr="00DE3DFA"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  <w:t xml:space="preserve"> </w:t>
      </w:r>
    </w:p>
    <w:p w14:paraId="1A22E78F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</w:p>
    <w:p w14:paraId="481A2467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  <w:t xml:space="preserve">Modul 2: Analiza rizika i planiranje  </w:t>
      </w:r>
    </w:p>
    <w:p w14:paraId="2DF359E3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11:00– 11:30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Žrtve u kontaktu sa počiniocem </w:t>
      </w:r>
    </w:p>
    <w:p w14:paraId="6BCC2477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 xml:space="preserve">12:15 – 13:00  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Analiza rizika </w:t>
      </w:r>
    </w:p>
    <w:p w14:paraId="119FE29E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13:00 – 14:00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Ručak </w:t>
      </w:r>
    </w:p>
    <w:p w14:paraId="3DC584C4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14:00 – 15:45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Planiranje sigurnosti za žrtve </w:t>
      </w:r>
    </w:p>
    <w:p w14:paraId="5D8323F9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15:45 -  16:00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Pauza  </w:t>
      </w:r>
    </w:p>
    <w:p w14:paraId="0B080052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16:00 – 16:25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Primarni agresor </w:t>
      </w:r>
    </w:p>
    <w:p w14:paraId="4D00FCBD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16:25–  16:45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Test - provjera znanja nakon drugog modula  </w:t>
      </w:r>
    </w:p>
    <w:p w14:paraId="33C07E2B" w14:textId="4AD040F5" w:rsidR="004F58F2" w:rsidRPr="004F58F2" w:rsidRDefault="00DE3DFA" w:rsidP="00DE3DFA">
      <w:pPr>
        <w:jc w:val="both"/>
        <w:rPr>
          <w:rFonts w:ascii="Cambria" w:hAnsi="Cambria"/>
          <w:b/>
          <w:bCs/>
          <w:sz w:val="36"/>
          <w:szCs w:val="36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16:45  - 17:00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Evaluacija    </w:t>
      </w:r>
    </w:p>
    <w:sectPr w:rsidR="004F58F2" w:rsidRPr="004F58F2" w:rsidSect="004F58F2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5A93A" w14:textId="77777777" w:rsidR="005F1480" w:rsidRDefault="005F1480" w:rsidP="009214FA">
      <w:r>
        <w:separator/>
      </w:r>
    </w:p>
  </w:endnote>
  <w:endnote w:type="continuationSeparator" w:id="0">
    <w:p w14:paraId="2D9C5E86" w14:textId="77777777" w:rsidR="005F1480" w:rsidRDefault="005F1480" w:rsidP="0092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B0B51" w14:textId="77777777" w:rsidR="009214FA" w:rsidRDefault="009214FA" w:rsidP="009214FA">
    <w:pPr>
      <w:pStyle w:val="Footer"/>
      <w:tabs>
        <w:tab w:val="clear" w:pos="4513"/>
        <w:tab w:val="clear" w:pos="9026"/>
        <w:tab w:val="left" w:pos="2194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0CE29635" wp14:editId="6BA92F64">
          <wp:simplePos x="0" y="0"/>
          <wp:positionH relativeFrom="column">
            <wp:posOffset>-350318</wp:posOffset>
          </wp:positionH>
          <wp:positionV relativeFrom="paragraph">
            <wp:posOffset>-241300</wp:posOffset>
          </wp:positionV>
          <wp:extent cx="1050444" cy="61226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44" cy="612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2BF6A" w14:textId="77777777" w:rsidR="005F1480" w:rsidRDefault="005F1480" w:rsidP="009214FA">
      <w:r>
        <w:separator/>
      </w:r>
    </w:p>
  </w:footnote>
  <w:footnote w:type="continuationSeparator" w:id="0">
    <w:p w14:paraId="6DA9629D" w14:textId="77777777" w:rsidR="005F1480" w:rsidRDefault="005F1480" w:rsidP="00921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6CE40" w14:textId="77777777" w:rsidR="009214FA" w:rsidRDefault="009214FA">
    <w:pPr>
      <w:pStyle w:val="Header"/>
      <w:rPr>
        <w:lang w:val="sr-Latn-RS"/>
      </w:rPr>
    </w:pPr>
    <w:r w:rsidRPr="009214FA">
      <w:rPr>
        <w:noProof/>
        <w:lang w:val="sr-Latn-RS"/>
      </w:rPr>
      <w:drawing>
        <wp:anchor distT="0" distB="0" distL="114300" distR="114300" simplePos="0" relativeHeight="251660288" behindDoc="0" locked="0" layoutInCell="1" allowOverlap="1" wp14:anchorId="3D3C8D2C" wp14:editId="5700B8C2">
          <wp:simplePos x="0" y="0"/>
          <wp:positionH relativeFrom="column">
            <wp:posOffset>5142865</wp:posOffset>
          </wp:positionH>
          <wp:positionV relativeFrom="paragraph">
            <wp:posOffset>-89749</wp:posOffset>
          </wp:positionV>
          <wp:extent cx="529590" cy="959485"/>
          <wp:effectExtent l="0" t="0" r="381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95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14FA">
      <w:rPr>
        <w:noProof/>
        <w:lang w:val="sr-Latn-RS"/>
      </w:rPr>
      <w:drawing>
        <wp:anchor distT="0" distB="0" distL="114300" distR="114300" simplePos="0" relativeHeight="251658240" behindDoc="0" locked="0" layoutInCell="1" allowOverlap="1" wp14:anchorId="51BCDA45" wp14:editId="550E6334">
          <wp:simplePos x="0" y="0"/>
          <wp:positionH relativeFrom="column">
            <wp:posOffset>3067845</wp:posOffset>
          </wp:positionH>
          <wp:positionV relativeFrom="paragraph">
            <wp:posOffset>54610</wp:posOffset>
          </wp:positionV>
          <wp:extent cx="1637291" cy="688484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291" cy="688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sr-Latn-RS"/>
      </w:rPr>
      <w:t xml:space="preserve">           </w:t>
    </w:r>
  </w:p>
  <w:p w14:paraId="3D135780" w14:textId="77777777" w:rsidR="009214FA" w:rsidRDefault="009214FA">
    <w:pPr>
      <w:pStyle w:val="Header"/>
      <w:rPr>
        <w:lang w:val="sr-Latn-R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400AF70" wp14:editId="49572498">
          <wp:simplePos x="0" y="0"/>
          <wp:positionH relativeFrom="column">
            <wp:posOffset>1160145</wp:posOffset>
          </wp:positionH>
          <wp:positionV relativeFrom="paragraph">
            <wp:posOffset>8890</wp:posOffset>
          </wp:positionV>
          <wp:extent cx="941070" cy="4965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F23AAF2" wp14:editId="0661C395">
          <wp:simplePos x="0" y="0"/>
          <wp:positionH relativeFrom="column">
            <wp:posOffset>1</wp:posOffset>
          </wp:positionH>
          <wp:positionV relativeFrom="paragraph">
            <wp:posOffset>22854</wp:posOffset>
          </wp:positionV>
          <wp:extent cx="974221" cy="487111"/>
          <wp:effectExtent l="0" t="0" r="381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221" cy="487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092B5" w14:textId="77777777" w:rsidR="009214FA" w:rsidRDefault="009214FA">
    <w:pPr>
      <w:pStyle w:val="Header"/>
      <w:rPr>
        <w:lang w:val="sr-Latn-RS"/>
      </w:rPr>
    </w:pPr>
  </w:p>
  <w:p w14:paraId="58D8EEFD" w14:textId="77777777" w:rsidR="009214FA" w:rsidRDefault="009214FA">
    <w:pPr>
      <w:pStyle w:val="Header"/>
      <w:rPr>
        <w:lang w:val="sr-Latn-RS"/>
      </w:rPr>
    </w:pPr>
  </w:p>
  <w:p w14:paraId="15553375" w14:textId="77777777" w:rsidR="009214FA" w:rsidRDefault="009214FA">
    <w:pPr>
      <w:pStyle w:val="Header"/>
      <w:rPr>
        <w:lang w:val="sr-Latn-RS"/>
      </w:rPr>
    </w:pPr>
  </w:p>
  <w:p w14:paraId="00A3D74A" w14:textId="77777777" w:rsidR="009214FA" w:rsidRDefault="009214FA">
    <w:pPr>
      <w:pStyle w:val="Header"/>
    </w:pPr>
    <w:r w:rsidRPr="009214FA">
      <w:rPr>
        <w:noProof/>
      </w:rPr>
      <w:drawing>
        <wp:inline distT="0" distB="0" distL="0" distR="0" wp14:anchorId="6F98F169" wp14:editId="59723185">
          <wp:extent cx="5845323" cy="46130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490979" cy="74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83267"/>
    <w:multiLevelType w:val="hybridMultilevel"/>
    <w:tmpl w:val="EF38C88C"/>
    <w:lvl w:ilvl="0" w:tplc="340408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FA"/>
    <w:rsid w:val="0007546D"/>
    <w:rsid w:val="00110F5F"/>
    <w:rsid w:val="00220AA6"/>
    <w:rsid w:val="00220B38"/>
    <w:rsid w:val="0028247F"/>
    <w:rsid w:val="002A3304"/>
    <w:rsid w:val="002F318A"/>
    <w:rsid w:val="0031249E"/>
    <w:rsid w:val="00367A05"/>
    <w:rsid w:val="003E2942"/>
    <w:rsid w:val="00411C8F"/>
    <w:rsid w:val="004F58F2"/>
    <w:rsid w:val="00505D81"/>
    <w:rsid w:val="0051419A"/>
    <w:rsid w:val="005350E8"/>
    <w:rsid w:val="00535FC4"/>
    <w:rsid w:val="005631D0"/>
    <w:rsid w:val="005D7736"/>
    <w:rsid w:val="005F1480"/>
    <w:rsid w:val="005F1AFA"/>
    <w:rsid w:val="0067594D"/>
    <w:rsid w:val="00683011"/>
    <w:rsid w:val="00691534"/>
    <w:rsid w:val="006A1553"/>
    <w:rsid w:val="006D1D96"/>
    <w:rsid w:val="007363E1"/>
    <w:rsid w:val="008050BD"/>
    <w:rsid w:val="008942F5"/>
    <w:rsid w:val="0089798A"/>
    <w:rsid w:val="008D31F5"/>
    <w:rsid w:val="00904A71"/>
    <w:rsid w:val="009214FA"/>
    <w:rsid w:val="00922784"/>
    <w:rsid w:val="00A5114A"/>
    <w:rsid w:val="00B1149E"/>
    <w:rsid w:val="00B703ED"/>
    <w:rsid w:val="00BA08DE"/>
    <w:rsid w:val="00BC0615"/>
    <w:rsid w:val="00BC5B2A"/>
    <w:rsid w:val="00BD5365"/>
    <w:rsid w:val="00C07997"/>
    <w:rsid w:val="00C40B7D"/>
    <w:rsid w:val="00D609B0"/>
    <w:rsid w:val="00DE3DFA"/>
    <w:rsid w:val="00DF59AF"/>
    <w:rsid w:val="00E40F01"/>
    <w:rsid w:val="00EF708F"/>
    <w:rsid w:val="00F0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5C84C"/>
  <w15:chartTrackingRefBased/>
  <w15:docId w15:val="{F39A7B07-92C9-394B-9503-27BAD766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4FA"/>
  </w:style>
  <w:style w:type="paragraph" w:styleId="Footer">
    <w:name w:val="footer"/>
    <w:basedOn w:val="Normal"/>
    <w:link w:val="FooterChar"/>
    <w:uiPriority w:val="99"/>
    <w:unhideWhenUsed/>
    <w:rsid w:val="00921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4FA"/>
  </w:style>
  <w:style w:type="table" w:styleId="TableGrid">
    <w:name w:val="Table Grid"/>
    <w:basedOn w:val="TableNormal"/>
    <w:uiPriority w:val="39"/>
    <w:rsid w:val="00E40F01"/>
    <w:pPr>
      <w:widowControl w:val="0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A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</cp:lastModifiedBy>
  <cp:revision>3</cp:revision>
  <dcterms:created xsi:type="dcterms:W3CDTF">2024-03-05T15:48:00Z</dcterms:created>
  <dcterms:modified xsi:type="dcterms:W3CDTF">2024-03-05T15:52:00Z</dcterms:modified>
</cp:coreProperties>
</file>